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915" w:rsidRPr="006E1C4D" w:rsidRDefault="00F12915" w:rsidP="00F12915">
      <w:pPr>
        <w:spacing w:before="100" w:beforeAutospacing="1" w:after="100" w:afterAutospacing="1" w:line="240" w:lineRule="auto"/>
        <w:jc w:val="center"/>
        <w:rPr>
          <w:rFonts w:ascii="Times New Roman" w:eastAsia="Times New Roman" w:hAnsi="Times New Roman" w:cs="Times New Roman"/>
          <w:b/>
          <w:sz w:val="24"/>
          <w:szCs w:val="24"/>
        </w:rPr>
      </w:pPr>
      <w:bookmarkStart w:id="0" w:name="sub_9109"/>
      <w:r w:rsidRPr="006E1C4D">
        <w:rPr>
          <w:rFonts w:ascii="Times New Roman" w:eastAsia="Times New Roman" w:hAnsi="Times New Roman" w:cs="Times New Roman"/>
          <w:b/>
          <w:sz w:val="28"/>
        </w:rPr>
        <w:t>Как гражданин может распорядиться имеющейся у него земельной долей?</w:t>
      </w:r>
      <w:bookmarkEnd w:id="0"/>
    </w:p>
    <w:p w:rsidR="00F12915" w:rsidRPr="006E1C4D" w:rsidRDefault="00F12915" w:rsidP="00F12915">
      <w:pPr>
        <w:spacing w:after="0" w:line="240" w:lineRule="auto"/>
        <w:ind w:firstLine="709"/>
        <w:jc w:val="both"/>
        <w:rPr>
          <w:rFonts w:ascii="Times New Roman" w:eastAsia="Times New Roman" w:hAnsi="Times New Roman" w:cs="Times New Roman"/>
          <w:sz w:val="28"/>
          <w:szCs w:val="28"/>
        </w:rPr>
      </w:pPr>
      <w:r w:rsidRPr="009F658B">
        <w:rPr>
          <w:rFonts w:ascii="Times New Roman" w:eastAsia="Times New Roman" w:hAnsi="Times New Roman" w:cs="Times New Roman"/>
          <w:sz w:val="28"/>
          <w:szCs w:val="28"/>
        </w:rPr>
        <w:t>В соответствии со ст. 12 Федерального закона "Об обороте земель сельскохозяйственного назначения" участник долевой собственности вправе по своему усмотрению продать, подарить, обменять, завещать, отд</w:t>
      </w:r>
      <w:r>
        <w:rPr>
          <w:rFonts w:ascii="Times New Roman" w:eastAsia="Times New Roman" w:hAnsi="Times New Roman" w:cs="Times New Roman"/>
          <w:sz w:val="28"/>
          <w:szCs w:val="28"/>
        </w:rPr>
        <w:t xml:space="preserve">ать в залог, внести в уставный </w:t>
      </w:r>
      <w:r w:rsidRPr="009F658B">
        <w:rPr>
          <w:rFonts w:ascii="Times New Roman" w:eastAsia="Times New Roman" w:hAnsi="Times New Roman" w:cs="Times New Roman"/>
          <w:sz w:val="28"/>
          <w:szCs w:val="28"/>
        </w:rPr>
        <w:t>капитал юридического лица свою долю или распорядиться ею иным образом с соблюдением при ее возмездном отчуждении правил,</w:t>
      </w:r>
      <w:r>
        <w:rPr>
          <w:rFonts w:ascii="Times New Roman" w:eastAsia="Times New Roman" w:hAnsi="Times New Roman" w:cs="Times New Roman"/>
          <w:sz w:val="28"/>
          <w:szCs w:val="28"/>
        </w:rPr>
        <w:t xml:space="preserve"> которые установленные </w:t>
      </w:r>
      <w:r w:rsidRPr="009F658B">
        <w:rPr>
          <w:rFonts w:ascii="Times New Roman" w:eastAsia="Times New Roman" w:hAnsi="Times New Roman" w:cs="Times New Roman"/>
          <w:sz w:val="28"/>
          <w:szCs w:val="28"/>
        </w:rPr>
        <w:t xml:space="preserve">законодательством. </w:t>
      </w:r>
      <w:r>
        <w:rPr>
          <w:rFonts w:ascii="Times New Roman" w:eastAsia="Times New Roman" w:hAnsi="Times New Roman" w:cs="Times New Roman"/>
          <w:sz w:val="28"/>
          <w:szCs w:val="28"/>
        </w:rPr>
        <w:t>С</w:t>
      </w:r>
      <w:r w:rsidRPr="009F658B">
        <w:rPr>
          <w:rFonts w:ascii="Times New Roman" w:eastAsia="Times New Roman" w:hAnsi="Times New Roman" w:cs="Times New Roman"/>
          <w:sz w:val="28"/>
          <w:szCs w:val="28"/>
        </w:rPr>
        <w:t>обственник имеет право заключить любую сделку по распоряжению земельной долей</w:t>
      </w:r>
      <w:r>
        <w:rPr>
          <w:rFonts w:ascii="Times New Roman" w:eastAsia="Times New Roman" w:hAnsi="Times New Roman" w:cs="Times New Roman"/>
          <w:sz w:val="28"/>
          <w:szCs w:val="28"/>
        </w:rPr>
        <w:t>.</w:t>
      </w:r>
      <w:r w:rsidRPr="009F658B">
        <w:rPr>
          <w:rFonts w:ascii="Times New Roman" w:eastAsia="Times New Roman" w:hAnsi="Times New Roman" w:cs="Times New Roman"/>
          <w:sz w:val="28"/>
          <w:szCs w:val="28"/>
        </w:rPr>
        <w:t xml:space="preserve"> </w:t>
      </w:r>
    </w:p>
    <w:p w:rsidR="00F12915" w:rsidRPr="009F658B" w:rsidRDefault="00F12915" w:rsidP="00F12915">
      <w:pPr>
        <w:spacing w:after="0" w:line="240" w:lineRule="auto"/>
        <w:ind w:firstLine="709"/>
        <w:jc w:val="both"/>
        <w:rPr>
          <w:rFonts w:ascii="Times New Roman" w:eastAsia="Times New Roman" w:hAnsi="Times New Roman" w:cs="Times New Roman"/>
          <w:sz w:val="24"/>
          <w:szCs w:val="24"/>
        </w:rPr>
      </w:pPr>
      <w:r w:rsidRPr="009F658B">
        <w:rPr>
          <w:rFonts w:ascii="Times New Roman" w:eastAsia="Times New Roman" w:hAnsi="Times New Roman" w:cs="Times New Roman"/>
          <w:sz w:val="28"/>
          <w:szCs w:val="28"/>
        </w:rPr>
        <w:t>Отчуждение земельной доли может быть произведено по договорам купли-продажи, дарения, мены, а также ренты и пожизненного содержания с иждивением.</w:t>
      </w:r>
    </w:p>
    <w:p w:rsidR="00F12915" w:rsidRDefault="00F12915" w:rsidP="00F12915">
      <w:pPr>
        <w:spacing w:after="0" w:line="240" w:lineRule="auto"/>
        <w:ind w:firstLine="709"/>
        <w:jc w:val="both"/>
        <w:rPr>
          <w:rFonts w:ascii="Times New Roman" w:eastAsia="Times New Roman" w:hAnsi="Times New Roman" w:cs="Times New Roman"/>
          <w:sz w:val="24"/>
          <w:szCs w:val="24"/>
        </w:rPr>
      </w:pPr>
      <w:bookmarkStart w:id="1" w:name="sub_9109023"/>
      <w:proofErr w:type="gramStart"/>
      <w:r w:rsidRPr="009F658B">
        <w:rPr>
          <w:rFonts w:ascii="Times New Roman" w:eastAsia="Times New Roman" w:hAnsi="Times New Roman" w:cs="Times New Roman"/>
          <w:sz w:val="28"/>
          <w:szCs w:val="28"/>
        </w:rPr>
        <w:t>В соответствии со ст. 24 Федерального закона "О государственной регистрации прав на недвижимое имущество и сделок с ним" при продаже доли в праве общей собственности постороннему лицу к заявлению о государственной регистрации прилагаются документы, подтверждающие, что продавец доли известил в письменной форме остальных участников долевой собственности о намерении продать свою долю с указанием цены и других условий, на которых продает</w:t>
      </w:r>
      <w:proofErr w:type="gramEnd"/>
      <w:r w:rsidRPr="009F658B">
        <w:rPr>
          <w:rFonts w:ascii="Times New Roman" w:eastAsia="Times New Roman" w:hAnsi="Times New Roman" w:cs="Times New Roman"/>
          <w:sz w:val="28"/>
          <w:szCs w:val="28"/>
        </w:rPr>
        <w:t xml:space="preserve"> ее. К заявлению о </w:t>
      </w:r>
      <w:proofErr w:type="gramStart"/>
      <w:r w:rsidRPr="009F658B">
        <w:rPr>
          <w:rFonts w:ascii="Times New Roman" w:eastAsia="Times New Roman" w:hAnsi="Times New Roman" w:cs="Times New Roman"/>
          <w:sz w:val="28"/>
          <w:szCs w:val="28"/>
        </w:rPr>
        <w:t>государственной</w:t>
      </w:r>
      <w:proofErr w:type="gramEnd"/>
      <w:r w:rsidRPr="009F658B">
        <w:rPr>
          <w:rFonts w:ascii="Times New Roman" w:eastAsia="Times New Roman" w:hAnsi="Times New Roman" w:cs="Times New Roman"/>
          <w:sz w:val="28"/>
          <w:szCs w:val="28"/>
        </w:rPr>
        <w:t xml:space="preserve"> регистрации могут прилагаться документы, подтверждающие отказ остальных участников долевой собственности от покупки доли и оформленные в органе, осуществляющем госуд</w:t>
      </w:r>
      <w:r>
        <w:rPr>
          <w:rFonts w:ascii="Times New Roman" w:eastAsia="Times New Roman" w:hAnsi="Times New Roman" w:cs="Times New Roman"/>
          <w:sz w:val="28"/>
          <w:szCs w:val="28"/>
        </w:rPr>
        <w:t>арственную регистрацию прав</w:t>
      </w:r>
      <w:r w:rsidRPr="009F658B">
        <w:rPr>
          <w:rFonts w:ascii="Times New Roman" w:eastAsia="Times New Roman" w:hAnsi="Times New Roman" w:cs="Times New Roman"/>
          <w:sz w:val="28"/>
          <w:szCs w:val="28"/>
        </w:rPr>
        <w:t>; в этом случае государственная регистрация права на долю в общей собственности проводится независимо от срока, прошедшего с момента извещения продавцом доли остальных участников долевой собственности. Если же к заявлению о государственной регистрации не приложены документы, подтверждающие отказ остальных участников долевой собственности от покупки доли, регистратор прав обязан приостановить государственную регистрацию до истечения месяца со дня извещения продавцом доли остальных участников долевой собственности, если на день подачи заявления о государственной регистрации такой срок не истек.</w:t>
      </w:r>
      <w:bookmarkEnd w:id="1"/>
    </w:p>
    <w:p w:rsidR="00F12915" w:rsidRDefault="00F12915" w:rsidP="00F12915">
      <w:pPr>
        <w:tabs>
          <w:tab w:val="left" w:pos="915"/>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8E2B17" w:rsidRDefault="008E2B17"/>
    <w:sectPr w:rsidR="008E2B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12915"/>
    <w:rsid w:val="008E2B17"/>
    <w:rsid w:val="00F129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1663</Characters>
  <Application>Microsoft Office Word</Application>
  <DocSecurity>0</DocSecurity>
  <Lines>13</Lines>
  <Paragraphs>3</Paragraphs>
  <ScaleCrop>false</ScaleCrop>
  <Company>FGU</Company>
  <LinksUpToDate>false</LinksUpToDate>
  <CharactersWithSpaces>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larina</dc:creator>
  <cp:keywords/>
  <dc:description/>
  <cp:lastModifiedBy>larina</cp:lastModifiedBy>
  <cp:revision>2</cp:revision>
  <dcterms:created xsi:type="dcterms:W3CDTF">2016-10-07T07:09:00Z</dcterms:created>
  <dcterms:modified xsi:type="dcterms:W3CDTF">2016-10-07T07:09:00Z</dcterms:modified>
</cp:coreProperties>
</file>