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5D" w:rsidRDefault="00C95D5D" w:rsidP="00C95D5D">
      <w:pPr>
        <w:spacing w:line="360" w:lineRule="auto"/>
        <w:ind w:right="-126"/>
        <w:rPr>
          <w:rFonts w:ascii="Segoe UI" w:hAnsi="Segoe UI" w:cs="Segoe UI"/>
          <w:b/>
          <w:noProof/>
        </w:rPr>
      </w:pPr>
      <w:r>
        <w:rPr>
          <w:rFonts w:ascii="Segoe UI" w:hAnsi="Segoe UI" w:cs="Segoe UI"/>
          <w:b/>
          <w:noProof/>
        </w:rPr>
        <w:drawing>
          <wp:inline distT="0" distB="0" distL="0" distR="0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873C5D" w:rsidRDefault="00873C5D" w:rsidP="00873C5D">
      <w:pPr>
        <w:shd w:val="clear" w:color="auto" w:fill="FFFFFF"/>
        <w:ind w:firstLine="709"/>
        <w:jc w:val="both"/>
        <w:rPr>
          <w:b/>
          <w:color w:val="000000"/>
        </w:rPr>
      </w:pPr>
      <w:r w:rsidRPr="00873C5D">
        <w:rPr>
          <w:b/>
          <w:color w:val="000000"/>
        </w:rPr>
        <w:t>Вопрос: Какие органы вправе рассматривать жалобы на действия (бездействия) арбитражных управляющих?</w:t>
      </w:r>
    </w:p>
    <w:p w:rsidR="00873C5D" w:rsidRDefault="00873C5D" w:rsidP="00873C5D">
      <w:pPr>
        <w:shd w:val="clear" w:color="auto" w:fill="FFFFFF"/>
        <w:ind w:firstLine="709"/>
        <w:jc w:val="both"/>
        <w:rPr>
          <w:color w:val="000000"/>
        </w:rPr>
      </w:pPr>
      <w:r w:rsidRPr="00873C5D">
        <w:rPr>
          <w:b/>
          <w:color w:val="000000"/>
        </w:rPr>
        <w:t>Ответ:</w:t>
      </w:r>
      <w:r w:rsidRPr="00873C5D">
        <w:rPr>
          <w:color w:val="000000"/>
        </w:rPr>
        <w:t xml:space="preserve"> </w:t>
      </w:r>
      <w:proofErr w:type="gramStart"/>
      <w:r w:rsidRPr="00873C5D">
        <w:rPr>
          <w:color w:val="000000"/>
        </w:rPr>
        <w:t>Жалобы на действия члена саморегулируемой организации, исполняющего обязанности арбитражного управляющего в деле о банкротстве, обязана рассматривать саморегулируемая организация арбитражных управляющих (статья 22 Федерального закона от 26.10.2002 № 127-ФЗ «О несостоятельности (банкротстве») (д</w:t>
      </w:r>
      <w:r>
        <w:rPr>
          <w:color w:val="000000"/>
        </w:rPr>
        <w:t xml:space="preserve">алее – Закон о банкротстве).   </w:t>
      </w:r>
      <w:proofErr w:type="gramEnd"/>
    </w:p>
    <w:p w:rsidR="00873C5D" w:rsidRPr="00873C5D" w:rsidRDefault="00873C5D" w:rsidP="00873C5D">
      <w:pPr>
        <w:shd w:val="clear" w:color="auto" w:fill="FFFFFF"/>
        <w:ind w:firstLine="709"/>
        <w:jc w:val="both"/>
        <w:rPr>
          <w:b/>
          <w:color w:val="000000"/>
        </w:rPr>
      </w:pPr>
      <w:proofErr w:type="gramStart"/>
      <w:r w:rsidRPr="00873C5D">
        <w:rPr>
          <w:color w:val="000000"/>
        </w:rPr>
        <w:t>Жалобы кредиторов на нарушение их прав и законных интересов, а также жалобы гражданина, представителя учредителей (участников) должника, представителя собственника имущества должника – унитарного предприятия, иных лиц, участвующих в деле о банкротстве, а также лиц, участвующих в процессе по делу о банкротстве, на действия арбитражного управляющего, решения собрания кредиторов или комитета кредиторов, нарушающие права и (или) законные интересы лиц, участвующих в деле</w:t>
      </w:r>
      <w:proofErr w:type="gramEnd"/>
      <w:r w:rsidRPr="00873C5D">
        <w:rPr>
          <w:color w:val="000000"/>
        </w:rPr>
        <w:t xml:space="preserve"> о банкротстве и в процессе по делу о банкротстве, рассматриваются арбитражным судом, в производстве которого находится дело о банкротстве (статья 60 Закона о банкротстве).</w:t>
      </w:r>
    </w:p>
    <w:p w:rsidR="00873C5D" w:rsidRPr="00873C5D" w:rsidRDefault="00873C5D" w:rsidP="00873C5D">
      <w:pPr>
        <w:shd w:val="clear" w:color="auto" w:fill="FFFFFF"/>
        <w:ind w:firstLine="709"/>
        <w:jc w:val="both"/>
        <w:rPr>
          <w:color w:val="000000"/>
        </w:rPr>
      </w:pPr>
      <w:r w:rsidRPr="00873C5D">
        <w:rPr>
          <w:color w:val="000000"/>
        </w:rPr>
        <w:t xml:space="preserve">Кроме того, в соответствии с пунктом 10 части 2 статьи 28.3 Кодекса Российской Федерации об административных правонарушениях, пунктом 5.8.2. Положения о Федеральной службе государственной регистрации, кадастра и картографии, утвержденного постановлением Правительства Российской Федерации от 01.06.2009  № 457, Федеральная служба государственной регистрации, кадастра и картографии,  как орган по контролю (надзору) за деятельностью арбитражных управляющих и саморегулируемых организаций арбитражных управляющих, рассматривает обращения на действия (бездействия) арбитражных управляющих. При наличии нарушений </w:t>
      </w:r>
      <w:proofErr w:type="spellStart"/>
      <w:r w:rsidRPr="00873C5D">
        <w:rPr>
          <w:color w:val="000000"/>
        </w:rPr>
        <w:t>Росреестр</w:t>
      </w:r>
      <w:proofErr w:type="spellEnd"/>
      <w:r w:rsidRPr="00873C5D">
        <w:rPr>
          <w:color w:val="000000"/>
        </w:rPr>
        <w:t xml:space="preserve"> вправе составить протокол об административном правонарушении и обратиться в суд с заявлением о привлечении арбитражного управляющего к административной ответственности.</w:t>
      </w:r>
    </w:p>
    <w:p w:rsidR="00C95D5D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Дополнительную информацию можно получить по телефону единой справочной службы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: 8-800-100-34-34.</w:t>
      </w:r>
    </w:p>
    <w:p w:rsidR="00D946D6" w:rsidRPr="00E37E9D" w:rsidRDefault="00D946D6" w:rsidP="00F45848">
      <w:pPr>
        <w:shd w:val="clear" w:color="auto" w:fill="FFFFFF"/>
        <w:contextualSpacing/>
        <w:jc w:val="both"/>
        <w:rPr>
          <w:color w:val="000000"/>
        </w:rPr>
      </w:pPr>
    </w:p>
    <w:p w:rsidR="00873C5D" w:rsidRPr="00873C5D" w:rsidRDefault="00873C5D" w:rsidP="00873C5D">
      <w:pPr>
        <w:jc w:val="right"/>
      </w:pPr>
      <w:r w:rsidRPr="00873C5D">
        <w:t>Специалист-эксперт отдела</w:t>
      </w:r>
      <w:r>
        <w:t xml:space="preserve"> </w:t>
      </w:r>
      <w:r w:rsidRPr="00873C5D">
        <w:t>по контролю (надзору) в сфере</w:t>
      </w:r>
    </w:p>
    <w:p w:rsidR="00873C5D" w:rsidRDefault="00873C5D" w:rsidP="00873C5D">
      <w:pPr>
        <w:jc w:val="right"/>
      </w:pPr>
      <w:r w:rsidRPr="00873C5D">
        <w:t>саморегулируемых организаций,</w:t>
      </w:r>
      <w:r>
        <w:t xml:space="preserve">  </w:t>
      </w:r>
      <w:r w:rsidRPr="00873C5D">
        <w:t xml:space="preserve">правового обеспечения </w:t>
      </w:r>
    </w:p>
    <w:p w:rsidR="00873C5D" w:rsidRPr="00873C5D" w:rsidRDefault="00873C5D" w:rsidP="00873C5D">
      <w:pPr>
        <w:jc w:val="right"/>
      </w:pPr>
      <w:bookmarkStart w:id="0" w:name="_GoBack"/>
      <w:bookmarkEnd w:id="0"/>
      <w:r w:rsidRPr="00873C5D">
        <w:t xml:space="preserve">  Э.Р. </w:t>
      </w:r>
      <w:proofErr w:type="spellStart"/>
      <w:r w:rsidRPr="00873C5D">
        <w:t>Глямшина</w:t>
      </w:r>
      <w:proofErr w:type="spellEnd"/>
      <w:r w:rsidRPr="00873C5D">
        <w:t xml:space="preserve">     </w:t>
      </w:r>
    </w:p>
    <w:p w:rsidR="00873C5D" w:rsidRPr="00D62648" w:rsidRDefault="00873C5D" w:rsidP="00873C5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73C5D" w:rsidRPr="00873C5D" w:rsidRDefault="00873C5D" w:rsidP="00873C5D">
      <w:pPr>
        <w:shd w:val="clear" w:color="auto" w:fill="FFFFFF"/>
        <w:ind w:firstLine="709"/>
        <w:jc w:val="both"/>
        <w:rPr>
          <w:color w:val="000000"/>
        </w:rPr>
      </w:pPr>
    </w:p>
    <w:p w:rsidR="00873C5D" w:rsidRPr="00873C5D" w:rsidRDefault="00873C5D" w:rsidP="00873C5D">
      <w:pPr>
        <w:shd w:val="clear" w:color="auto" w:fill="FFFFFF"/>
        <w:ind w:firstLine="709"/>
        <w:jc w:val="both"/>
        <w:rPr>
          <w:color w:val="000000"/>
        </w:rPr>
      </w:pPr>
    </w:p>
    <w:p w:rsidR="00C95D5D" w:rsidRDefault="00861BDA" w:rsidP="00C95D5D">
      <w:hyperlink r:id="rId7" w:history="1">
        <w:r w:rsidR="00593CAE" w:rsidRPr="00F3376E">
          <w:rPr>
            <w:rStyle w:val="a3"/>
          </w:rPr>
          <w:t>13</w:t>
        </w:r>
        <w:r w:rsidR="00593CAE" w:rsidRPr="000273CF">
          <w:rPr>
            <w:rStyle w:val="a3"/>
            <w:lang w:val="en-US"/>
          </w:rPr>
          <w:t>press</w:t>
        </w:r>
        <w:r w:rsidR="00593CAE" w:rsidRPr="00F3376E">
          <w:rPr>
            <w:rStyle w:val="a3"/>
          </w:rPr>
          <w:t>_</w:t>
        </w:r>
        <w:r w:rsidR="00593CAE" w:rsidRPr="000273CF">
          <w:rPr>
            <w:rStyle w:val="a3"/>
            <w:lang w:val="en-US"/>
          </w:rPr>
          <w:t>rosreestr</w:t>
        </w:r>
        <w:r w:rsidR="00593CAE" w:rsidRPr="00F3376E">
          <w:rPr>
            <w:rStyle w:val="a3"/>
          </w:rPr>
          <w:t>@</w:t>
        </w:r>
        <w:r w:rsidR="00593CAE" w:rsidRPr="000273CF">
          <w:rPr>
            <w:rStyle w:val="a3"/>
            <w:lang w:val="en-US"/>
          </w:rPr>
          <w:t>list</w:t>
        </w:r>
        <w:r w:rsidR="00593CAE" w:rsidRPr="00F3376E">
          <w:rPr>
            <w:rStyle w:val="a3"/>
          </w:rPr>
          <w:t>.</w:t>
        </w:r>
        <w:proofErr w:type="spellStart"/>
        <w:r w:rsidR="00593CAE" w:rsidRPr="000273CF">
          <w:rPr>
            <w:rStyle w:val="a3"/>
            <w:lang w:val="en-US"/>
          </w:rPr>
          <w:t>ru</w:t>
        </w:r>
        <w:proofErr w:type="spellEnd"/>
      </w:hyperlink>
    </w:p>
    <w:p w:rsidR="00593CAE" w:rsidRPr="00F3376E" w:rsidRDefault="00593CAE" w:rsidP="00C95D5D">
      <w:pPr>
        <w:rPr>
          <w:rFonts w:ascii="Segoe UI" w:eastAsia="MS Mincho" w:hAnsi="Segoe UI" w:cs="Segoe UI"/>
        </w:rPr>
      </w:pPr>
      <w:r>
        <w:t>13_</w:t>
      </w:r>
      <w:proofErr w:type="spellStart"/>
      <w:r>
        <w:rPr>
          <w:lang w:val="en-US"/>
        </w:rPr>
        <w:t>upr</w:t>
      </w:r>
      <w:proofErr w:type="spellEnd"/>
      <w:r w:rsidRPr="00F3376E">
        <w:t>@</w:t>
      </w:r>
      <w:proofErr w:type="spellStart"/>
      <w:r>
        <w:rPr>
          <w:lang w:val="en-US"/>
        </w:rPr>
        <w:t>rosreestr</w:t>
      </w:r>
      <w:proofErr w:type="spellEnd"/>
      <w:r w:rsidRPr="00F3376E">
        <w:t>.</w:t>
      </w:r>
      <w:proofErr w:type="spellStart"/>
      <w:r>
        <w:rPr>
          <w:lang w:val="en-US"/>
        </w:rPr>
        <w:t>ru</w:t>
      </w:r>
      <w:proofErr w:type="spellEnd"/>
    </w:p>
    <w:p w:rsidR="00C95D5D" w:rsidRPr="00FF0689" w:rsidRDefault="00C95D5D" w:rsidP="00C95D5D">
      <w:pPr>
        <w:rPr>
          <w:rFonts w:ascii="Segoe UI" w:eastAsia="MS Mincho" w:hAnsi="Segoe UI" w:cs="Segoe UI"/>
        </w:rPr>
      </w:pPr>
      <w:r>
        <w:rPr>
          <w:rFonts w:ascii="Segoe UI" w:eastAsia="MS Mincho" w:hAnsi="Segoe UI" w:cs="Segoe UI"/>
        </w:rPr>
        <w:t>тел</w:t>
      </w:r>
      <w:r w:rsidRPr="00FF0689">
        <w:rPr>
          <w:rFonts w:ascii="Segoe UI" w:eastAsia="MS Mincho" w:hAnsi="Segoe UI" w:cs="Segoe UI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>(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 xml:space="preserve">) 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C95D5D" w:rsidRPr="00FF0689" w:rsidSect="004D3E5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458F"/>
    <w:multiLevelType w:val="multilevel"/>
    <w:tmpl w:val="9F4C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5D5D"/>
    <w:rsid w:val="001A30AE"/>
    <w:rsid w:val="001E0934"/>
    <w:rsid w:val="001F49EA"/>
    <w:rsid w:val="00240E7E"/>
    <w:rsid w:val="00491C05"/>
    <w:rsid w:val="004D3E51"/>
    <w:rsid w:val="00551DDB"/>
    <w:rsid w:val="00566BBA"/>
    <w:rsid w:val="005760D5"/>
    <w:rsid w:val="0058646E"/>
    <w:rsid w:val="00593CAE"/>
    <w:rsid w:val="007B49C5"/>
    <w:rsid w:val="007B4B6D"/>
    <w:rsid w:val="00861BDA"/>
    <w:rsid w:val="00873C5D"/>
    <w:rsid w:val="008A24D3"/>
    <w:rsid w:val="009A5C0A"/>
    <w:rsid w:val="00AE640E"/>
    <w:rsid w:val="00B07AC2"/>
    <w:rsid w:val="00B67431"/>
    <w:rsid w:val="00C4468C"/>
    <w:rsid w:val="00C95D5D"/>
    <w:rsid w:val="00CE522A"/>
    <w:rsid w:val="00D631D7"/>
    <w:rsid w:val="00D946D6"/>
    <w:rsid w:val="00D95550"/>
    <w:rsid w:val="00E04FC7"/>
    <w:rsid w:val="00E37E9D"/>
    <w:rsid w:val="00F3376E"/>
    <w:rsid w:val="00F35E26"/>
    <w:rsid w:val="00F45848"/>
    <w:rsid w:val="00FF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22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E37E9D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37E9D"/>
    <w:pPr>
      <w:ind w:left="720"/>
      <w:contextualSpacing/>
    </w:pPr>
  </w:style>
  <w:style w:type="paragraph" w:customStyle="1" w:styleId="ConsPlusNormal">
    <w:name w:val="ConsPlusNormal"/>
    <w:rsid w:val="00873C5D"/>
    <w:pPr>
      <w:autoSpaceDE w:val="0"/>
      <w:autoSpaceDN w:val="0"/>
      <w:adjustRightInd w:val="0"/>
      <w:spacing w:after="0" w:line="240" w:lineRule="auto"/>
      <w:jc w:val="left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13press_rosreestr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ShpynevAA</dc:creator>
  <cp:lastModifiedBy>Ольга Н. Гришанова</cp:lastModifiedBy>
  <cp:revision>22</cp:revision>
  <cp:lastPrinted>2016-10-06T09:07:00Z</cp:lastPrinted>
  <dcterms:created xsi:type="dcterms:W3CDTF">2016-08-30T07:29:00Z</dcterms:created>
  <dcterms:modified xsi:type="dcterms:W3CDTF">2016-11-10T08:52:00Z</dcterms:modified>
</cp:coreProperties>
</file>