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2BA" w:rsidRPr="00D52FB2" w:rsidRDefault="002822BA" w:rsidP="002822BA">
      <w:pPr>
        <w:tabs>
          <w:tab w:val="left" w:pos="7905"/>
        </w:tabs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</w:r>
    </w:p>
    <w:p w:rsidR="002822BA" w:rsidRDefault="002822BA" w:rsidP="00C45D5C">
      <w:pPr>
        <w:jc w:val="center"/>
        <w:rPr>
          <w:rFonts w:ascii="Times New Roman" w:hAnsi="Times New Roman"/>
        </w:rPr>
      </w:pPr>
    </w:p>
    <w:p w:rsidR="002822BA" w:rsidRDefault="002822BA" w:rsidP="00C45D5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СОВЕТ ДЕПУТАТОВ </w:t>
      </w:r>
      <w:r w:rsidR="005E183C">
        <w:rPr>
          <w:rFonts w:ascii="Times New Roman" w:hAnsi="Times New Roman"/>
        </w:rPr>
        <w:t>ПОВОДИМОВСКОГО</w:t>
      </w:r>
      <w:r>
        <w:rPr>
          <w:rFonts w:ascii="Times New Roman" w:hAnsi="Times New Roman"/>
        </w:rPr>
        <w:t xml:space="preserve"> СЕЛЬСКОГО ПОСЕЛЕНИЯ</w:t>
      </w:r>
    </w:p>
    <w:p w:rsidR="002822BA" w:rsidRDefault="005E183C" w:rsidP="00C45D5C">
      <w:pPr>
        <w:ind w:firstLine="74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ДУБЕНСКОГО </w:t>
      </w:r>
      <w:r w:rsidR="002822BA">
        <w:rPr>
          <w:rFonts w:ascii="Times New Roman" w:hAnsi="Times New Roman"/>
        </w:rPr>
        <w:t xml:space="preserve"> МУНИЦИПАЛЬНОГО РАЙОНА</w:t>
      </w:r>
    </w:p>
    <w:p w:rsidR="002822BA" w:rsidRDefault="002822BA" w:rsidP="00C45D5C">
      <w:pPr>
        <w:ind w:firstLine="74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РЕСПУБЛИКИ МОРДОВИЯ</w:t>
      </w:r>
    </w:p>
    <w:p w:rsidR="002822BA" w:rsidRPr="00C45D5C" w:rsidRDefault="002822BA" w:rsidP="00C45D5C">
      <w:pPr>
        <w:ind w:firstLine="748"/>
        <w:jc w:val="center"/>
        <w:rPr>
          <w:rFonts w:ascii="Times New Roman" w:hAnsi="Times New Roman"/>
          <w:sz w:val="36"/>
          <w:szCs w:val="36"/>
        </w:rPr>
      </w:pPr>
    </w:p>
    <w:p w:rsidR="002822BA" w:rsidRPr="00C45D5C" w:rsidRDefault="002822BA" w:rsidP="00C45D5C">
      <w:pPr>
        <w:jc w:val="center"/>
        <w:rPr>
          <w:rFonts w:ascii="Times New Roman" w:hAnsi="Times New Roman"/>
          <w:b/>
          <w:sz w:val="36"/>
          <w:szCs w:val="36"/>
        </w:rPr>
      </w:pPr>
      <w:r w:rsidRPr="00C45D5C">
        <w:rPr>
          <w:rFonts w:ascii="Times New Roman" w:hAnsi="Times New Roman"/>
          <w:b/>
          <w:sz w:val="36"/>
          <w:szCs w:val="36"/>
        </w:rPr>
        <w:t>РЕШЕНИЕ</w:t>
      </w:r>
    </w:p>
    <w:p w:rsidR="002822BA" w:rsidRDefault="002822BA" w:rsidP="00C45D5C">
      <w:pPr>
        <w:ind w:firstLine="748"/>
        <w:jc w:val="center"/>
        <w:rPr>
          <w:rFonts w:ascii="Times New Roman" w:hAnsi="Times New Roman"/>
          <w:b/>
        </w:rPr>
      </w:pPr>
    </w:p>
    <w:p w:rsidR="002822BA" w:rsidRDefault="00B9316B" w:rsidP="00D71141">
      <w:pPr>
        <w:ind w:firstLine="0"/>
        <w:rPr>
          <w:rFonts w:ascii="Times New Roman" w:hAnsi="Times New Roman"/>
          <w:b/>
        </w:rPr>
      </w:pPr>
      <w:r>
        <w:rPr>
          <w:rFonts w:ascii="Times New Roman" w:hAnsi="Times New Roman"/>
          <w:sz w:val="28"/>
          <w:szCs w:val="28"/>
        </w:rPr>
        <w:t xml:space="preserve">    03.08.</w:t>
      </w:r>
      <w:bookmarkStart w:id="0" w:name="_GoBack"/>
      <w:bookmarkEnd w:id="0"/>
      <w:r w:rsidR="00C45D5C">
        <w:rPr>
          <w:rFonts w:ascii="Times New Roman" w:hAnsi="Times New Roman"/>
          <w:sz w:val="28"/>
          <w:szCs w:val="28"/>
        </w:rPr>
        <w:t xml:space="preserve"> 2016 г</w:t>
      </w:r>
      <w:r w:rsidR="002822BA">
        <w:rPr>
          <w:rFonts w:ascii="Times New Roman" w:hAnsi="Times New Roman"/>
          <w:sz w:val="28"/>
          <w:szCs w:val="28"/>
        </w:rPr>
        <w:t xml:space="preserve">                                                                 №</w:t>
      </w:r>
      <w:r w:rsidR="002516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16</w:t>
      </w:r>
      <w:r w:rsidR="006701C1">
        <w:rPr>
          <w:rFonts w:ascii="Times New Roman" w:hAnsi="Times New Roman"/>
          <w:sz w:val="28"/>
          <w:szCs w:val="28"/>
        </w:rPr>
        <w:t>9</w:t>
      </w:r>
    </w:p>
    <w:p w:rsidR="002822BA" w:rsidRPr="00C45D5C" w:rsidRDefault="005E183C" w:rsidP="00C45D5C">
      <w:pPr>
        <w:ind w:firstLine="74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с.Поводимово</w:t>
      </w:r>
    </w:p>
    <w:p w:rsidR="002822BA" w:rsidRPr="00C45D5C" w:rsidRDefault="002822BA" w:rsidP="002822BA">
      <w:pPr>
        <w:pStyle w:val="1"/>
        <w:tabs>
          <w:tab w:val="center" w:pos="-7513"/>
          <w:tab w:val="left" w:pos="-7371"/>
        </w:tabs>
        <w:rPr>
          <w:rFonts w:ascii="Times New Roman" w:hAnsi="Times New Roman"/>
          <w:color w:val="auto"/>
          <w:sz w:val="28"/>
          <w:szCs w:val="28"/>
        </w:rPr>
      </w:pPr>
    </w:p>
    <w:p w:rsidR="002822BA" w:rsidRDefault="00481D50" w:rsidP="002822BA">
      <w:pPr>
        <w:pStyle w:val="1"/>
        <w:tabs>
          <w:tab w:val="center" w:pos="-7513"/>
          <w:tab w:val="left" w:pos="-7371"/>
        </w:tabs>
        <w:rPr>
          <w:rFonts w:ascii="Times New Roman" w:hAnsi="Times New Roman"/>
          <w:color w:val="auto"/>
          <w:sz w:val="28"/>
          <w:szCs w:val="28"/>
        </w:rPr>
      </w:pPr>
      <w:hyperlink r:id="rId4" w:history="1">
        <w:r w:rsidR="002822BA">
          <w:rPr>
            <w:rStyle w:val="a6"/>
            <w:rFonts w:ascii="Times New Roman" w:hAnsi="Times New Roman"/>
            <w:bCs w:val="0"/>
            <w:color w:val="auto"/>
            <w:sz w:val="28"/>
            <w:szCs w:val="28"/>
          </w:rPr>
          <w:t xml:space="preserve">Об утверждении Правил определения цены земельного участка, находящегося в муниципальной собственности </w:t>
        </w:r>
        <w:r w:rsidR="005E183C">
          <w:rPr>
            <w:rStyle w:val="a6"/>
            <w:rFonts w:ascii="Times New Roman" w:hAnsi="Times New Roman"/>
            <w:bCs w:val="0"/>
            <w:color w:val="auto"/>
            <w:sz w:val="28"/>
            <w:szCs w:val="28"/>
          </w:rPr>
          <w:t>Поводимовского</w:t>
        </w:r>
        <w:r w:rsidR="002822BA">
          <w:rPr>
            <w:rStyle w:val="a6"/>
            <w:rFonts w:ascii="Times New Roman" w:hAnsi="Times New Roman"/>
            <w:bCs w:val="0"/>
            <w:color w:val="auto"/>
            <w:sz w:val="28"/>
            <w:szCs w:val="28"/>
          </w:rPr>
          <w:t xml:space="preserve"> сельского поселения, при заключении договора купли-продажи такого земельного участка без проведения торгов</w:t>
        </w:r>
      </w:hyperlink>
    </w:p>
    <w:p w:rsidR="002822BA" w:rsidRDefault="002822BA" w:rsidP="002822BA">
      <w:pPr>
        <w:rPr>
          <w:rFonts w:ascii="Times New Roman" w:hAnsi="Times New Roman"/>
          <w:sz w:val="28"/>
          <w:szCs w:val="28"/>
        </w:rPr>
      </w:pPr>
    </w:p>
    <w:p w:rsidR="002822BA" w:rsidRDefault="002822BA" w:rsidP="002822BA">
      <w:pPr>
        <w:pStyle w:val="1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ab/>
        <w:t xml:space="preserve">В соответствии с </w:t>
      </w:r>
      <w:hyperlink r:id="rId5" w:history="1">
        <w:r>
          <w:rPr>
            <w:rStyle w:val="a6"/>
            <w:rFonts w:ascii="Times New Roman" w:hAnsi="Times New Roman"/>
            <w:b w:val="0"/>
            <w:color w:val="auto"/>
            <w:sz w:val="28"/>
            <w:szCs w:val="28"/>
          </w:rPr>
          <w:t>подпунктом</w:t>
        </w:r>
        <w:r w:rsidR="00D52FB2">
          <w:rPr>
            <w:rStyle w:val="a6"/>
            <w:rFonts w:ascii="Times New Roman" w:hAnsi="Times New Roman"/>
            <w:b w:val="0"/>
            <w:color w:val="auto"/>
            <w:sz w:val="28"/>
            <w:szCs w:val="28"/>
          </w:rPr>
          <w:t> 3</w:t>
        </w:r>
        <w:r>
          <w:rPr>
            <w:rStyle w:val="a6"/>
            <w:rFonts w:ascii="Times New Roman" w:hAnsi="Times New Roman"/>
            <w:b w:val="0"/>
            <w:color w:val="auto"/>
            <w:sz w:val="28"/>
            <w:szCs w:val="28"/>
          </w:rPr>
          <w:t xml:space="preserve"> пункта 2 статьи 39.4</w:t>
        </w:r>
      </w:hyperlink>
      <w:r>
        <w:rPr>
          <w:rFonts w:ascii="Times New Roman" w:hAnsi="Times New Roman"/>
          <w:b w:val="0"/>
          <w:color w:val="auto"/>
          <w:sz w:val="28"/>
          <w:szCs w:val="28"/>
        </w:rPr>
        <w:t xml:space="preserve"> Земельного кодекса Российской Федерации,</w:t>
      </w:r>
      <w:r>
        <w:rPr>
          <w:rFonts w:ascii="Times New Roman" w:hAnsi="Times New Roman"/>
          <w:color w:val="auto"/>
          <w:sz w:val="28"/>
          <w:szCs w:val="28"/>
        </w:rPr>
        <w:t xml:space="preserve">  </w:t>
      </w:r>
      <w:r>
        <w:rPr>
          <w:rFonts w:ascii="Times New Roman" w:hAnsi="Times New Roman"/>
          <w:b w:val="0"/>
          <w:color w:val="auto"/>
          <w:sz w:val="28"/>
          <w:szCs w:val="28"/>
        </w:rPr>
        <w:t>с пунктом 5.1 статьи 10</w:t>
      </w:r>
      <w:r>
        <w:rPr>
          <w:rFonts w:ascii="Times New Roman" w:hAnsi="Times New Roman"/>
          <w:sz w:val="28"/>
          <w:szCs w:val="28"/>
        </w:rPr>
        <w:t xml:space="preserve"> </w:t>
      </w:r>
      <w:hyperlink r:id="rId6" w:history="1">
        <w:r>
          <w:rPr>
            <w:rStyle w:val="a6"/>
            <w:rFonts w:ascii="Times New Roman" w:hAnsi="Times New Roman"/>
            <w:b w:val="0"/>
            <w:bCs w:val="0"/>
            <w:color w:val="auto"/>
            <w:sz w:val="28"/>
            <w:szCs w:val="28"/>
          </w:rPr>
          <w:t>Федерального закона  г. N 101-ФЗ "Об обороте земель сельскохозяйственного назначения"</w:t>
        </w:r>
      </w:hyperlink>
    </w:p>
    <w:p w:rsidR="002822BA" w:rsidRDefault="002822BA" w:rsidP="002822B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2822BA" w:rsidRDefault="002822BA" w:rsidP="002822B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  <w:r w:rsidR="005E183C">
        <w:rPr>
          <w:rFonts w:ascii="Times New Roman" w:hAnsi="Times New Roman"/>
          <w:sz w:val="28"/>
          <w:szCs w:val="28"/>
        </w:rPr>
        <w:t>Поводимовского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 </w:t>
      </w:r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 xml:space="preserve"> е ш и л:</w:t>
      </w:r>
    </w:p>
    <w:p w:rsidR="002822BA" w:rsidRDefault="002822BA" w:rsidP="002822BA">
      <w:pPr>
        <w:rPr>
          <w:rFonts w:ascii="Times New Roman" w:hAnsi="Times New Roman"/>
          <w:sz w:val="28"/>
          <w:szCs w:val="28"/>
        </w:rPr>
      </w:pPr>
    </w:p>
    <w:p w:rsidR="002822BA" w:rsidRDefault="002822BA" w:rsidP="002822BA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1. Утвердить прилагаемые </w:t>
      </w:r>
      <w:hyperlink r:id="rId7" w:anchor="sub_1000" w:history="1">
        <w:r>
          <w:rPr>
            <w:rStyle w:val="a6"/>
            <w:rFonts w:ascii="Times New Roman" w:hAnsi="Times New Roman"/>
            <w:sz w:val="28"/>
            <w:szCs w:val="28"/>
          </w:rPr>
          <w:t>Правила</w:t>
        </w:r>
      </w:hyperlink>
      <w:r>
        <w:rPr>
          <w:rFonts w:ascii="Times New Roman" w:hAnsi="Times New Roman"/>
          <w:sz w:val="28"/>
          <w:szCs w:val="28"/>
        </w:rPr>
        <w:t xml:space="preserve"> определения цены земельного участка, находящегося в муниципальной собственности </w:t>
      </w:r>
      <w:r w:rsidR="005E183C">
        <w:rPr>
          <w:rFonts w:ascii="Times New Roman" w:hAnsi="Times New Roman"/>
          <w:sz w:val="28"/>
          <w:szCs w:val="28"/>
        </w:rPr>
        <w:t>Поводимовского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поселения, при заключении договора купли-продажи такого земельного участка без проведения торгов.</w:t>
      </w:r>
    </w:p>
    <w:p w:rsidR="002822BA" w:rsidRDefault="002822BA" w:rsidP="002822BA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 Настоящее решение вступает в силу со дня его официального опубликования.</w:t>
      </w:r>
    </w:p>
    <w:p w:rsidR="002822BA" w:rsidRDefault="002822BA" w:rsidP="002822BA">
      <w:pPr>
        <w:rPr>
          <w:rFonts w:ascii="Times New Roman" w:hAnsi="Times New Roman"/>
          <w:sz w:val="28"/>
          <w:szCs w:val="28"/>
        </w:rPr>
      </w:pPr>
    </w:p>
    <w:p w:rsidR="002822BA" w:rsidRDefault="002822BA" w:rsidP="002822BA">
      <w:pPr>
        <w:rPr>
          <w:rFonts w:ascii="Times New Roman" w:hAnsi="Times New Roman"/>
          <w:sz w:val="28"/>
          <w:szCs w:val="28"/>
        </w:rPr>
      </w:pPr>
    </w:p>
    <w:p w:rsidR="002822BA" w:rsidRDefault="002822BA" w:rsidP="002822BA">
      <w:pPr>
        <w:ind w:firstLine="0"/>
        <w:rPr>
          <w:rFonts w:ascii="Times New Roman" w:hAnsi="Times New Roman"/>
          <w:sz w:val="28"/>
          <w:szCs w:val="28"/>
        </w:rPr>
      </w:pPr>
    </w:p>
    <w:p w:rsidR="002822BA" w:rsidRDefault="002822BA" w:rsidP="002822BA">
      <w:pPr>
        <w:rPr>
          <w:rFonts w:ascii="Times New Roman" w:hAnsi="Times New Roman"/>
          <w:sz w:val="28"/>
          <w:szCs w:val="28"/>
        </w:rPr>
      </w:pPr>
    </w:p>
    <w:p w:rsidR="002822BA" w:rsidRDefault="002822BA" w:rsidP="002822BA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6351"/>
        <w:gridCol w:w="3112"/>
      </w:tblGrid>
      <w:tr w:rsidR="002822BA" w:rsidTr="002822BA">
        <w:tc>
          <w:tcPr>
            <w:tcW w:w="6666" w:type="dxa"/>
          </w:tcPr>
          <w:p w:rsidR="002822BA" w:rsidRDefault="002822B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r w:rsidR="005E183C">
              <w:rPr>
                <w:rFonts w:ascii="Times New Roman" w:hAnsi="Times New Roman"/>
                <w:sz w:val="28"/>
                <w:szCs w:val="28"/>
              </w:rPr>
              <w:t>Поводимовского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822BA" w:rsidRDefault="002822B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сельского поселения         </w:t>
            </w:r>
            <w:r w:rsidR="005E183C">
              <w:rPr>
                <w:rFonts w:ascii="Times New Roman" w:hAnsi="Times New Roman"/>
                <w:sz w:val="28"/>
                <w:szCs w:val="28"/>
              </w:rPr>
              <w:t xml:space="preserve">                     </w:t>
            </w:r>
            <w:proofErr w:type="spellStart"/>
            <w:r w:rsidR="005E183C">
              <w:rPr>
                <w:rFonts w:ascii="Times New Roman" w:hAnsi="Times New Roman"/>
                <w:sz w:val="28"/>
                <w:szCs w:val="28"/>
              </w:rPr>
              <w:t>А.Д.Гарькин</w:t>
            </w:r>
            <w:proofErr w:type="spellEnd"/>
          </w:p>
          <w:p w:rsidR="002822BA" w:rsidRDefault="002822B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33" w:type="dxa"/>
            <w:hideMark/>
          </w:tcPr>
          <w:p w:rsidR="002822BA" w:rsidRDefault="002822B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</w:t>
            </w:r>
          </w:p>
        </w:tc>
      </w:tr>
    </w:tbl>
    <w:p w:rsidR="002822BA" w:rsidRDefault="002822BA" w:rsidP="002822BA">
      <w:pPr>
        <w:rPr>
          <w:rFonts w:ascii="Times New Roman" w:hAnsi="Times New Roman"/>
          <w:sz w:val="28"/>
          <w:szCs w:val="28"/>
        </w:rPr>
      </w:pPr>
    </w:p>
    <w:p w:rsidR="002822BA" w:rsidRDefault="002822BA" w:rsidP="002822BA">
      <w:pPr>
        <w:pStyle w:val="1"/>
        <w:rPr>
          <w:rFonts w:ascii="Times New Roman" w:hAnsi="Times New Roman"/>
          <w:sz w:val="28"/>
          <w:szCs w:val="28"/>
        </w:rPr>
      </w:pPr>
    </w:p>
    <w:p w:rsidR="002822BA" w:rsidRDefault="002822BA" w:rsidP="002822BA">
      <w:pPr>
        <w:pStyle w:val="a3"/>
        <w:jc w:val="left"/>
        <w:rPr>
          <w:rFonts w:ascii="Times New Roman" w:hAnsi="Times New Roman"/>
          <w:b/>
          <w:bCs/>
          <w:color w:val="26282F"/>
          <w:sz w:val="28"/>
          <w:szCs w:val="28"/>
        </w:rPr>
      </w:pPr>
    </w:p>
    <w:p w:rsidR="002822BA" w:rsidRDefault="002822BA" w:rsidP="002822BA">
      <w:pPr>
        <w:pStyle w:val="a3"/>
        <w:ind w:firstLine="0"/>
        <w:jc w:val="left"/>
        <w:rPr>
          <w:rFonts w:ascii="Times New Roman" w:hAnsi="Times New Roman"/>
        </w:rPr>
      </w:pPr>
    </w:p>
    <w:p w:rsidR="002822BA" w:rsidRDefault="002822BA" w:rsidP="002822BA">
      <w:pPr>
        <w:pStyle w:val="a3"/>
        <w:ind w:firstLine="0"/>
        <w:jc w:val="right"/>
        <w:rPr>
          <w:rFonts w:ascii="Times New Roman" w:hAnsi="Times New Roman"/>
        </w:rPr>
      </w:pPr>
    </w:p>
    <w:p w:rsidR="002822BA" w:rsidRDefault="002822BA" w:rsidP="002822BA">
      <w:pPr>
        <w:pStyle w:val="a3"/>
        <w:ind w:firstLine="0"/>
        <w:jc w:val="right"/>
        <w:rPr>
          <w:rFonts w:ascii="Times New Roman" w:hAnsi="Times New Roman"/>
        </w:rPr>
      </w:pPr>
    </w:p>
    <w:p w:rsidR="002822BA" w:rsidRDefault="002822BA" w:rsidP="002822BA">
      <w:pPr>
        <w:pStyle w:val="a3"/>
        <w:ind w:firstLine="0"/>
        <w:jc w:val="right"/>
        <w:rPr>
          <w:rFonts w:ascii="Times New Roman" w:hAnsi="Times New Roman"/>
        </w:rPr>
      </w:pPr>
    </w:p>
    <w:p w:rsidR="002822BA" w:rsidRDefault="002822BA" w:rsidP="002822BA">
      <w:pPr>
        <w:pStyle w:val="a3"/>
        <w:ind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Утверждены</w:t>
      </w:r>
    </w:p>
    <w:p w:rsidR="002822BA" w:rsidRDefault="002822BA" w:rsidP="002822BA">
      <w:pPr>
        <w:pStyle w:val="a3"/>
        <w:ind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Решением Совета депутатов    </w:t>
      </w:r>
    </w:p>
    <w:p w:rsidR="002822BA" w:rsidRDefault="005E183C" w:rsidP="002822BA">
      <w:pPr>
        <w:pStyle w:val="a3"/>
        <w:ind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Поводимовского</w:t>
      </w:r>
      <w:r w:rsidR="002822BA">
        <w:rPr>
          <w:rFonts w:ascii="Times New Roman" w:hAnsi="Times New Roman"/>
        </w:rPr>
        <w:t xml:space="preserve"> сельского поселения</w:t>
      </w:r>
    </w:p>
    <w:p w:rsidR="002822BA" w:rsidRDefault="002822BA" w:rsidP="002822BA">
      <w:pPr>
        <w:pStyle w:val="a3"/>
        <w:ind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516C9">
        <w:rPr>
          <w:rFonts w:ascii="Times New Roman" w:hAnsi="Times New Roman"/>
        </w:rPr>
        <w:t xml:space="preserve">  </w:t>
      </w:r>
      <w:r w:rsidR="00BE1F49">
        <w:rPr>
          <w:rFonts w:ascii="Times New Roman" w:hAnsi="Times New Roman"/>
        </w:rPr>
        <w:t xml:space="preserve">03.08. </w:t>
      </w:r>
      <w:r w:rsidR="00C45D5C">
        <w:rPr>
          <w:rFonts w:ascii="Times New Roman" w:hAnsi="Times New Roman"/>
        </w:rPr>
        <w:t>2016 г</w:t>
      </w:r>
      <w:r>
        <w:rPr>
          <w:rFonts w:ascii="Times New Roman" w:hAnsi="Times New Roman"/>
        </w:rPr>
        <w:t xml:space="preserve">        №</w:t>
      </w:r>
      <w:r w:rsidR="002516C9">
        <w:rPr>
          <w:rFonts w:ascii="Times New Roman" w:hAnsi="Times New Roman"/>
        </w:rPr>
        <w:t xml:space="preserve"> </w:t>
      </w:r>
      <w:r w:rsidR="00BE1F49">
        <w:rPr>
          <w:rFonts w:ascii="Times New Roman" w:hAnsi="Times New Roman"/>
        </w:rPr>
        <w:t>167</w:t>
      </w:r>
    </w:p>
    <w:p w:rsidR="002822BA" w:rsidRDefault="002822BA" w:rsidP="002822BA">
      <w:pPr>
        <w:pStyle w:val="1"/>
        <w:rPr>
          <w:rFonts w:ascii="Times New Roman" w:hAnsi="Times New Roman"/>
          <w:color w:val="auto"/>
        </w:rPr>
      </w:pPr>
    </w:p>
    <w:p w:rsidR="002822BA" w:rsidRDefault="002822BA" w:rsidP="002822BA">
      <w:pPr>
        <w:pStyle w:val="1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Правила</w:t>
      </w:r>
      <w:r>
        <w:rPr>
          <w:rFonts w:ascii="Times New Roman" w:hAnsi="Times New Roman"/>
          <w:color w:val="auto"/>
          <w:sz w:val="28"/>
          <w:szCs w:val="28"/>
        </w:rPr>
        <w:br/>
        <w:t xml:space="preserve">определения цены земельного участка, находящегося в  муниципальной  собственности </w:t>
      </w:r>
      <w:r w:rsidR="005E183C">
        <w:rPr>
          <w:rFonts w:ascii="Times New Roman" w:hAnsi="Times New Roman"/>
          <w:color w:val="auto"/>
          <w:sz w:val="28"/>
          <w:szCs w:val="28"/>
        </w:rPr>
        <w:t>Поводимовского</w:t>
      </w:r>
      <w:r>
        <w:rPr>
          <w:rFonts w:ascii="Times New Roman" w:hAnsi="Times New Roman"/>
          <w:color w:val="auto"/>
          <w:sz w:val="28"/>
          <w:szCs w:val="28"/>
        </w:rPr>
        <w:t xml:space="preserve"> сельского поселения, при заключении договора купли-продажи такого земельного участка без проведения торгов</w:t>
      </w:r>
      <w:r>
        <w:rPr>
          <w:rFonts w:ascii="Times New Roman" w:hAnsi="Times New Roman"/>
          <w:color w:val="auto"/>
          <w:sz w:val="28"/>
          <w:szCs w:val="28"/>
        </w:rPr>
        <w:br/>
      </w:r>
    </w:p>
    <w:p w:rsidR="002822BA" w:rsidRDefault="002822BA" w:rsidP="002822BA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1. Настоящие Правила устанавливают порядок определения цены земельного участка, находящегося в муниципальной  собственности </w:t>
      </w:r>
      <w:r w:rsidR="005E183C">
        <w:rPr>
          <w:rFonts w:ascii="Times New Roman" w:hAnsi="Times New Roman"/>
          <w:sz w:val="28"/>
          <w:szCs w:val="28"/>
        </w:rPr>
        <w:t>Поводимовского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(далее - земельный участок), при заключении договора купли-продажи земельного участка без проведения торгов.</w:t>
      </w:r>
    </w:p>
    <w:p w:rsidR="002822BA" w:rsidRDefault="002822BA" w:rsidP="002822BA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2. Цена земельного участка определяется в размере его кадастровой стоимости, за исключением случаев, предусмотренных </w:t>
      </w:r>
      <w:hyperlink r:id="rId8" w:anchor="sub_1003" w:history="1">
        <w:r>
          <w:rPr>
            <w:rStyle w:val="a6"/>
            <w:rFonts w:ascii="Times New Roman" w:hAnsi="Times New Roman"/>
            <w:sz w:val="28"/>
            <w:szCs w:val="28"/>
          </w:rPr>
          <w:t>пунктами 3</w:t>
        </w:r>
      </w:hyperlink>
      <w:r>
        <w:rPr>
          <w:rFonts w:ascii="Times New Roman" w:hAnsi="Times New Roman"/>
          <w:sz w:val="28"/>
          <w:szCs w:val="28"/>
        </w:rPr>
        <w:t xml:space="preserve">, </w:t>
      </w:r>
      <w:hyperlink r:id="rId9" w:anchor="sub_1004" w:history="1">
        <w:r>
          <w:rPr>
            <w:rStyle w:val="a6"/>
            <w:rFonts w:ascii="Times New Roman" w:hAnsi="Times New Roman"/>
            <w:sz w:val="28"/>
            <w:szCs w:val="28"/>
          </w:rPr>
          <w:t>4</w:t>
        </w:r>
      </w:hyperlink>
      <w:r>
        <w:rPr>
          <w:rFonts w:ascii="Times New Roman" w:hAnsi="Times New Roman"/>
          <w:sz w:val="28"/>
          <w:szCs w:val="28"/>
        </w:rPr>
        <w:t>, 5 настоящих Правил.</w:t>
      </w:r>
    </w:p>
    <w:p w:rsidR="002822BA" w:rsidRDefault="002822BA" w:rsidP="002822BA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 Цена земельного участка определяется в размере 1,5 процентов его кадастровой стоимости при продаже:</w:t>
      </w:r>
    </w:p>
    <w:p w:rsidR="002822BA" w:rsidRDefault="002822BA" w:rsidP="002822BA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1) земельного участка, предоставленного для ведения личного подсобного, дачного хозяйства, садоводства, индивидуального гаражного или индивидуального жилищного строительства, гражданину, являющемуся собственником здания или сооружения, возведенных в соответствии с разрешенным использованием земельного участка и расположенных на приобретаемом земельном участке, следующими категориями лиц: </w:t>
      </w:r>
    </w:p>
    <w:p w:rsidR="002822BA" w:rsidRDefault="002822BA" w:rsidP="002822BA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>инвалидами и семьями, имеющими   в своем составе детей инвалидов;</w:t>
      </w:r>
    </w:p>
    <w:p w:rsidR="002822BA" w:rsidRDefault="002822BA" w:rsidP="002822BA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>пенсионерами;</w:t>
      </w:r>
    </w:p>
    <w:p w:rsidR="002822BA" w:rsidRDefault="002822BA" w:rsidP="002822BA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2) 1,0 процент при приобретении земельных участков, указанных в подпункте 1 настоящего решения, гражданами, имеющими трех и более детей; </w:t>
      </w:r>
    </w:p>
    <w:p w:rsidR="002822BA" w:rsidRDefault="002822BA" w:rsidP="002822BA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3) 10,5 процента при приобретении   ветеранами  Великой  Отечественной войны  земельных участок, предназначенных для размещения индивидуальных гаражей, в случае если на данных земельных участках расположены указанные объекты недвижимости</w:t>
      </w:r>
    </w:p>
    <w:p w:rsidR="002822BA" w:rsidRDefault="002822BA" w:rsidP="002822BA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4) 25,5 процента при приобретении  земельных  участков в случаях, не предусмотренных подпунктами 1-3 настоящего пункта, предоставленного юридическому или физическому  лицу - собственнику здания или сооружения, являющихся объектами федерального или регионального значения и расположенных на приобретаемом земельном участке.</w:t>
      </w:r>
    </w:p>
    <w:p w:rsidR="002822BA" w:rsidRDefault="002822BA" w:rsidP="002822BA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4. </w:t>
      </w:r>
      <w:proofErr w:type="gramStart"/>
      <w:r>
        <w:rPr>
          <w:rFonts w:ascii="Times New Roman" w:hAnsi="Times New Roman"/>
          <w:sz w:val="28"/>
          <w:szCs w:val="28"/>
        </w:rPr>
        <w:t xml:space="preserve">Цена земельного участка определяется в размере 2,5 процента его кадастровой стоимости при продаже земельного участка некоммерческой организации, созданной гражданами, в случае, предусмотренном </w:t>
      </w:r>
      <w:hyperlink r:id="rId10" w:history="1">
        <w:r>
          <w:rPr>
            <w:rStyle w:val="a6"/>
            <w:rFonts w:ascii="Times New Roman" w:hAnsi="Times New Roman"/>
            <w:sz w:val="28"/>
            <w:szCs w:val="28"/>
          </w:rPr>
          <w:t>подпунктом 4 пункта 2 статьи 39.3</w:t>
        </w:r>
      </w:hyperlink>
      <w:r>
        <w:rPr>
          <w:rFonts w:ascii="Times New Roman" w:hAnsi="Times New Roman"/>
          <w:sz w:val="28"/>
          <w:szCs w:val="28"/>
        </w:rPr>
        <w:t xml:space="preserve"> Земельного кодекса Российской Федерации, или юридическому лицу - в случае, предусмотренном </w:t>
      </w:r>
      <w:hyperlink r:id="rId11" w:history="1">
        <w:r>
          <w:rPr>
            <w:rStyle w:val="a6"/>
            <w:rFonts w:ascii="Times New Roman" w:hAnsi="Times New Roman"/>
            <w:sz w:val="28"/>
            <w:szCs w:val="28"/>
          </w:rPr>
          <w:t>подпунктом 5 пункта 2 статьи 39.3</w:t>
        </w:r>
      </w:hyperlink>
      <w:r>
        <w:rPr>
          <w:rFonts w:ascii="Times New Roman" w:hAnsi="Times New Roman"/>
          <w:sz w:val="28"/>
          <w:szCs w:val="28"/>
        </w:rPr>
        <w:t xml:space="preserve"> Земельного кодекса Российской Федерации.</w:t>
      </w:r>
      <w:proofErr w:type="gramEnd"/>
    </w:p>
    <w:p w:rsidR="002822BA" w:rsidRDefault="002822BA" w:rsidP="002822BA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5. Земельный участок, находящийся в муниципальной собственности и выделенный в счет земельных долей, находящихся в муниципальной собственности, передается   использующим такой земельный участок сельскохозяйственной организации или крестьянскому (фермерскому) хозяйству в случае, если сельскохозяйственная организация или крестьянское (</w:t>
      </w:r>
      <w:proofErr w:type="gramStart"/>
      <w:r>
        <w:rPr>
          <w:rFonts w:ascii="Times New Roman" w:hAnsi="Times New Roman"/>
          <w:sz w:val="28"/>
          <w:szCs w:val="28"/>
        </w:rPr>
        <w:t xml:space="preserve">фермерское) </w:t>
      </w:r>
      <w:proofErr w:type="gramEnd"/>
      <w:r>
        <w:rPr>
          <w:rFonts w:ascii="Times New Roman" w:hAnsi="Times New Roman"/>
          <w:sz w:val="28"/>
          <w:szCs w:val="28"/>
        </w:rPr>
        <w:t>хозяйство обратились в орган местного самоуправления с заявлением о заключении договора купли-продажи  такого земельного участка в течение шести месяцев с момента государственной регистрации права муниципальной собственности на такой земельный участок. При этом цена такого земельного участ</w:t>
      </w:r>
      <w:r w:rsidR="00E51A10">
        <w:rPr>
          <w:rFonts w:ascii="Times New Roman" w:hAnsi="Times New Roman"/>
          <w:sz w:val="28"/>
          <w:szCs w:val="28"/>
        </w:rPr>
        <w:t xml:space="preserve">ка </w:t>
      </w:r>
      <w:r w:rsidR="00756530">
        <w:rPr>
          <w:rFonts w:ascii="Times New Roman" w:hAnsi="Times New Roman"/>
          <w:sz w:val="28"/>
          <w:szCs w:val="28"/>
        </w:rPr>
        <w:t>устанавливается в размере  7</w:t>
      </w:r>
      <w:r w:rsidR="00B9316B">
        <w:rPr>
          <w:rFonts w:ascii="Times New Roman" w:hAnsi="Times New Roman"/>
          <w:sz w:val="28"/>
          <w:szCs w:val="28"/>
        </w:rPr>
        <w:t xml:space="preserve"> </w:t>
      </w:r>
      <w:r w:rsidR="00756530">
        <w:rPr>
          <w:rFonts w:ascii="Times New Roman" w:hAnsi="Times New Roman"/>
          <w:sz w:val="28"/>
          <w:szCs w:val="28"/>
        </w:rPr>
        <w:t>процентов</w:t>
      </w:r>
      <w:r>
        <w:rPr>
          <w:rFonts w:ascii="Times New Roman" w:hAnsi="Times New Roman"/>
          <w:sz w:val="28"/>
          <w:szCs w:val="28"/>
        </w:rPr>
        <w:t xml:space="preserve"> его кадастровой стоимости. </w:t>
      </w:r>
    </w:p>
    <w:p w:rsidR="002822BA" w:rsidRDefault="002822BA" w:rsidP="002822BA">
      <w:pPr>
        <w:pStyle w:val="1"/>
        <w:tabs>
          <w:tab w:val="left" w:pos="-7655"/>
        </w:tabs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6. Граждане, указанные в подпунктах 1-3 пункта 3 настоящего Порядка, имеют право   приобрести земельные участки по цене, рассчитанной на основании  процентов от  кадастровой стоимости, установленных этими подпунктами один раз. Вторичное приобретение земельных участков осуществляется  с применением процента от кадастровой стоимости,   установленного подпунктом  4 пункта 3 настоящего Порядка. </w:t>
      </w:r>
    </w:p>
    <w:p w:rsidR="002822BA" w:rsidRDefault="002822BA" w:rsidP="002822BA">
      <w:pPr>
        <w:pStyle w:val="1"/>
        <w:tabs>
          <w:tab w:val="left" w:pos="525"/>
        </w:tabs>
        <w:jc w:val="both"/>
        <w:rPr>
          <w:rFonts w:ascii="Times New Roman" w:hAnsi="Times New Roman"/>
          <w:sz w:val="28"/>
          <w:szCs w:val="28"/>
        </w:rPr>
      </w:pPr>
    </w:p>
    <w:p w:rsidR="002822BA" w:rsidRDefault="002822BA" w:rsidP="002822BA">
      <w:pPr>
        <w:pStyle w:val="1"/>
        <w:jc w:val="right"/>
        <w:rPr>
          <w:sz w:val="28"/>
          <w:szCs w:val="28"/>
        </w:rPr>
      </w:pPr>
    </w:p>
    <w:p w:rsidR="002822BA" w:rsidRDefault="002822BA" w:rsidP="002822BA">
      <w:pPr>
        <w:pStyle w:val="1"/>
        <w:jc w:val="right"/>
        <w:rPr>
          <w:sz w:val="28"/>
          <w:szCs w:val="28"/>
        </w:rPr>
      </w:pPr>
    </w:p>
    <w:p w:rsidR="002822BA" w:rsidRDefault="002822BA" w:rsidP="002822BA">
      <w:pPr>
        <w:pStyle w:val="1"/>
        <w:jc w:val="right"/>
        <w:rPr>
          <w:sz w:val="28"/>
          <w:szCs w:val="28"/>
        </w:rPr>
      </w:pPr>
    </w:p>
    <w:p w:rsidR="002822BA" w:rsidRDefault="002822BA" w:rsidP="002822BA">
      <w:pPr>
        <w:pStyle w:val="1"/>
        <w:jc w:val="right"/>
        <w:rPr>
          <w:sz w:val="28"/>
          <w:szCs w:val="28"/>
        </w:rPr>
      </w:pPr>
    </w:p>
    <w:p w:rsidR="002822BA" w:rsidRDefault="002822BA" w:rsidP="002822BA">
      <w:pPr>
        <w:pStyle w:val="1"/>
        <w:jc w:val="right"/>
        <w:rPr>
          <w:sz w:val="28"/>
          <w:szCs w:val="28"/>
        </w:rPr>
      </w:pPr>
    </w:p>
    <w:p w:rsidR="002822BA" w:rsidRDefault="002822BA" w:rsidP="002822BA"/>
    <w:p w:rsidR="00CE7CF4" w:rsidRDefault="00CE7CF4"/>
    <w:sectPr w:rsidR="00CE7CF4" w:rsidSect="00CE7C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22BA"/>
    <w:rsid w:val="000437FA"/>
    <w:rsid w:val="002516C9"/>
    <w:rsid w:val="002822BA"/>
    <w:rsid w:val="004305D8"/>
    <w:rsid w:val="00481D50"/>
    <w:rsid w:val="005E183C"/>
    <w:rsid w:val="006701C1"/>
    <w:rsid w:val="00756530"/>
    <w:rsid w:val="008A1E54"/>
    <w:rsid w:val="00946CFA"/>
    <w:rsid w:val="00B9316B"/>
    <w:rsid w:val="00BE1F49"/>
    <w:rsid w:val="00C45D5C"/>
    <w:rsid w:val="00CE7CF4"/>
    <w:rsid w:val="00D52FB2"/>
    <w:rsid w:val="00D71141"/>
    <w:rsid w:val="00DD3547"/>
    <w:rsid w:val="00E51A10"/>
    <w:rsid w:val="00FA03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2B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822BA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822BA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No Spacing"/>
    <w:uiPriority w:val="1"/>
    <w:qFormat/>
    <w:rsid w:val="002822B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4">
    <w:name w:val="Нормальный (таблица)"/>
    <w:basedOn w:val="a"/>
    <w:next w:val="a"/>
    <w:rsid w:val="002822BA"/>
    <w:pPr>
      <w:ind w:firstLine="0"/>
    </w:pPr>
  </w:style>
  <w:style w:type="paragraph" w:customStyle="1" w:styleId="a5">
    <w:name w:val="Прижатый влево"/>
    <w:basedOn w:val="a"/>
    <w:next w:val="a"/>
    <w:rsid w:val="002822BA"/>
    <w:pPr>
      <w:ind w:firstLine="0"/>
      <w:jc w:val="left"/>
    </w:pPr>
  </w:style>
  <w:style w:type="character" w:customStyle="1" w:styleId="a6">
    <w:name w:val="Гипертекстовая ссылка"/>
    <w:basedOn w:val="a0"/>
    <w:rsid w:val="002822BA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2B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822BA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822BA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No Spacing"/>
    <w:uiPriority w:val="1"/>
    <w:qFormat/>
    <w:rsid w:val="002822B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4">
    <w:name w:val="Нормальный (таблица)"/>
    <w:basedOn w:val="a"/>
    <w:next w:val="a"/>
    <w:rsid w:val="002822BA"/>
    <w:pPr>
      <w:ind w:firstLine="0"/>
    </w:pPr>
  </w:style>
  <w:style w:type="paragraph" w:customStyle="1" w:styleId="a5">
    <w:name w:val="Прижатый влево"/>
    <w:basedOn w:val="a"/>
    <w:next w:val="a"/>
    <w:rsid w:val="002822BA"/>
    <w:pPr>
      <w:ind w:firstLine="0"/>
      <w:jc w:val="left"/>
    </w:pPr>
  </w:style>
  <w:style w:type="character" w:customStyle="1" w:styleId="a6">
    <w:name w:val="Гипертекстовая ссылка"/>
    <w:basedOn w:val="a0"/>
    <w:rsid w:val="002822BA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707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tyashevorm.ru/assets/files/Andreevka/2015/an12.11.2015-16.doc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atyashevorm.ru/assets/files/Andreevka/2015/an12.11.2015-16.doc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27542.0/" TargetMode="External"/><Relationship Id="rId11" Type="http://schemas.openxmlformats.org/officeDocument/2006/relationships/hyperlink" Target="garantf1://12024624.39325/" TargetMode="External"/><Relationship Id="rId5" Type="http://schemas.openxmlformats.org/officeDocument/2006/relationships/hyperlink" Target="garantf1://12024624.39421/" TargetMode="External"/><Relationship Id="rId10" Type="http://schemas.openxmlformats.org/officeDocument/2006/relationships/hyperlink" Target="garantf1://12024624.39324/" TargetMode="External"/><Relationship Id="rId4" Type="http://schemas.openxmlformats.org/officeDocument/2006/relationships/hyperlink" Target="garantf1://70820058.0/" TargetMode="External"/><Relationship Id="rId9" Type="http://schemas.openxmlformats.org/officeDocument/2006/relationships/hyperlink" Target="http://www.atyashevorm.ru/assets/files/Andreevka/2015/an12.11.2015-16.doc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773</Words>
  <Characters>4409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10</cp:revision>
  <cp:lastPrinted>2016-06-01T11:24:00Z</cp:lastPrinted>
  <dcterms:created xsi:type="dcterms:W3CDTF">2016-08-05T18:16:00Z</dcterms:created>
  <dcterms:modified xsi:type="dcterms:W3CDTF">2016-08-30T08:52:00Z</dcterms:modified>
</cp:coreProperties>
</file>