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СОВЕТ ДЕПУТАТОВ  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КАБАЕВСКОГО СЕЛЬСКОГО ПОСЕЛЕНИЯ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ДУБЕНСКОГО МУНИЦИПАЛЬНОГО РАЙОНА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РЕСПУБЛИКИ МОРДОВИЯ ШЕСТОГО СОЗЫВА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РЕШЕНИЕ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Кабаево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28.12.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2016                                                                                                     №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15</w:t>
      </w:r>
    </w:p>
    <w:p>
      <w:pPr>
        <w:spacing w:before="0" w:after="0" w:line="240"/>
        <w:ind w:right="0" w:left="0" w:firstLine="360"/>
        <w:jc w:val="center"/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внесение изменений в Решение Совета депутатов Кабаевского сельского поселеня Дубенского муниципального района № 24 от 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Об утверждении Положения о квалификационных требованиях к уровню профессионального образования, стажу муниципальной службы или стажу работы по специальности, профессиональным знаниям и навыкам, необходимые для исполнения должностных обязанностей в администрации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Кабаевского сельского поселеня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Дубенского муниципального района Республики Мордовия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993" w:leader="none"/>
        </w:tabs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  Законом Республики Мордовия  № 67-З от 17.08.2016г.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внесении изменения в статью 4 закона Республики Мордовия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регулировании отношений в сфере муниципальной службы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Совет депутатов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решил:</w:t>
      </w:r>
    </w:p>
    <w:p>
      <w:pPr>
        <w:numPr>
          <w:ilvl w:val="0"/>
          <w:numId w:val="6"/>
        </w:numPr>
        <w:tabs>
          <w:tab w:val="left" w:pos="993" w:leader="none"/>
        </w:tabs>
        <w:spacing w:before="0" w:after="20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Внести в 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пункт 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Положения о квалификационных требованиях к уровню профессионального образования, стажу муниципальной службы или стажу работы по специальности, профессиональным знаниям и навыкам, необходимые для исполнения должностных обязанностей в администрации Кабаевского сельского поселения Дубенского муниципального района Республики Мордовия изменения, изложив его в следующей редакции: </w:t>
      </w:r>
    </w:p>
    <w:p>
      <w:pPr>
        <w:tabs>
          <w:tab w:val="left" w:pos="993" w:leader="none"/>
        </w:tabs>
        <w:spacing w:before="0" w:after="20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«4.  1)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замещения высших должностей муниципальной службы – наличие высшего образования и стажа муниципальной службы не менее 4 лет или работы по специальности, направлению подготовки не менее 5 лет;</w:t>
      </w:r>
    </w:p>
    <w:p>
      <w:pPr>
        <w:tabs>
          <w:tab w:val="left" w:pos="993" w:leader="none"/>
        </w:tabs>
        <w:spacing w:before="0" w:after="20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замещения главных должностей муниципальной службы – наличие высшего образования и стажа муниципальной службы не менее 3 лет или работы по специальности, направлению подготовки не менее 4 лет;</w:t>
      </w:r>
    </w:p>
    <w:p>
      <w:pPr>
        <w:tabs>
          <w:tab w:val="left" w:pos="993" w:leader="none"/>
        </w:tabs>
        <w:spacing w:before="0" w:after="20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замещения ведущих должностей муниципальной службы – наличие высшего образования и стажа муниципальной службы не менее 2 лет или работы по специальности, направлению подготовки не менее 2 лет. Для лиц, имеющих дипломы  специалиста или магистра с отличием, в течение 3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замещение ведущих должностей – не менее 1 года стажа муниципальной службы или работы по специальности, направлению подготовки;</w:t>
      </w:r>
    </w:p>
    <w:p>
      <w:pPr>
        <w:tabs>
          <w:tab w:val="left" w:pos="993" w:leader="none"/>
        </w:tabs>
        <w:spacing w:before="0" w:after="20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замещения старших и младших должностей муниципальной службы – наличие среднего профессионального образования, соответствующего направлению деятельности, без предъявления требований к стажу муниципальной службы или работы по специальности, направлению подготовки;</w:t>
      </w:r>
    </w:p>
    <w:p>
      <w:pPr>
        <w:tabs>
          <w:tab w:val="left" w:pos="993" w:leader="none"/>
        </w:tabs>
        <w:spacing w:before="0" w:after="20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5) </w:t>
      </w:r>
      <w:r>
        <w:rPr>
          <w:rFonts w:ascii="Calibri" w:hAnsi="Calibri" w:cs="Calibri" w:eastAsia="Calibri"/>
          <w:color w:val="22272F"/>
          <w:spacing w:val="0"/>
          <w:position w:val="0"/>
          <w:sz w:val="23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22272F"/>
          <w:spacing w:val="0"/>
          <w:position w:val="0"/>
          <w:sz w:val="28"/>
          <w:shd w:fill="FFFFFF" w:val="clear"/>
        </w:rPr>
        <w:t xml:space="preserve">вышеперечисленные квалификационные требования по стажу муниципальной службы или стажу работы по специальности не распространяются на муниципальных служащих, принятых на муниципальные должности муниципальной службы до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734C9B"/>
            <w:spacing w:val="0"/>
            <w:position w:val="0"/>
            <w:sz w:val="28"/>
            <w:u w:val="single"/>
            <w:shd w:fill="FFFFFF" w:val="clear"/>
          </w:rPr>
          <w:t xml:space="preserve">вступления в силу</w:t>
        </w:r>
      </w:hyperlink>
      <w:r>
        <w:rPr>
          <w:rFonts w:ascii="Times New Roman" w:hAnsi="Times New Roman" w:cs="Times New Roman" w:eastAsia="Times New Roman"/>
          <w:color w:val="22272F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22272F"/>
          <w:spacing w:val="0"/>
          <w:position w:val="0"/>
          <w:sz w:val="28"/>
          <w:shd w:fill="FFFFFF" w:val="clear"/>
        </w:rPr>
        <w:t xml:space="preserve">закона Республики Мордовия от 8 июня 2007</w:t>
      </w:r>
      <w:r>
        <w:rPr>
          <w:rFonts w:ascii="Times New Roman" w:hAnsi="Times New Roman" w:cs="Times New Roman" w:eastAsia="Times New Roman"/>
          <w:color w:val="22272F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22272F"/>
          <w:spacing w:val="0"/>
          <w:position w:val="0"/>
          <w:sz w:val="28"/>
          <w:shd w:fill="FFFFFF" w:val="clear"/>
        </w:rPr>
        <w:t xml:space="preserve">г. N</w:t>
      </w:r>
      <w:r>
        <w:rPr>
          <w:rFonts w:ascii="Times New Roman" w:hAnsi="Times New Roman" w:cs="Times New Roman" w:eastAsia="Times New Roman"/>
          <w:color w:val="22272F"/>
          <w:spacing w:val="0"/>
          <w:position w:val="0"/>
          <w:sz w:val="28"/>
          <w:shd w:fill="FFFFFF" w:val="clear"/>
        </w:rPr>
        <w:t xml:space="preserve"> 48-</w:t>
      </w:r>
      <w:r>
        <w:rPr>
          <w:rFonts w:ascii="Times New Roman" w:hAnsi="Times New Roman" w:cs="Times New Roman" w:eastAsia="Times New Roman"/>
          <w:color w:val="22272F"/>
          <w:spacing w:val="0"/>
          <w:position w:val="0"/>
          <w:sz w:val="28"/>
          <w:shd w:fill="FFFFFF" w:val="clear"/>
        </w:rPr>
        <w:t xml:space="preserve">З "О регулировании отношений в сфере муниципальной службы", т. е. 5 июня 2007</w:t>
      </w:r>
      <w:r>
        <w:rPr>
          <w:rFonts w:ascii="Times New Roman" w:hAnsi="Times New Roman" w:cs="Times New Roman" w:eastAsia="Times New Roman"/>
          <w:color w:val="22272F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22272F"/>
          <w:spacing w:val="0"/>
          <w:position w:val="0"/>
          <w:sz w:val="28"/>
          <w:shd w:fill="FFFFFF" w:val="clear"/>
        </w:rPr>
        <w:t xml:space="preserve">г.</w:t>
      </w:r>
      <w:r>
        <w:rPr>
          <w:rFonts w:ascii="Times New Roman" w:hAnsi="Times New Roman" w:cs="Times New Roman" w:eastAsia="Times New Roman"/>
          <w:color w:val="22272F"/>
          <w:spacing w:val="0"/>
          <w:position w:val="0"/>
          <w:sz w:val="28"/>
          <w:shd w:fill="FFFFFF" w:val="clear"/>
        </w:rPr>
        <w:t xml:space="preserve">»</w:t>
      </w:r>
    </w:p>
    <w:p>
      <w:pPr>
        <w:numPr>
          <w:ilvl w:val="0"/>
          <w:numId w:val="8"/>
        </w:numPr>
        <w:tabs>
          <w:tab w:val="left" w:pos="993" w:leader="none"/>
        </w:tabs>
        <w:spacing w:before="0" w:after="200" w:line="240"/>
        <w:ind w:right="0" w:left="0" w:firstLine="567"/>
        <w:jc w:val="both"/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Опубликовать настоящее постановление в официальном печатном издании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Кабаевского сельского поселеня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>
      <w:pPr>
        <w:numPr>
          <w:ilvl w:val="0"/>
          <w:numId w:val="8"/>
        </w:numPr>
        <w:tabs>
          <w:tab w:val="left" w:pos="993" w:leader="none"/>
        </w:tabs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вступает в силу в сроки, установленные действующим законодательством.</w:t>
      </w:r>
    </w:p>
    <w:p>
      <w:pPr>
        <w:numPr>
          <w:ilvl w:val="0"/>
          <w:numId w:val="8"/>
        </w:numPr>
        <w:tabs>
          <w:tab w:val="left" w:pos="993" w:leader="none"/>
        </w:tabs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Контроль за  выполнением данного решения возложить на главу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Кабаевского сельского поселеня 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Дубенского муниципального района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Кабаевского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сельского поселения:                                                      Орлова М.Н.</w:t>
      </w: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6">
    <w:abstractNumId w:val="6"/>
  </w:num>
  <w:num w:numId="8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://internet.garant.ru/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