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31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августа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2016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461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22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июля 2016 г.  31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августа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 провело открытый аукцион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9"/>
        <w:gridCol w:w="8224"/>
        <w:gridCol w:w="2467"/>
      </w:tblGrid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70BE3" w:rsidP="00970BE3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№13:06:0102001:205, общей площадью 1100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для строительства автомобильной заправочной станции.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. Начальная цена годовой арендной платы за пользование земельным участком –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36 200 (пятнадцать тысяч) рублей.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70BE3" w:rsidP="00970BE3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Нефедкина</w:t>
            </w:r>
            <w:proofErr w:type="spellEnd"/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Вера Николаевна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5377CB"/>
    <w:rsid w:val="00970BE3"/>
    <w:rsid w:val="009F1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 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2017-01-16T08:46:00Z</dcterms:created>
  <dcterms:modified xsi:type="dcterms:W3CDTF">2017-01-16T09:35:00Z</dcterms:modified>
</cp:coreProperties>
</file>