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77B" w:rsidRPr="0055577B" w:rsidRDefault="0055577B" w:rsidP="0055577B">
      <w:pPr>
        <w:spacing w:before="100" w:beforeAutospacing="1" w:after="100" w:afterAutospacing="1" w:line="240" w:lineRule="auto"/>
        <w:jc w:val="center"/>
        <w:rPr>
          <w:rFonts w:ascii="Times New Roman" w:eastAsia="Times New Roman" w:hAnsi="Times New Roman" w:cs="Times New Roman"/>
          <w:color w:val="22272F"/>
          <w:sz w:val="32"/>
          <w:szCs w:val="32"/>
        </w:rPr>
      </w:pPr>
      <w:r w:rsidRPr="0055577B">
        <w:rPr>
          <w:rFonts w:ascii="Times New Roman" w:eastAsia="Times New Roman" w:hAnsi="Times New Roman" w:cs="Times New Roman"/>
          <w:color w:val="22272F"/>
          <w:sz w:val="32"/>
          <w:szCs w:val="32"/>
        </w:rPr>
        <w:t>Федеральный закон от 25 февраля 1999 г. N 39-ФЗ</w:t>
      </w:r>
      <w:r w:rsidRPr="0055577B">
        <w:rPr>
          <w:rFonts w:ascii="Times New Roman" w:eastAsia="Times New Roman" w:hAnsi="Times New Roman" w:cs="Times New Roman"/>
          <w:color w:val="22272F"/>
          <w:sz w:val="32"/>
          <w:szCs w:val="32"/>
        </w:rPr>
        <w:br/>
        <w:t>"Об инвестиционной деятельности в Российской Федерации, осуществляемой в форме капитальных вложений"</w:t>
      </w:r>
    </w:p>
    <w:p w:rsidR="0055577B" w:rsidRPr="0055577B" w:rsidRDefault="0055577B" w:rsidP="0055577B">
      <w:pPr>
        <w:pBdr>
          <w:bottom w:val="dashed" w:sz="6" w:space="0" w:color="auto"/>
        </w:pBdr>
        <w:spacing w:before="100" w:beforeAutospacing="1" w:after="100" w:afterAutospacing="1" w:line="240" w:lineRule="auto"/>
        <w:jc w:val="both"/>
        <w:outlineLvl w:val="3"/>
        <w:rPr>
          <w:rFonts w:ascii="Times New Roman" w:eastAsia="Times New Roman" w:hAnsi="Times New Roman" w:cs="Times New Roman"/>
          <w:b/>
          <w:bCs/>
          <w:color w:val="3272C0"/>
          <w:sz w:val="24"/>
          <w:szCs w:val="24"/>
        </w:rPr>
      </w:pPr>
      <w:r w:rsidRPr="0055577B">
        <w:rPr>
          <w:rFonts w:ascii="Times New Roman" w:eastAsia="Times New Roman" w:hAnsi="Times New Roman" w:cs="Times New Roman"/>
          <w:b/>
          <w:bCs/>
          <w:color w:val="3272C0"/>
          <w:sz w:val="24"/>
          <w:szCs w:val="24"/>
        </w:rPr>
        <w:t xml:space="preserve">С изменениями и дополнениями </w:t>
      </w:r>
      <w:proofErr w:type="gramStart"/>
      <w:r w:rsidRPr="0055577B">
        <w:rPr>
          <w:rFonts w:ascii="Times New Roman" w:eastAsia="Times New Roman" w:hAnsi="Times New Roman" w:cs="Times New Roman"/>
          <w:b/>
          <w:bCs/>
          <w:color w:val="3272C0"/>
          <w:sz w:val="24"/>
          <w:szCs w:val="24"/>
        </w:rPr>
        <w:t>от</w:t>
      </w:r>
      <w:proofErr w:type="gramEnd"/>
      <w:r w:rsidRPr="0055577B">
        <w:rPr>
          <w:rFonts w:ascii="Times New Roman" w:eastAsia="Times New Roman" w:hAnsi="Times New Roman" w:cs="Times New Roman"/>
          <w:b/>
          <w:bCs/>
          <w:color w:val="3272C0"/>
          <w:sz w:val="24"/>
          <w:szCs w:val="24"/>
        </w:rPr>
        <w:t>:</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55577B">
        <w:rPr>
          <w:rFonts w:ascii="Times New Roman" w:eastAsia="Times New Roman" w:hAnsi="Times New Roman" w:cs="Times New Roman"/>
          <w:b/>
          <w:bCs/>
          <w:color w:val="22272F"/>
          <w:sz w:val="23"/>
        </w:rPr>
        <w:t>Принят</w:t>
      </w:r>
      <w:proofErr w:type="gramEnd"/>
      <w:r w:rsidRPr="0055577B">
        <w:rPr>
          <w:rFonts w:ascii="Times New Roman" w:eastAsia="Times New Roman" w:hAnsi="Times New Roman" w:cs="Times New Roman"/>
          <w:b/>
          <w:bCs/>
          <w:color w:val="22272F"/>
          <w:sz w:val="23"/>
        </w:rPr>
        <w:t xml:space="preserve"> Государственной Думой 15 июля 1998 года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55577B">
        <w:rPr>
          <w:rFonts w:ascii="Times New Roman" w:eastAsia="Times New Roman" w:hAnsi="Times New Roman" w:cs="Times New Roman"/>
          <w:b/>
          <w:bCs/>
          <w:color w:val="22272F"/>
          <w:sz w:val="23"/>
        </w:rPr>
        <w:t>Одобрен</w:t>
      </w:r>
      <w:proofErr w:type="gramEnd"/>
      <w:r w:rsidRPr="0055577B">
        <w:rPr>
          <w:rFonts w:ascii="Times New Roman" w:eastAsia="Times New Roman" w:hAnsi="Times New Roman" w:cs="Times New Roman"/>
          <w:b/>
          <w:bCs/>
          <w:color w:val="22272F"/>
          <w:sz w:val="23"/>
        </w:rPr>
        <w:t xml:space="preserve"> Советом Федерации 17 июля 1998 года</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4" w:anchor="/multilink/12114699/paragraph/1073742108/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настоящему Федеральному закону</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Настоящий Федеральный закон определяет правовые и экономические основы инвестиционной деятельности, осуществляемой в форме капитальных вложений, на территории Российской Федерации, а также устанавливает гарантии равной защиты прав, интересов и имущества субъектов инвестиционной деятельности, осуществляемой в форме капитальных вложений, независимо от форм собственности.</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5" w:anchor="/document/57791210/entry/111"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преамбуле настоящего Федерального закона</w:t>
      </w:r>
    </w:p>
    <w:p w:rsidR="0055577B" w:rsidRPr="0055577B" w:rsidRDefault="0055577B" w:rsidP="0055577B">
      <w:pPr>
        <w:spacing w:before="100" w:beforeAutospacing="1" w:after="100" w:afterAutospacing="1" w:line="240" w:lineRule="auto"/>
        <w:jc w:val="center"/>
        <w:rPr>
          <w:rFonts w:ascii="Times New Roman" w:eastAsia="Times New Roman" w:hAnsi="Times New Roman" w:cs="Times New Roman"/>
          <w:color w:val="22272F"/>
          <w:sz w:val="32"/>
          <w:szCs w:val="32"/>
        </w:rPr>
      </w:pPr>
      <w:r w:rsidRPr="0055577B">
        <w:rPr>
          <w:rFonts w:ascii="Times New Roman" w:eastAsia="Times New Roman" w:hAnsi="Times New Roman" w:cs="Times New Roman"/>
          <w:color w:val="22272F"/>
          <w:sz w:val="32"/>
          <w:szCs w:val="32"/>
        </w:rPr>
        <w:t>Глава I. Общие положения</w:t>
      </w:r>
    </w:p>
    <w:p w:rsidR="0055577B" w:rsidRPr="0055577B" w:rsidRDefault="0055577B" w:rsidP="0055577B">
      <w:pPr>
        <w:shd w:val="clear" w:color="auto" w:fill="F0E9D3"/>
        <w:spacing w:after="0" w:line="240" w:lineRule="auto"/>
        <w:jc w:val="both"/>
        <w:rPr>
          <w:rFonts w:ascii="Times New Roman" w:eastAsia="Times New Roman" w:hAnsi="Times New Roman" w:cs="Times New Roman"/>
          <w:color w:val="464C55"/>
          <w:sz w:val="23"/>
          <w:szCs w:val="23"/>
        </w:rPr>
      </w:pPr>
      <w:hyperlink r:id="rId6" w:anchor="/document/70103052/entry/701" w:history="1">
        <w:r w:rsidRPr="0055577B">
          <w:rPr>
            <w:rFonts w:ascii="Times New Roman" w:eastAsia="Times New Roman" w:hAnsi="Times New Roman" w:cs="Times New Roman"/>
            <w:color w:val="734C9B"/>
            <w:sz w:val="23"/>
          </w:rPr>
          <w:t>Федеральным законом</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6 декабря 2011 г. N 409-ФЗ в статью 1 настоящего Федерального закона внесены изменения</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hyperlink r:id="rId7" w:anchor="/document/58164690/entry/1" w:history="1">
        <w:r w:rsidRPr="0055577B">
          <w:rPr>
            <w:rFonts w:ascii="Times New Roman" w:eastAsia="Times New Roman" w:hAnsi="Times New Roman" w:cs="Times New Roman"/>
            <w:color w:val="734C9B"/>
            <w:sz w:val="23"/>
          </w:rPr>
          <w:t>См. те</w:t>
        </w:r>
        <w:proofErr w:type="gramStart"/>
        <w:r w:rsidRPr="0055577B">
          <w:rPr>
            <w:rFonts w:ascii="Times New Roman" w:eastAsia="Times New Roman" w:hAnsi="Times New Roman" w:cs="Times New Roman"/>
            <w:color w:val="734C9B"/>
            <w:sz w:val="23"/>
          </w:rPr>
          <w:t>кст ст</w:t>
        </w:r>
        <w:proofErr w:type="gramEnd"/>
        <w:r w:rsidRPr="0055577B">
          <w:rPr>
            <w:rFonts w:ascii="Times New Roman" w:eastAsia="Times New Roman" w:hAnsi="Times New Roman" w:cs="Times New Roman"/>
            <w:color w:val="734C9B"/>
            <w:sz w:val="23"/>
          </w:rPr>
          <w:t>атьи в предыдущей редакции</w:t>
        </w:r>
      </w:hyperlink>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1. </w:t>
      </w:r>
      <w:r w:rsidRPr="0055577B">
        <w:rPr>
          <w:rFonts w:ascii="Times New Roman" w:eastAsia="Times New Roman" w:hAnsi="Times New Roman" w:cs="Times New Roman"/>
          <w:b/>
          <w:bCs/>
          <w:color w:val="22272F"/>
          <w:sz w:val="23"/>
          <w:szCs w:val="23"/>
        </w:rPr>
        <w:t>Основные понятия</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Для целей настоящего Федерального закона используются следующие основные понятия:</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55577B">
        <w:rPr>
          <w:rFonts w:ascii="Times New Roman" w:eastAsia="Times New Roman" w:hAnsi="Times New Roman" w:cs="Times New Roman"/>
          <w:b/>
          <w:bCs/>
          <w:color w:val="22272F"/>
          <w:sz w:val="23"/>
        </w:rPr>
        <w:t>инвестиции</w:t>
      </w:r>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 денежные средства, ценные бумаги, иное имущество, в том числе имущественные права, иные права, имеющие денежную оценку, вкладываемые в объекты предпринимательской и (или) иной деятельности в целях получения прибыли и (или) достижения иного полезного эффекта;</w:t>
      </w:r>
      <w:proofErr w:type="gramEnd"/>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b/>
          <w:bCs/>
          <w:color w:val="22272F"/>
          <w:sz w:val="23"/>
        </w:rPr>
        <w:t>инвестиционная деятельность</w:t>
      </w:r>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 вложение инвестиций и осуществление практических действий в целях получения прибыли и (или) достижения иного полезного эффекта;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b/>
          <w:bCs/>
          <w:color w:val="22272F"/>
          <w:sz w:val="23"/>
        </w:rPr>
        <w:t>капитальные вложения</w:t>
      </w:r>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 инвестиции в основной капитал (основные средства), в том числе затраты на новое строительство, реконструкцию и техническое перевооружение действующих предприятий, приобретение машин, оборудования, инструмента, инвентаря, проектно-изыскательские работы и другие затраты;</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b/>
          <w:bCs/>
          <w:color w:val="22272F"/>
          <w:sz w:val="23"/>
        </w:rPr>
        <w:t>инвестиционный проект</w:t>
      </w:r>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 обоснование экономической целесообразности, объема и сроков осуществления капитальных вложений, в том числе необходимая проектная документация, разработанная в соответствии с законодательством Российской Федерации, а также описание практических действий по осуществлению инвестиций (бизнес-план);</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b/>
          <w:bCs/>
          <w:color w:val="22272F"/>
          <w:sz w:val="23"/>
        </w:rPr>
        <w:t>приоритетный инвестиционный проект</w:t>
      </w:r>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 xml:space="preserve">- инвестиционный проект, суммарный объем капитальных </w:t>
      </w:r>
      <w:proofErr w:type="gramStart"/>
      <w:r w:rsidRPr="0055577B">
        <w:rPr>
          <w:rFonts w:ascii="Times New Roman" w:eastAsia="Times New Roman" w:hAnsi="Times New Roman" w:cs="Times New Roman"/>
          <w:color w:val="22272F"/>
          <w:sz w:val="23"/>
          <w:szCs w:val="23"/>
        </w:rPr>
        <w:t>вложений</w:t>
      </w:r>
      <w:proofErr w:type="gramEnd"/>
      <w:r w:rsidRPr="0055577B">
        <w:rPr>
          <w:rFonts w:ascii="Times New Roman" w:eastAsia="Times New Roman" w:hAnsi="Times New Roman" w:cs="Times New Roman"/>
          <w:color w:val="22272F"/>
          <w:sz w:val="23"/>
          <w:szCs w:val="23"/>
        </w:rPr>
        <w:t xml:space="preserve"> в который соответствует требованиям законодательства Российской Федерации, включенный в перечень, утверждаемый Правительством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b/>
          <w:bCs/>
          <w:color w:val="22272F"/>
          <w:sz w:val="23"/>
        </w:rPr>
        <w:lastRenderedPageBreak/>
        <w:t>срок окупаемости инвестиционного проекта</w:t>
      </w:r>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 срок со дня начала финансирования инвестиционного проекта до дня, когда разность между накопленной суммой чистой прибыли с амортизационными отчислениями и объемом инвестиционных затрат приобретает положительное значение;</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55577B">
        <w:rPr>
          <w:rFonts w:ascii="Times New Roman" w:eastAsia="Times New Roman" w:hAnsi="Times New Roman" w:cs="Times New Roman"/>
          <w:b/>
          <w:bCs/>
          <w:color w:val="22272F"/>
          <w:sz w:val="23"/>
        </w:rPr>
        <w:t>совокупная налоговая нагрузка</w:t>
      </w:r>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 расчетный суммарный объем денежных средств, подлежащих уплате в виде федеральных налогов (за исключением акцизов, налога на добавленную стоимость на товары, производимые на территории Российской Федерации) и взносов в государственные внебюджетные фонды (за исключением взносов в Пенсионный фонд Российской Федерации) инвестором, осуществляющим инвестиционный проект, на день начала финансирования инвестиционного проекта.</w:t>
      </w:r>
      <w:proofErr w:type="gramEnd"/>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8" w:anchor="/multilink/12114699/paragraph/1073742072/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1 настоящего Федерального закона</w:t>
      </w:r>
    </w:p>
    <w:p w:rsidR="0055577B" w:rsidRPr="0055577B" w:rsidRDefault="0055577B" w:rsidP="0055577B">
      <w:pPr>
        <w:shd w:val="clear" w:color="auto" w:fill="F0E9D3"/>
        <w:spacing w:after="0" w:line="240" w:lineRule="auto"/>
        <w:jc w:val="both"/>
        <w:rPr>
          <w:rFonts w:ascii="Times New Roman" w:eastAsia="Times New Roman" w:hAnsi="Times New Roman" w:cs="Times New Roman"/>
          <w:color w:val="464C55"/>
          <w:sz w:val="23"/>
          <w:szCs w:val="23"/>
        </w:rPr>
      </w:pPr>
      <w:hyperlink r:id="rId9" w:anchor="/document/12176521/entry/3" w:history="1">
        <w:r w:rsidRPr="0055577B">
          <w:rPr>
            <w:rFonts w:ascii="Times New Roman" w:eastAsia="Times New Roman" w:hAnsi="Times New Roman" w:cs="Times New Roman"/>
            <w:color w:val="734C9B"/>
            <w:sz w:val="23"/>
          </w:rPr>
          <w:t>Федеральным законом</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17 июня 2010 г. N 119-ФЗ в статью 2 настоящего Федерального закона внесены изменения,</w:t>
      </w:r>
      <w:r w:rsidRPr="0055577B">
        <w:rPr>
          <w:rFonts w:ascii="Times New Roman" w:eastAsia="Times New Roman" w:hAnsi="Times New Roman" w:cs="Times New Roman"/>
          <w:color w:val="464C55"/>
          <w:sz w:val="23"/>
        </w:rPr>
        <w:t> </w:t>
      </w:r>
      <w:hyperlink r:id="rId10" w:anchor="/document/12176521/entry/71" w:history="1">
        <w:r w:rsidRPr="0055577B">
          <w:rPr>
            <w:rFonts w:ascii="Times New Roman" w:eastAsia="Times New Roman" w:hAnsi="Times New Roman" w:cs="Times New Roman"/>
            <w:color w:val="734C9B"/>
            <w:sz w:val="23"/>
          </w:rPr>
          <w:t>вступающие в силу</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со дня</w:t>
      </w:r>
      <w:r w:rsidRPr="0055577B">
        <w:rPr>
          <w:rFonts w:ascii="Times New Roman" w:eastAsia="Times New Roman" w:hAnsi="Times New Roman" w:cs="Times New Roman"/>
          <w:color w:val="464C55"/>
          <w:sz w:val="23"/>
        </w:rPr>
        <w:t> </w:t>
      </w:r>
      <w:hyperlink r:id="rId11" w:anchor="/document/12276521/entry/0" w:history="1">
        <w:r w:rsidRPr="0055577B">
          <w:rPr>
            <w:rFonts w:ascii="Times New Roman" w:eastAsia="Times New Roman" w:hAnsi="Times New Roman" w:cs="Times New Roman"/>
            <w:color w:val="734C9B"/>
            <w:sz w:val="23"/>
          </w:rPr>
          <w:t>официального опубликования</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названного Федерального закона</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hyperlink r:id="rId12" w:anchor="/document/5757016/entry/2" w:history="1">
        <w:r w:rsidRPr="0055577B">
          <w:rPr>
            <w:rFonts w:ascii="Times New Roman" w:eastAsia="Times New Roman" w:hAnsi="Times New Roman" w:cs="Times New Roman"/>
            <w:color w:val="734C9B"/>
            <w:sz w:val="23"/>
          </w:rPr>
          <w:t>См. те</w:t>
        </w:r>
        <w:proofErr w:type="gramStart"/>
        <w:r w:rsidRPr="0055577B">
          <w:rPr>
            <w:rFonts w:ascii="Times New Roman" w:eastAsia="Times New Roman" w:hAnsi="Times New Roman" w:cs="Times New Roman"/>
            <w:color w:val="734C9B"/>
            <w:sz w:val="23"/>
          </w:rPr>
          <w:t>кст ст</w:t>
        </w:r>
        <w:proofErr w:type="gramEnd"/>
        <w:r w:rsidRPr="0055577B">
          <w:rPr>
            <w:rFonts w:ascii="Times New Roman" w:eastAsia="Times New Roman" w:hAnsi="Times New Roman" w:cs="Times New Roman"/>
            <w:color w:val="734C9B"/>
            <w:sz w:val="23"/>
          </w:rPr>
          <w:t>атьи в предыдущей редакции</w:t>
        </w:r>
      </w:hyperlink>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2. </w:t>
      </w:r>
      <w:r w:rsidRPr="0055577B">
        <w:rPr>
          <w:rFonts w:ascii="Times New Roman" w:eastAsia="Times New Roman" w:hAnsi="Times New Roman" w:cs="Times New Roman"/>
          <w:b/>
          <w:bCs/>
          <w:color w:val="22272F"/>
          <w:sz w:val="23"/>
          <w:szCs w:val="23"/>
        </w:rPr>
        <w:t>Отношения, регулируемые настоящим Федеральным законом</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Действие настоящего Федерального закона распространяется на отношения, связанные с</w:t>
      </w:r>
      <w:r w:rsidRPr="0055577B">
        <w:rPr>
          <w:rFonts w:ascii="Times New Roman" w:eastAsia="Times New Roman" w:hAnsi="Times New Roman" w:cs="Times New Roman"/>
          <w:color w:val="22272F"/>
          <w:sz w:val="23"/>
        </w:rPr>
        <w:t> </w:t>
      </w:r>
      <w:hyperlink r:id="rId13" w:anchor="/document/12114699/entry/102" w:history="1">
        <w:r w:rsidRPr="0055577B">
          <w:rPr>
            <w:rFonts w:ascii="Times New Roman" w:eastAsia="Times New Roman" w:hAnsi="Times New Roman" w:cs="Times New Roman"/>
            <w:color w:val="734C9B"/>
            <w:sz w:val="23"/>
          </w:rPr>
          <w:t>инвестиционной деятельностью</w:t>
        </w:r>
      </w:hyperlink>
      <w:r w:rsidRPr="0055577B">
        <w:rPr>
          <w:rFonts w:ascii="Times New Roman" w:eastAsia="Times New Roman" w:hAnsi="Times New Roman" w:cs="Times New Roman"/>
          <w:color w:val="22272F"/>
          <w:sz w:val="23"/>
          <w:szCs w:val="23"/>
        </w:rPr>
        <w:t>, осуществляемой в форме капитальных вложений.</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55577B">
        <w:rPr>
          <w:rFonts w:ascii="Times New Roman" w:eastAsia="Times New Roman" w:hAnsi="Times New Roman" w:cs="Times New Roman"/>
          <w:color w:val="22272F"/>
          <w:sz w:val="23"/>
          <w:szCs w:val="23"/>
        </w:rPr>
        <w:t>Настоящий Федеральный закон не распространяется на отношения, связанные с вложениями инвестиций в банки и иные кредитные организации, а также в страховые организации, которые регулируются соответственно</w:t>
      </w:r>
      <w:r w:rsidRPr="0055577B">
        <w:rPr>
          <w:rFonts w:ascii="Times New Roman" w:eastAsia="Times New Roman" w:hAnsi="Times New Roman" w:cs="Times New Roman"/>
          <w:color w:val="22272F"/>
          <w:sz w:val="23"/>
        </w:rPr>
        <w:t> </w:t>
      </w:r>
      <w:hyperlink r:id="rId14" w:anchor="/document/10105800/entry/0" w:history="1">
        <w:r w:rsidRPr="0055577B">
          <w:rPr>
            <w:rFonts w:ascii="Times New Roman" w:eastAsia="Times New Roman" w:hAnsi="Times New Roman" w:cs="Times New Roman"/>
            <w:color w:val="734C9B"/>
            <w:sz w:val="23"/>
          </w:rPr>
          <w:t>законодательством</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Российской Федерации о банках и банковской деятельности и</w:t>
      </w:r>
      <w:r w:rsidRPr="0055577B">
        <w:rPr>
          <w:rFonts w:ascii="Times New Roman" w:eastAsia="Times New Roman" w:hAnsi="Times New Roman" w:cs="Times New Roman"/>
          <w:color w:val="22272F"/>
          <w:sz w:val="23"/>
        </w:rPr>
        <w:t> </w:t>
      </w:r>
      <w:hyperlink r:id="rId15" w:anchor="/document/10100758/entry/0" w:history="1">
        <w:r w:rsidRPr="0055577B">
          <w:rPr>
            <w:rFonts w:ascii="Times New Roman" w:eastAsia="Times New Roman" w:hAnsi="Times New Roman" w:cs="Times New Roman"/>
            <w:color w:val="734C9B"/>
            <w:sz w:val="23"/>
          </w:rPr>
          <w:t>законодательством</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Российской Федерации о страховании, а также на отношения, которые связаны с привлечением денежных средств граждан и юридических лиц для долевого строительства многоквартирных домов и (или</w:t>
      </w:r>
      <w:proofErr w:type="gramEnd"/>
      <w:r w:rsidRPr="0055577B">
        <w:rPr>
          <w:rFonts w:ascii="Times New Roman" w:eastAsia="Times New Roman" w:hAnsi="Times New Roman" w:cs="Times New Roman"/>
          <w:color w:val="22272F"/>
          <w:sz w:val="23"/>
          <w:szCs w:val="23"/>
        </w:rPr>
        <w:t>) иных объектов недвижимости на основании договора участия в долевом строительстве и регулируются</w:t>
      </w:r>
      <w:r w:rsidRPr="0055577B">
        <w:rPr>
          <w:rFonts w:ascii="Times New Roman" w:eastAsia="Times New Roman" w:hAnsi="Times New Roman" w:cs="Times New Roman"/>
          <w:color w:val="22272F"/>
          <w:sz w:val="23"/>
        </w:rPr>
        <w:t> </w:t>
      </w:r>
      <w:hyperlink r:id="rId16" w:anchor="/document/12138267/entry/0" w:history="1">
        <w:r w:rsidRPr="0055577B">
          <w:rPr>
            <w:rFonts w:ascii="Times New Roman" w:eastAsia="Times New Roman" w:hAnsi="Times New Roman" w:cs="Times New Roman"/>
            <w:color w:val="734C9B"/>
            <w:sz w:val="23"/>
          </w:rPr>
          <w:t>Федеральным законом</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17" w:anchor="/multilink/12114699/paragraph/1073742073/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2 настоящего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3. </w:t>
      </w:r>
      <w:r w:rsidRPr="0055577B">
        <w:rPr>
          <w:rFonts w:ascii="Times New Roman" w:eastAsia="Times New Roman" w:hAnsi="Times New Roman" w:cs="Times New Roman"/>
          <w:b/>
          <w:bCs/>
          <w:color w:val="22272F"/>
          <w:sz w:val="23"/>
          <w:szCs w:val="23"/>
        </w:rPr>
        <w:t>Объекты капитальных вложений</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 xml:space="preserve">1. </w:t>
      </w:r>
      <w:proofErr w:type="gramStart"/>
      <w:r w:rsidRPr="0055577B">
        <w:rPr>
          <w:rFonts w:ascii="Times New Roman" w:eastAsia="Times New Roman" w:hAnsi="Times New Roman" w:cs="Times New Roman"/>
          <w:color w:val="22272F"/>
          <w:sz w:val="23"/>
          <w:szCs w:val="23"/>
        </w:rPr>
        <w:t>Объектами капитальных вложений в Российской Федерации являются находящиеся в частной, государственной, муниципальной и иных формах собственности различные виды вновь создаваемого и (или) модернизируемого имущества, за изъятиями, устанавливаемыми федеральными законами.</w:t>
      </w:r>
      <w:proofErr w:type="gramEnd"/>
    </w:p>
    <w:p w:rsidR="0055577B" w:rsidRPr="0055577B" w:rsidRDefault="0055577B" w:rsidP="0055577B">
      <w:pPr>
        <w:shd w:val="clear" w:color="auto" w:fill="F0E9D3"/>
        <w:spacing w:after="0" w:line="240" w:lineRule="auto"/>
        <w:jc w:val="both"/>
        <w:rPr>
          <w:rFonts w:ascii="Times New Roman" w:eastAsia="Times New Roman" w:hAnsi="Times New Roman" w:cs="Times New Roman"/>
          <w:color w:val="464C55"/>
          <w:sz w:val="23"/>
          <w:szCs w:val="23"/>
        </w:rPr>
      </w:pPr>
      <w:hyperlink r:id="rId18" w:anchor="/document/12188146/entry/302" w:history="1">
        <w:r w:rsidRPr="0055577B">
          <w:rPr>
            <w:rFonts w:ascii="Times New Roman" w:eastAsia="Times New Roman" w:hAnsi="Times New Roman" w:cs="Times New Roman"/>
            <w:color w:val="734C9B"/>
            <w:sz w:val="23"/>
          </w:rPr>
          <w:t>Федеральным законом</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19 июля 2011 г. N 248-ФЗ в пункт 2 статьи 3 настоящего Федерального закона внесены изменения,</w:t>
      </w:r>
      <w:r w:rsidRPr="0055577B">
        <w:rPr>
          <w:rFonts w:ascii="Times New Roman" w:eastAsia="Times New Roman" w:hAnsi="Times New Roman" w:cs="Times New Roman"/>
          <w:color w:val="464C55"/>
          <w:sz w:val="23"/>
        </w:rPr>
        <w:t> </w:t>
      </w:r>
      <w:hyperlink r:id="rId19" w:anchor="/document/12188146/entry/51" w:history="1">
        <w:r w:rsidRPr="0055577B">
          <w:rPr>
            <w:rFonts w:ascii="Times New Roman" w:eastAsia="Times New Roman" w:hAnsi="Times New Roman" w:cs="Times New Roman"/>
            <w:color w:val="734C9B"/>
            <w:sz w:val="23"/>
          </w:rPr>
          <w:t>вступающие в силу</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по истечении девяноста дней после дня</w:t>
      </w:r>
      <w:r w:rsidRPr="0055577B">
        <w:rPr>
          <w:rFonts w:ascii="Times New Roman" w:eastAsia="Times New Roman" w:hAnsi="Times New Roman" w:cs="Times New Roman"/>
          <w:color w:val="464C55"/>
          <w:sz w:val="23"/>
        </w:rPr>
        <w:t> </w:t>
      </w:r>
      <w:hyperlink r:id="rId20" w:anchor="/document/12288146/entry/0" w:history="1">
        <w:r w:rsidRPr="0055577B">
          <w:rPr>
            <w:rFonts w:ascii="Times New Roman" w:eastAsia="Times New Roman" w:hAnsi="Times New Roman" w:cs="Times New Roman"/>
            <w:color w:val="734C9B"/>
            <w:sz w:val="23"/>
          </w:rPr>
          <w:t>официального опубликования</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названного Федерального закона</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hyperlink r:id="rId21" w:anchor="/document/58162541/entry/302" w:history="1">
        <w:r w:rsidRPr="0055577B">
          <w:rPr>
            <w:rFonts w:ascii="Times New Roman" w:eastAsia="Times New Roman" w:hAnsi="Times New Roman" w:cs="Times New Roman"/>
            <w:color w:val="734C9B"/>
            <w:sz w:val="23"/>
          </w:rPr>
          <w:t>См. текст пункта в предыдущей редакции</w:t>
        </w:r>
      </w:hyperlink>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2. Запрещаются капитальные вложения в объекты, создание и использование которых не соответствуют законодательству Российской Федерации.</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hyperlink r:id="rId22" w:anchor="/document/70105818/entry/41" w:history="1">
        <w:r w:rsidRPr="0055577B">
          <w:rPr>
            <w:rFonts w:ascii="Times New Roman" w:eastAsia="Times New Roman" w:hAnsi="Times New Roman" w:cs="Times New Roman"/>
            <w:color w:val="734C9B"/>
            <w:sz w:val="23"/>
          </w:rPr>
          <w:t>Федеральным законом</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12 декабря 2011 г. N 427-ФЗ статья 3 настоящего Федерального закона дополнена пунктом 3,</w:t>
      </w:r>
      <w:r w:rsidRPr="0055577B">
        <w:rPr>
          <w:rFonts w:ascii="Times New Roman" w:eastAsia="Times New Roman" w:hAnsi="Times New Roman" w:cs="Times New Roman"/>
          <w:color w:val="464C55"/>
          <w:sz w:val="23"/>
        </w:rPr>
        <w:t> </w:t>
      </w:r>
      <w:hyperlink r:id="rId23" w:anchor="/document/70105818/entry/72" w:history="1">
        <w:r w:rsidRPr="0055577B">
          <w:rPr>
            <w:rFonts w:ascii="Times New Roman" w:eastAsia="Times New Roman" w:hAnsi="Times New Roman" w:cs="Times New Roman"/>
            <w:color w:val="734C9B"/>
            <w:sz w:val="23"/>
          </w:rPr>
          <w:t>вступающим в силу</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с 1 февраля 2012 г.</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lastRenderedPageBreak/>
        <w:t>Согласно</w:t>
      </w:r>
      <w:r w:rsidRPr="0055577B">
        <w:rPr>
          <w:rFonts w:ascii="Times New Roman" w:eastAsia="Times New Roman" w:hAnsi="Times New Roman" w:cs="Times New Roman"/>
          <w:color w:val="464C55"/>
          <w:sz w:val="23"/>
        </w:rPr>
        <w:t> </w:t>
      </w:r>
      <w:hyperlink r:id="rId24" w:anchor="/document/70105818/entry/74" w:history="1">
        <w:r w:rsidRPr="0055577B">
          <w:rPr>
            <w:rFonts w:ascii="Times New Roman" w:eastAsia="Times New Roman" w:hAnsi="Times New Roman" w:cs="Times New Roman"/>
            <w:color w:val="734C9B"/>
            <w:sz w:val="23"/>
          </w:rPr>
          <w:t>Федеральному закону</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12 декабря 2011 г. N 427-ФЗ положения пункта 3 статьи 3 настоящего Федерального закона (в редакции названного Федерального закона) распространяются на договоры, которые заключены до дня</w:t>
      </w:r>
      <w:r w:rsidRPr="0055577B">
        <w:rPr>
          <w:rFonts w:ascii="Times New Roman" w:eastAsia="Times New Roman" w:hAnsi="Times New Roman" w:cs="Times New Roman"/>
          <w:color w:val="464C55"/>
          <w:sz w:val="23"/>
        </w:rPr>
        <w:t> </w:t>
      </w:r>
      <w:hyperlink r:id="rId25" w:anchor="/document/70105818/entry/71" w:history="1">
        <w:r w:rsidRPr="0055577B">
          <w:rPr>
            <w:rFonts w:ascii="Times New Roman" w:eastAsia="Times New Roman" w:hAnsi="Times New Roman" w:cs="Times New Roman"/>
            <w:color w:val="734C9B"/>
            <w:sz w:val="23"/>
          </w:rPr>
          <w:t>вступления в силу</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 xml:space="preserve">названного Федерального закона и обязательства </w:t>
      </w:r>
      <w:proofErr w:type="gramStart"/>
      <w:r w:rsidRPr="0055577B">
        <w:rPr>
          <w:rFonts w:ascii="Times New Roman" w:eastAsia="Times New Roman" w:hAnsi="Times New Roman" w:cs="Times New Roman"/>
          <w:color w:val="464C55"/>
          <w:sz w:val="23"/>
          <w:szCs w:val="23"/>
        </w:rPr>
        <w:t>сторон</w:t>
      </w:r>
      <w:proofErr w:type="gramEnd"/>
      <w:r w:rsidRPr="0055577B">
        <w:rPr>
          <w:rFonts w:ascii="Times New Roman" w:eastAsia="Times New Roman" w:hAnsi="Times New Roman" w:cs="Times New Roman"/>
          <w:color w:val="464C55"/>
          <w:sz w:val="23"/>
          <w:szCs w:val="23"/>
        </w:rPr>
        <w:t xml:space="preserve"> по которым не исполнены на день вступления в силу названного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 xml:space="preserve">3. </w:t>
      </w:r>
      <w:proofErr w:type="gramStart"/>
      <w:r w:rsidRPr="0055577B">
        <w:rPr>
          <w:rFonts w:ascii="Times New Roman" w:eastAsia="Times New Roman" w:hAnsi="Times New Roman" w:cs="Times New Roman"/>
          <w:color w:val="22272F"/>
          <w:sz w:val="23"/>
          <w:szCs w:val="23"/>
        </w:rPr>
        <w:t>Объект инвестиционной деятельности, строительство которого осуществляется с привлечением внебюджетных источников финансирования на земельном участке, находящемся в государственной или муниципальной собственности, по договору, заключенному с органом государственной власти, органом местного самоуправления, государственным или муниципальным учреждением либо унитарным предприятием до 1 января 2011 года и предусматривающему распределение площади соответствующего объекта инвестиционной деятельности между сторонами данного договора, признается долевой собственностью сторон данного договора</w:t>
      </w:r>
      <w:proofErr w:type="gramEnd"/>
      <w:r w:rsidRPr="0055577B">
        <w:rPr>
          <w:rFonts w:ascii="Times New Roman" w:eastAsia="Times New Roman" w:hAnsi="Times New Roman" w:cs="Times New Roman"/>
          <w:color w:val="22272F"/>
          <w:sz w:val="23"/>
          <w:szCs w:val="23"/>
        </w:rPr>
        <w:t xml:space="preserve"> до момента государственной регистрации права собственности на этот объект в соответствии со</w:t>
      </w:r>
      <w:r w:rsidRPr="0055577B">
        <w:rPr>
          <w:rFonts w:ascii="Times New Roman" w:eastAsia="Times New Roman" w:hAnsi="Times New Roman" w:cs="Times New Roman"/>
          <w:color w:val="22272F"/>
          <w:sz w:val="23"/>
        </w:rPr>
        <w:t> </w:t>
      </w:r>
      <w:hyperlink r:id="rId26" w:anchor="/document/11901341/entry/11801344" w:history="1">
        <w:r w:rsidRPr="0055577B">
          <w:rPr>
            <w:rFonts w:ascii="Times New Roman" w:eastAsia="Times New Roman" w:hAnsi="Times New Roman" w:cs="Times New Roman"/>
            <w:color w:val="734C9B"/>
            <w:sz w:val="23"/>
          </w:rPr>
          <w:t>статьей 24.2</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Федерального закона от 21 июля 1997 года N 122-ФЗ "О государственной регистрации прав на недвижимое имущество и сделок с ним" с учетом распределения долей, предусмотренного данным договором.</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Государственная регистрация права долевой собственности на эти незавершенные объекты инвестиционной деятельности не требуется.</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27" w:anchor="/multilink/12114699/paragraph/1073742074/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3 настоящего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4. </w:t>
      </w:r>
      <w:r w:rsidRPr="0055577B">
        <w:rPr>
          <w:rFonts w:ascii="Times New Roman" w:eastAsia="Times New Roman" w:hAnsi="Times New Roman" w:cs="Times New Roman"/>
          <w:b/>
          <w:bCs/>
          <w:color w:val="22272F"/>
          <w:sz w:val="23"/>
          <w:szCs w:val="23"/>
        </w:rPr>
        <w:t>Субъекты инвестиционной деятельности, осуществляемой в форме капитальных вложений</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1. Субъектами инвестиционной деятельности, осуществляемой в форме</w:t>
      </w:r>
      <w:r w:rsidRPr="0055577B">
        <w:rPr>
          <w:rFonts w:ascii="Times New Roman" w:eastAsia="Times New Roman" w:hAnsi="Times New Roman" w:cs="Times New Roman"/>
          <w:color w:val="22272F"/>
          <w:sz w:val="23"/>
        </w:rPr>
        <w:t> </w:t>
      </w:r>
      <w:hyperlink r:id="rId28" w:anchor="/document/12114699/entry/103" w:history="1">
        <w:r w:rsidRPr="0055577B">
          <w:rPr>
            <w:rFonts w:ascii="Times New Roman" w:eastAsia="Times New Roman" w:hAnsi="Times New Roman" w:cs="Times New Roman"/>
            <w:color w:val="734C9B"/>
            <w:sz w:val="23"/>
          </w:rPr>
          <w:t>капитальных вложений</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(далее - субъекты инвестиционной деятельности), являются инвесторы, заказчики, подрядчики, пользователи объектов капитальных вложений и другие лица.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2.</w:t>
      </w:r>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b/>
          <w:bCs/>
          <w:color w:val="22272F"/>
          <w:sz w:val="23"/>
        </w:rPr>
        <w:t>Инвесторы</w:t>
      </w:r>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осуществляют капитальные вложения на территории Российской Федерации с использованием собственных и (или) привлеченных сре</w:t>
      </w:r>
      <w:proofErr w:type="gramStart"/>
      <w:r w:rsidRPr="0055577B">
        <w:rPr>
          <w:rFonts w:ascii="Times New Roman" w:eastAsia="Times New Roman" w:hAnsi="Times New Roman" w:cs="Times New Roman"/>
          <w:color w:val="22272F"/>
          <w:sz w:val="23"/>
          <w:szCs w:val="23"/>
        </w:rPr>
        <w:t>дств в с</w:t>
      </w:r>
      <w:proofErr w:type="gramEnd"/>
      <w:r w:rsidRPr="0055577B">
        <w:rPr>
          <w:rFonts w:ascii="Times New Roman" w:eastAsia="Times New Roman" w:hAnsi="Times New Roman" w:cs="Times New Roman"/>
          <w:color w:val="22272F"/>
          <w:sz w:val="23"/>
          <w:szCs w:val="23"/>
        </w:rPr>
        <w:t>оответствии с законодательством Российской Федерации. Инвесторами могут быть физические и юридические лица, создаваемые на основе договора о совместной деятельности и не имеющие статуса юридического лица объединения юридических лиц, государственные органы, органы местного самоуправления, а также иностранные субъекты предпринимательской деятельности (далее - иностранные инвесторы).</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3.</w:t>
      </w:r>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b/>
          <w:bCs/>
          <w:color w:val="22272F"/>
          <w:sz w:val="23"/>
        </w:rPr>
        <w:t>Заказчики</w:t>
      </w:r>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 уполномоченные на то инвесторами физические и юридические лица, которые осуществляют реализацию</w:t>
      </w:r>
      <w:r w:rsidRPr="0055577B">
        <w:rPr>
          <w:rFonts w:ascii="Times New Roman" w:eastAsia="Times New Roman" w:hAnsi="Times New Roman" w:cs="Times New Roman"/>
          <w:color w:val="22272F"/>
          <w:sz w:val="23"/>
        </w:rPr>
        <w:t> </w:t>
      </w:r>
      <w:hyperlink r:id="rId29" w:anchor="/document/12114699/entry/104" w:history="1">
        <w:r w:rsidRPr="0055577B">
          <w:rPr>
            <w:rFonts w:ascii="Times New Roman" w:eastAsia="Times New Roman" w:hAnsi="Times New Roman" w:cs="Times New Roman"/>
            <w:color w:val="734C9B"/>
            <w:sz w:val="23"/>
          </w:rPr>
          <w:t>инвестиционных проектов.</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При этом они не вмешиваются в предпринимательскую и (или) иную деятельность других субъектов инвестиционной деятельности, если иное не предусмотрено договором между ними. Заказчиками могут быть инвесторы.</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Заказчик, не являющийся инвестором, наделяется правами владения, пользования и распоряжения капитальными вложениями на период и в пределах полномочий, которые установлены договором и (или) государственным контрактом в соответствии с законодательством Российской Федерации.</w:t>
      </w:r>
    </w:p>
    <w:p w:rsidR="0055577B" w:rsidRPr="0055577B" w:rsidRDefault="0055577B" w:rsidP="0055577B">
      <w:pPr>
        <w:shd w:val="clear" w:color="auto" w:fill="F0E9D3"/>
        <w:spacing w:after="0" w:line="240" w:lineRule="auto"/>
        <w:jc w:val="both"/>
        <w:rPr>
          <w:rFonts w:ascii="Times New Roman" w:eastAsia="Times New Roman" w:hAnsi="Times New Roman" w:cs="Times New Roman"/>
          <w:color w:val="464C55"/>
          <w:sz w:val="23"/>
          <w:szCs w:val="23"/>
        </w:rPr>
      </w:pPr>
      <w:hyperlink r:id="rId30" w:anchor="/document/12144749/entry/191" w:history="1">
        <w:r w:rsidRPr="0055577B">
          <w:rPr>
            <w:rFonts w:ascii="Times New Roman" w:eastAsia="Times New Roman" w:hAnsi="Times New Roman" w:cs="Times New Roman"/>
            <w:color w:val="734C9B"/>
            <w:sz w:val="23"/>
          </w:rPr>
          <w:t>Федеральным законом</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2 февраля 2006 г. N 19-ФЗ в пункт 4 статьи 4 настоящего Федерального закона внесены изменения</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hyperlink r:id="rId31" w:anchor="/document/5215629/entry/404" w:history="1">
        <w:r w:rsidRPr="0055577B">
          <w:rPr>
            <w:rFonts w:ascii="Times New Roman" w:eastAsia="Times New Roman" w:hAnsi="Times New Roman" w:cs="Times New Roman"/>
            <w:color w:val="734C9B"/>
            <w:sz w:val="23"/>
          </w:rPr>
          <w:t>См. текст пункта в предыдущей редакции</w:t>
        </w:r>
      </w:hyperlink>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lastRenderedPageBreak/>
        <w:t>4.</w:t>
      </w:r>
      <w:r w:rsidRPr="0055577B">
        <w:rPr>
          <w:rFonts w:ascii="Times New Roman" w:eastAsia="Times New Roman" w:hAnsi="Times New Roman" w:cs="Times New Roman"/>
          <w:color w:val="22272F"/>
          <w:sz w:val="23"/>
        </w:rPr>
        <w:t> </w:t>
      </w:r>
      <w:proofErr w:type="gramStart"/>
      <w:r w:rsidRPr="0055577B">
        <w:rPr>
          <w:rFonts w:ascii="Times New Roman" w:eastAsia="Times New Roman" w:hAnsi="Times New Roman" w:cs="Times New Roman"/>
          <w:b/>
          <w:bCs/>
          <w:color w:val="22272F"/>
          <w:sz w:val="23"/>
        </w:rPr>
        <w:t>Подрядчики</w:t>
      </w:r>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 физические и юридические лица, которые выполняют работы по договору подряда и (или) государственному или муниципальному контракту, заключаемым с заказчиками в соответствии с</w:t>
      </w:r>
      <w:r w:rsidRPr="0055577B">
        <w:rPr>
          <w:rFonts w:ascii="Times New Roman" w:eastAsia="Times New Roman" w:hAnsi="Times New Roman" w:cs="Times New Roman"/>
          <w:color w:val="22272F"/>
          <w:sz w:val="23"/>
        </w:rPr>
        <w:t> </w:t>
      </w:r>
      <w:hyperlink r:id="rId32" w:anchor="/document/10164072/entry/702" w:history="1">
        <w:r w:rsidRPr="0055577B">
          <w:rPr>
            <w:rFonts w:ascii="Times New Roman" w:eastAsia="Times New Roman" w:hAnsi="Times New Roman" w:cs="Times New Roman"/>
            <w:color w:val="734C9B"/>
            <w:sz w:val="23"/>
          </w:rPr>
          <w:t>Гражданским кодексом</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Российской Федерации.</w:t>
      </w:r>
      <w:proofErr w:type="gramEnd"/>
      <w:r w:rsidRPr="0055577B">
        <w:rPr>
          <w:rFonts w:ascii="Times New Roman" w:eastAsia="Times New Roman" w:hAnsi="Times New Roman" w:cs="Times New Roman"/>
          <w:color w:val="22272F"/>
          <w:sz w:val="23"/>
          <w:szCs w:val="23"/>
        </w:rPr>
        <w:t xml:space="preserve"> Подрядчики обязаны иметь лицензию на осуществление ими тех видов деятельности, которые подлежат лицензированию в соответствии с</w:t>
      </w:r>
      <w:r w:rsidRPr="0055577B">
        <w:rPr>
          <w:rFonts w:ascii="Times New Roman" w:eastAsia="Times New Roman" w:hAnsi="Times New Roman" w:cs="Times New Roman"/>
          <w:color w:val="22272F"/>
          <w:sz w:val="23"/>
        </w:rPr>
        <w:t> </w:t>
      </w:r>
      <w:hyperlink r:id="rId33" w:anchor="/document/12185475/entry/12" w:history="1">
        <w:r w:rsidRPr="0055577B">
          <w:rPr>
            <w:rFonts w:ascii="Times New Roman" w:eastAsia="Times New Roman" w:hAnsi="Times New Roman" w:cs="Times New Roman"/>
            <w:color w:val="734C9B"/>
            <w:sz w:val="23"/>
          </w:rPr>
          <w:t>федеральным законом</w:t>
        </w:r>
      </w:hyperlink>
      <w:r w:rsidRPr="0055577B">
        <w:rPr>
          <w:rFonts w:ascii="Times New Roman" w:eastAsia="Times New Roman" w:hAnsi="Times New Roman" w:cs="Times New Roman"/>
          <w:color w:val="22272F"/>
          <w:sz w:val="23"/>
          <w:szCs w:val="23"/>
        </w:rPr>
        <w:t>.</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5.</w:t>
      </w:r>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b/>
          <w:bCs/>
          <w:color w:val="22272F"/>
          <w:sz w:val="23"/>
        </w:rPr>
        <w:t>Пользователи объектов капитальных вложений</w:t>
      </w:r>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 физические и юридические лица, в том числе иностранные, а также государственные органы, органы местного самоуправления, иностранные государства, международные объединения и организации, для которых создаются указанные объекты. Пользователями объектов капитальных вложений могут быть инвесторы.</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6. Субъект инвестиционной деятельности вправе совмещать функции двух и более субъектов, если иное не установлено договором и (или) государственным контрактом, заключаемыми между ними.</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34" w:anchor="/multilink/12114699/paragraph/1073742075/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4 настоящего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5. </w:t>
      </w:r>
      <w:r w:rsidRPr="0055577B">
        <w:rPr>
          <w:rFonts w:ascii="Times New Roman" w:eastAsia="Times New Roman" w:hAnsi="Times New Roman" w:cs="Times New Roman"/>
          <w:b/>
          <w:bCs/>
          <w:color w:val="22272F"/>
          <w:sz w:val="23"/>
          <w:szCs w:val="23"/>
        </w:rPr>
        <w:t>Деятельность иностранных инвесторов на территории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Отношения, связанные с</w:t>
      </w:r>
      <w:r w:rsidRPr="0055577B">
        <w:rPr>
          <w:rFonts w:ascii="Times New Roman" w:eastAsia="Times New Roman" w:hAnsi="Times New Roman" w:cs="Times New Roman"/>
          <w:color w:val="22272F"/>
          <w:sz w:val="23"/>
        </w:rPr>
        <w:t> </w:t>
      </w:r>
      <w:hyperlink r:id="rId35" w:anchor="/document/12114699/entry/102" w:history="1">
        <w:r w:rsidRPr="0055577B">
          <w:rPr>
            <w:rFonts w:ascii="Times New Roman" w:eastAsia="Times New Roman" w:hAnsi="Times New Roman" w:cs="Times New Roman"/>
            <w:color w:val="734C9B"/>
            <w:sz w:val="23"/>
          </w:rPr>
          <w:t>инвестиционной деятельностью</w:t>
        </w:r>
      </w:hyperlink>
      <w:r w:rsidRPr="0055577B">
        <w:rPr>
          <w:rFonts w:ascii="Times New Roman" w:eastAsia="Times New Roman" w:hAnsi="Times New Roman" w:cs="Times New Roman"/>
          <w:color w:val="22272F"/>
          <w:sz w:val="23"/>
          <w:szCs w:val="23"/>
        </w:rPr>
        <w:t>, осуществляемой в форме капитальных вложений иностранными инвесторами на территории Российской Федерации, регулируются международными договорами Российской Федерации,</w:t>
      </w:r>
      <w:r w:rsidRPr="0055577B">
        <w:rPr>
          <w:rFonts w:ascii="Times New Roman" w:eastAsia="Times New Roman" w:hAnsi="Times New Roman" w:cs="Times New Roman"/>
          <w:color w:val="22272F"/>
          <w:sz w:val="23"/>
        </w:rPr>
        <w:t> </w:t>
      </w:r>
      <w:hyperlink r:id="rId36" w:anchor="/document/10164072/entry/2104" w:history="1">
        <w:r w:rsidRPr="0055577B">
          <w:rPr>
            <w:rFonts w:ascii="Times New Roman" w:eastAsia="Times New Roman" w:hAnsi="Times New Roman" w:cs="Times New Roman"/>
            <w:color w:val="734C9B"/>
            <w:sz w:val="23"/>
          </w:rPr>
          <w:t>Гражданским кодексом</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Российской Федерации, настоящим Федеральным законом, другими федеральными законами и иными нормативными правовыми актами Российской Федерации. Если международным договором Российской Федерации установлены иные правила, чем предусмотренные настоящим Федеральным законом, то применяются правила международного договора.</w:t>
      </w:r>
    </w:p>
    <w:p w:rsidR="0055577B" w:rsidRPr="0055577B" w:rsidRDefault="0055577B" w:rsidP="0055577B">
      <w:pPr>
        <w:shd w:val="clear" w:color="auto" w:fill="F0E9D3"/>
        <w:spacing w:after="0"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37" w:anchor="/document/12116250/entry/0" w:history="1">
        <w:r w:rsidRPr="0055577B">
          <w:rPr>
            <w:rFonts w:ascii="Times New Roman" w:eastAsia="Times New Roman" w:hAnsi="Times New Roman" w:cs="Times New Roman"/>
            <w:color w:val="734C9B"/>
            <w:sz w:val="23"/>
          </w:rPr>
          <w:t>Федеральный закон</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9 июля 1999 г. N 160-ФЗ "Об иностранных инвестициях в Российской Федерации"</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38" w:anchor="/multilink/12114699/paragraph/1073742076/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5 настоящего Федерального закона</w:t>
      </w:r>
    </w:p>
    <w:p w:rsidR="0055577B" w:rsidRPr="0055577B" w:rsidRDefault="0055577B" w:rsidP="0055577B">
      <w:pPr>
        <w:spacing w:before="100" w:beforeAutospacing="1" w:after="100" w:afterAutospacing="1" w:line="240" w:lineRule="auto"/>
        <w:jc w:val="center"/>
        <w:rPr>
          <w:rFonts w:ascii="Times New Roman" w:eastAsia="Times New Roman" w:hAnsi="Times New Roman" w:cs="Times New Roman"/>
          <w:color w:val="22272F"/>
          <w:sz w:val="32"/>
          <w:szCs w:val="32"/>
        </w:rPr>
      </w:pPr>
      <w:r w:rsidRPr="0055577B">
        <w:rPr>
          <w:rFonts w:ascii="Times New Roman" w:eastAsia="Times New Roman" w:hAnsi="Times New Roman" w:cs="Times New Roman"/>
          <w:color w:val="22272F"/>
          <w:sz w:val="32"/>
          <w:szCs w:val="32"/>
        </w:rPr>
        <w:t>Глава II. Правовые и экономические основы инвестиционной деятельности, осуществляемой в форме капитальных вложений</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6. </w:t>
      </w:r>
      <w:r w:rsidRPr="0055577B">
        <w:rPr>
          <w:rFonts w:ascii="Times New Roman" w:eastAsia="Times New Roman" w:hAnsi="Times New Roman" w:cs="Times New Roman"/>
          <w:b/>
          <w:bCs/>
          <w:color w:val="22272F"/>
          <w:sz w:val="23"/>
          <w:szCs w:val="23"/>
        </w:rPr>
        <w:t>Права инвесторов</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 xml:space="preserve">Инвесторы имеют равные права </w:t>
      </w:r>
      <w:proofErr w:type="gramStart"/>
      <w:r w:rsidRPr="0055577B">
        <w:rPr>
          <w:rFonts w:ascii="Times New Roman" w:eastAsia="Times New Roman" w:hAnsi="Times New Roman" w:cs="Times New Roman"/>
          <w:color w:val="22272F"/>
          <w:sz w:val="23"/>
          <w:szCs w:val="23"/>
        </w:rPr>
        <w:t>на</w:t>
      </w:r>
      <w:proofErr w:type="gramEnd"/>
      <w:r w:rsidRPr="0055577B">
        <w:rPr>
          <w:rFonts w:ascii="Times New Roman" w:eastAsia="Times New Roman" w:hAnsi="Times New Roman" w:cs="Times New Roman"/>
          <w:color w:val="22272F"/>
          <w:sz w:val="23"/>
          <w:szCs w:val="23"/>
        </w:rPr>
        <w:t>:</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осуществление инвестиционной деятельности в форме капитальных вложений, за изъятиями, устанавливаемыми федеральными законами;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самостоятельное определение объемов и направлений капитальных вложений, а также заключение договоров с другими субъектами инвестиционной деятельности в соответствии с</w:t>
      </w:r>
      <w:r w:rsidRPr="0055577B">
        <w:rPr>
          <w:rFonts w:ascii="Times New Roman" w:eastAsia="Times New Roman" w:hAnsi="Times New Roman" w:cs="Times New Roman"/>
          <w:color w:val="22272F"/>
          <w:sz w:val="23"/>
        </w:rPr>
        <w:t> </w:t>
      </w:r>
      <w:hyperlink r:id="rId39" w:anchor="/document/10164072/entry/2104" w:history="1">
        <w:r w:rsidRPr="0055577B">
          <w:rPr>
            <w:rFonts w:ascii="Times New Roman" w:eastAsia="Times New Roman" w:hAnsi="Times New Roman" w:cs="Times New Roman"/>
            <w:color w:val="734C9B"/>
            <w:sz w:val="23"/>
          </w:rPr>
          <w:t>Гражданским кодексом</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40" w:anchor="/document/58202809/entry/402" w:history="1">
        <w:r w:rsidRPr="0055577B">
          <w:rPr>
            <w:rFonts w:ascii="Times New Roman" w:eastAsia="Times New Roman" w:hAnsi="Times New Roman" w:cs="Times New Roman"/>
            <w:color w:val="734C9B"/>
            <w:sz w:val="23"/>
          </w:rPr>
          <w:t>владение, пользование и распоряжение</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объектами капитальных вложений и результатами осуществленных</w:t>
      </w:r>
      <w:r w:rsidRPr="0055577B">
        <w:rPr>
          <w:rFonts w:ascii="Times New Roman" w:eastAsia="Times New Roman" w:hAnsi="Times New Roman" w:cs="Times New Roman"/>
          <w:color w:val="22272F"/>
          <w:sz w:val="23"/>
        </w:rPr>
        <w:t> </w:t>
      </w:r>
      <w:hyperlink r:id="rId41" w:anchor="/document/12114699/entry/103" w:history="1">
        <w:r w:rsidRPr="0055577B">
          <w:rPr>
            <w:rFonts w:ascii="Times New Roman" w:eastAsia="Times New Roman" w:hAnsi="Times New Roman" w:cs="Times New Roman"/>
            <w:color w:val="734C9B"/>
            <w:sz w:val="23"/>
          </w:rPr>
          <w:t>капитальных вложений</w:t>
        </w:r>
      </w:hyperlink>
      <w:r w:rsidRPr="0055577B">
        <w:rPr>
          <w:rFonts w:ascii="Times New Roman" w:eastAsia="Times New Roman" w:hAnsi="Times New Roman" w:cs="Times New Roman"/>
          <w:color w:val="22272F"/>
          <w:sz w:val="23"/>
          <w:szCs w:val="23"/>
        </w:rPr>
        <w:t>;</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 xml:space="preserve">передачу по договору и (или) государственному контракту своих прав на осуществление капитальных вложений и на их результаты физическим и юридическим лицам, </w:t>
      </w:r>
      <w:r w:rsidRPr="0055577B">
        <w:rPr>
          <w:rFonts w:ascii="Times New Roman" w:eastAsia="Times New Roman" w:hAnsi="Times New Roman" w:cs="Times New Roman"/>
          <w:color w:val="22272F"/>
          <w:sz w:val="23"/>
          <w:szCs w:val="23"/>
        </w:rPr>
        <w:lastRenderedPageBreak/>
        <w:t>государственным органам и органам местного самоуправления в соответствии с законодательством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 xml:space="preserve">осуществление </w:t>
      </w:r>
      <w:proofErr w:type="gramStart"/>
      <w:r w:rsidRPr="0055577B">
        <w:rPr>
          <w:rFonts w:ascii="Times New Roman" w:eastAsia="Times New Roman" w:hAnsi="Times New Roman" w:cs="Times New Roman"/>
          <w:color w:val="22272F"/>
          <w:sz w:val="23"/>
          <w:szCs w:val="23"/>
        </w:rPr>
        <w:t>контроля за</w:t>
      </w:r>
      <w:proofErr w:type="gramEnd"/>
      <w:r w:rsidRPr="0055577B">
        <w:rPr>
          <w:rFonts w:ascii="Times New Roman" w:eastAsia="Times New Roman" w:hAnsi="Times New Roman" w:cs="Times New Roman"/>
          <w:color w:val="22272F"/>
          <w:sz w:val="23"/>
          <w:szCs w:val="23"/>
        </w:rPr>
        <w:t xml:space="preserve"> целевым использованием средств, направляемых на капитальные вложения;</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объединение собственных и привлеченных средств со средствами других инвесторов в целях совместного осуществления капитальных вложений на основании договора и в соответствии с законодательством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осуществление других прав, предусмотренных договором и (или) государственным контрактом в соответствии с законодательством Российской Федерации.</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42" w:anchor="/multilink/12114699/paragraph/1073742077/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6 настоящего Федерального закона</w:t>
      </w:r>
    </w:p>
    <w:p w:rsidR="0055577B" w:rsidRPr="0055577B" w:rsidRDefault="0055577B" w:rsidP="0055577B">
      <w:pPr>
        <w:shd w:val="clear" w:color="auto" w:fill="F0E9D3"/>
        <w:spacing w:after="0" w:line="240" w:lineRule="auto"/>
        <w:jc w:val="both"/>
        <w:rPr>
          <w:rFonts w:ascii="Times New Roman" w:eastAsia="Times New Roman" w:hAnsi="Times New Roman" w:cs="Times New Roman"/>
          <w:color w:val="464C55"/>
          <w:sz w:val="23"/>
          <w:szCs w:val="23"/>
        </w:rPr>
      </w:pPr>
      <w:hyperlink r:id="rId43" w:anchor="/document/12188146/entry/303" w:history="1">
        <w:r w:rsidRPr="0055577B">
          <w:rPr>
            <w:rFonts w:ascii="Times New Roman" w:eastAsia="Times New Roman" w:hAnsi="Times New Roman" w:cs="Times New Roman"/>
            <w:color w:val="734C9B"/>
            <w:sz w:val="23"/>
          </w:rPr>
          <w:t>Федеральным законом</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19 июля 2011 г. N 248-ФЗ в статью 7 настоящего Федерального закона внесены изменения,</w:t>
      </w:r>
      <w:r w:rsidRPr="0055577B">
        <w:rPr>
          <w:rFonts w:ascii="Times New Roman" w:eastAsia="Times New Roman" w:hAnsi="Times New Roman" w:cs="Times New Roman"/>
          <w:color w:val="464C55"/>
          <w:sz w:val="23"/>
        </w:rPr>
        <w:t> </w:t>
      </w:r>
      <w:hyperlink r:id="rId44" w:anchor="/document/12188146/entry/51" w:history="1">
        <w:r w:rsidRPr="0055577B">
          <w:rPr>
            <w:rFonts w:ascii="Times New Roman" w:eastAsia="Times New Roman" w:hAnsi="Times New Roman" w:cs="Times New Roman"/>
            <w:color w:val="734C9B"/>
            <w:sz w:val="23"/>
          </w:rPr>
          <w:t>вступающие в силу</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по истечении девяноста дней после дня</w:t>
      </w:r>
      <w:r w:rsidRPr="0055577B">
        <w:rPr>
          <w:rFonts w:ascii="Times New Roman" w:eastAsia="Times New Roman" w:hAnsi="Times New Roman" w:cs="Times New Roman"/>
          <w:color w:val="464C55"/>
          <w:sz w:val="23"/>
        </w:rPr>
        <w:t> </w:t>
      </w:r>
      <w:hyperlink r:id="rId45" w:anchor="/document/12288146/entry/0" w:history="1">
        <w:r w:rsidRPr="0055577B">
          <w:rPr>
            <w:rFonts w:ascii="Times New Roman" w:eastAsia="Times New Roman" w:hAnsi="Times New Roman" w:cs="Times New Roman"/>
            <w:color w:val="734C9B"/>
            <w:sz w:val="23"/>
          </w:rPr>
          <w:t>официального опубликования</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названного Федерального закона</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hyperlink r:id="rId46" w:anchor="/document/58162541/entry/7" w:history="1">
        <w:r w:rsidRPr="0055577B">
          <w:rPr>
            <w:rFonts w:ascii="Times New Roman" w:eastAsia="Times New Roman" w:hAnsi="Times New Roman" w:cs="Times New Roman"/>
            <w:color w:val="734C9B"/>
            <w:sz w:val="23"/>
          </w:rPr>
          <w:t>См. те</w:t>
        </w:r>
        <w:proofErr w:type="gramStart"/>
        <w:r w:rsidRPr="0055577B">
          <w:rPr>
            <w:rFonts w:ascii="Times New Roman" w:eastAsia="Times New Roman" w:hAnsi="Times New Roman" w:cs="Times New Roman"/>
            <w:color w:val="734C9B"/>
            <w:sz w:val="23"/>
          </w:rPr>
          <w:t>кст ст</w:t>
        </w:r>
        <w:proofErr w:type="gramEnd"/>
        <w:r w:rsidRPr="0055577B">
          <w:rPr>
            <w:rFonts w:ascii="Times New Roman" w:eastAsia="Times New Roman" w:hAnsi="Times New Roman" w:cs="Times New Roman"/>
            <w:color w:val="734C9B"/>
            <w:sz w:val="23"/>
          </w:rPr>
          <w:t>атьи в предыдущей редакции</w:t>
        </w:r>
      </w:hyperlink>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7. </w:t>
      </w:r>
      <w:r w:rsidRPr="0055577B">
        <w:rPr>
          <w:rFonts w:ascii="Times New Roman" w:eastAsia="Times New Roman" w:hAnsi="Times New Roman" w:cs="Times New Roman"/>
          <w:b/>
          <w:bCs/>
          <w:color w:val="22272F"/>
          <w:sz w:val="23"/>
          <w:szCs w:val="23"/>
        </w:rPr>
        <w:t>Обязанности субъектов инвестиционной деятельности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Субъекты инвестиционной деятельности обязаны:</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осуществлять</w:t>
      </w:r>
      <w:r w:rsidRPr="0055577B">
        <w:rPr>
          <w:rFonts w:ascii="Times New Roman" w:eastAsia="Times New Roman" w:hAnsi="Times New Roman" w:cs="Times New Roman"/>
          <w:color w:val="22272F"/>
          <w:sz w:val="23"/>
        </w:rPr>
        <w:t> </w:t>
      </w:r>
      <w:hyperlink r:id="rId47" w:anchor="/document/12114699/entry/102" w:history="1">
        <w:r w:rsidRPr="0055577B">
          <w:rPr>
            <w:rFonts w:ascii="Times New Roman" w:eastAsia="Times New Roman" w:hAnsi="Times New Roman" w:cs="Times New Roman"/>
            <w:color w:val="734C9B"/>
            <w:sz w:val="23"/>
          </w:rPr>
          <w:t>инвестиционную деятельность</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в соответствии с международными договорами Российской Федерации, федеральными законами и иными нормативными правовыми актами Российской Федерации, законами субъектов Российской Федерации и иными нормативными правовыми актами субъектов Российской Федерации и органов местного самоуправления;</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исполнять требования, предъявляемые государственными органами и их должностными лицами, не противоречащие нормам законодательства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использовать средства, направляемые на капитальные вложения, по целевому назначению.</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48" w:anchor="/multilink/12114699/paragraph/1073742078/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7 настоящего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8. </w:t>
      </w:r>
      <w:r w:rsidRPr="0055577B">
        <w:rPr>
          <w:rFonts w:ascii="Times New Roman" w:eastAsia="Times New Roman" w:hAnsi="Times New Roman" w:cs="Times New Roman"/>
          <w:b/>
          <w:bCs/>
          <w:color w:val="22272F"/>
          <w:sz w:val="23"/>
          <w:szCs w:val="23"/>
        </w:rPr>
        <w:t>Отношения между субъектами инвестиционной деятельности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 xml:space="preserve">1. Отношения между субъектами инвестиционной деятельности осуществляются на основе договора и (или) государственного контракта, </w:t>
      </w:r>
      <w:proofErr w:type="gramStart"/>
      <w:r w:rsidRPr="0055577B">
        <w:rPr>
          <w:rFonts w:ascii="Times New Roman" w:eastAsia="Times New Roman" w:hAnsi="Times New Roman" w:cs="Times New Roman"/>
          <w:color w:val="22272F"/>
          <w:sz w:val="23"/>
          <w:szCs w:val="23"/>
        </w:rPr>
        <w:t>заключаемых</w:t>
      </w:r>
      <w:proofErr w:type="gramEnd"/>
      <w:r w:rsidRPr="0055577B">
        <w:rPr>
          <w:rFonts w:ascii="Times New Roman" w:eastAsia="Times New Roman" w:hAnsi="Times New Roman" w:cs="Times New Roman"/>
          <w:color w:val="22272F"/>
          <w:sz w:val="23"/>
          <w:szCs w:val="23"/>
        </w:rPr>
        <w:t xml:space="preserve"> между ними в соответствии с</w:t>
      </w:r>
      <w:r w:rsidRPr="0055577B">
        <w:rPr>
          <w:rFonts w:ascii="Times New Roman" w:eastAsia="Times New Roman" w:hAnsi="Times New Roman" w:cs="Times New Roman"/>
          <w:color w:val="22272F"/>
          <w:sz w:val="23"/>
        </w:rPr>
        <w:t> </w:t>
      </w:r>
      <w:hyperlink r:id="rId49" w:anchor="/document/10164072/entry/3200" w:history="1">
        <w:r w:rsidRPr="0055577B">
          <w:rPr>
            <w:rFonts w:ascii="Times New Roman" w:eastAsia="Times New Roman" w:hAnsi="Times New Roman" w:cs="Times New Roman"/>
            <w:color w:val="734C9B"/>
            <w:sz w:val="23"/>
          </w:rPr>
          <w:t>Гражданским кодексом</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2. Условия договоров и (или) государственных контрактов, заключенных между субъектами инвестиционной деятельности, сохраняют свою силу на весь срок их действия, за исключением случаев, предусмотренных настоящим Федеральным законом и другими федеральными законами.</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50" w:anchor="/multilink/12114699/paragraph/1073742079/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8 настоящего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9. </w:t>
      </w:r>
      <w:r w:rsidRPr="0055577B">
        <w:rPr>
          <w:rFonts w:ascii="Times New Roman" w:eastAsia="Times New Roman" w:hAnsi="Times New Roman" w:cs="Times New Roman"/>
          <w:b/>
          <w:bCs/>
          <w:color w:val="22272F"/>
          <w:sz w:val="23"/>
          <w:szCs w:val="23"/>
        </w:rPr>
        <w:t>Источники финансирования капитальных вложений</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Финансирование капитальных вложений осуществляется инвесторами за счет собственных и (или) привлеченных средств.</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lastRenderedPageBreak/>
        <w:t>См.</w:t>
      </w:r>
      <w:r w:rsidRPr="0055577B">
        <w:rPr>
          <w:rFonts w:ascii="Times New Roman" w:eastAsia="Times New Roman" w:hAnsi="Times New Roman" w:cs="Times New Roman"/>
          <w:color w:val="464C55"/>
          <w:sz w:val="23"/>
        </w:rPr>
        <w:t> </w:t>
      </w:r>
      <w:hyperlink r:id="rId51" w:anchor="/multilink/12114699/paragraph/1073742080/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9 настоящего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10. </w:t>
      </w:r>
      <w:r w:rsidRPr="0055577B">
        <w:rPr>
          <w:rFonts w:ascii="Times New Roman" w:eastAsia="Times New Roman" w:hAnsi="Times New Roman" w:cs="Times New Roman"/>
          <w:b/>
          <w:bCs/>
          <w:color w:val="22272F"/>
          <w:sz w:val="23"/>
          <w:szCs w:val="23"/>
        </w:rPr>
        <w:t>Взаимодействие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в инвестиционной деятельности, осуществляемой в форме капитальных вложений</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Органы государственной власти Российской Федерации, органы государственной власти субъектов Российской Федерации и органы местного самоуправления по согласованию между ними могут осуществлять взаимодействие в инвестиционной деятельности, осуществляемой в форме капитальных вложений, в соответствии с</w:t>
      </w:r>
      <w:r w:rsidRPr="0055577B">
        <w:rPr>
          <w:rFonts w:ascii="Times New Roman" w:eastAsia="Times New Roman" w:hAnsi="Times New Roman" w:cs="Times New Roman"/>
          <w:color w:val="22272F"/>
          <w:sz w:val="23"/>
        </w:rPr>
        <w:t> </w:t>
      </w:r>
      <w:hyperlink r:id="rId52" w:anchor="/document/10103000/entry/72" w:history="1">
        <w:r w:rsidRPr="0055577B">
          <w:rPr>
            <w:rFonts w:ascii="Times New Roman" w:eastAsia="Times New Roman" w:hAnsi="Times New Roman" w:cs="Times New Roman"/>
            <w:color w:val="734C9B"/>
            <w:sz w:val="23"/>
          </w:rPr>
          <w:t>Конституцией</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Российской Федерации, настоящим Федеральным законом и другими федеральными законами.</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53" w:anchor="/multilink/12114699/paragraph/1073742081/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10 настоящего Федерального закона</w:t>
      </w:r>
    </w:p>
    <w:p w:rsidR="0055577B" w:rsidRPr="0055577B" w:rsidRDefault="0055577B" w:rsidP="0055577B">
      <w:pPr>
        <w:spacing w:before="100" w:beforeAutospacing="1" w:after="100" w:afterAutospacing="1" w:line="240" w:lineRule="auto"/>
        <w:jc w:val="center"/>
        <w:rPr>
          <w:rFonts w:ascii="Times New Roman" w:eastAsia="Times New Roman" w:hAnsi="Times New Roman" w:cs="Times New Roman"/>
          <w:color w:val="22272F"/>
          <w:sz w:val="32"/>
          <w:szCs w:val="32"/>
        </w:rPr>
      </w:pPr>
      <w:r w:rsidRPr="0055577B">
        <w:rPr>
          <w:rFonts w:ascii="Times New Roman" w:eastAsia="Times New Roman" w:hAnsi="Times New Roman" w:cs="Times New Roman"/>
          <w:color w:val="22272F"/>
          <w:sz w:val="32"/>
          <w:szCs w:val="32"/>
        </w:rPr>
        <w:t>Глава III. Государственное регулирование инвестиционной деятельности, осуществляемой в форме капитальных вложений</w:t>
      </w:r>
    </w:p>
    <w:p w:rsidR="0055577B" w:rsidRPr="0055577B" w:rsidRDefault="0055577B" w:rsidP="0055577B">
      <w:pPr>
        <w:shd w:val="clear" w:color="auto" w:fill="F0E9D3"/>
        <w:spacing w:after="0" w:line="240" w:lineRule="auto"/>
        <w:jc w:val="both"/>
        <w:rPr>
          <w:rFonts w:ascii="Times New Roman" w:eastAsia="Times New Roman" w:hAnsi="Times New Roman" w:cs="Times New Roman"/>
          <w:color w:val="464C55"/>
          <w:sz w:val="23"/>
          <w:szCs w:val="23"/>
        </w:rPr>
      </w:pPr>
      <w:hyperlink r:id="rId54" w:anchor="/document/12144749/entry/192" w:history="1">
        <w:r w:rsidRPr="0055577B">
          <w:rPr>
            <w:rFonts w:ascii="Times New Roman" w:eastAsia="Times New Roman" w:hAnsi="Times New Roman" w:cs="Times New Roman"/>
            <w:color w:val="734C9B"/>
            <w:sz w:val="23"/>
          </w:rPr>
          <w:t>Федеральным законом</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2 февраля 2006 г. N 19-ФЗ в статью 11 настоящего Федерального закона внесены изменения</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hyperlink r:id="rId55" w:anchor="/document/5215629/entry/11" w:history="1">
        <w:r w:rsidRPr="0055577B">
          <w:rPr>
            <w:rFonts w:ascii="Times New Roman" w:eastAsia="Times New Roman" w:hAnsi="Times New Roman" w:cs="Times New Roman"/>
            <w:color w:val="734C9B"/>
            <w:sz w:val="23"/>
          </w:rPr>
          <w:t>См. те</w:t>
        </w:r>
        <w:proofErr w:type="gramStart"/>
        <w:r w:rsidRPr="0055577B">
          <w:rPr>
            <w:rFonts w:ascii="Times New Roman" w:eastAsia="Times New Roman" w:hAnsi="Times New Roman" w:cs="Times New Roman"/>
            <w:color w:val="734C9B"/>
            <w:sz w:val="23"/>
          </w:rPr>
          <w:t>кст ст</w:t>
        </w:r>
        <w:proofErr w:type="gramEnd"/>
        <w:r w:rsidRPr="0055577B">
          <w:rPr>
            <w:rFonts w:ascii="Times New Roman" w:eastAsia="Times New Roman" w:hAnsi="Times New Roman" w:cs="Times New Roman"/>
            <w:color w:val="734C9B"/>
            <w:sz w:val="23"/>
          </w:rPr>
          <w:t>атьи в предыдущей редакции</w:t>
        </w:r>
      </w:hyperlink>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11. </w:t>
      </w:r>
      <w:r w:rsidRPr="0055577B">
        <w:rPr>
          <w:rFonts w:ascii="Times New Roman" w:eastAsia="Times New Roman" w:hAnsi="Times New Roman" w:cs="Times New Roman"/>
          <w:b/>
          <w:bCs/>
          <w:color w:val="22272F"/>
          <w:sz w:val="23"/>
          <w:szCs w:val="23"/>
        </w:rPr>
        <w:t>Формы и методы государственного регулирования инвестиционной деятельности, осуществляемой в форме капитальных вложений</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1. Государственное регулирование</w:t>
      </w:r>
      <w:r w:rsidRPr="0055577B">
        <w:rPr>
          <w:rFonts w:ascii="Times New Roman" w:eastAsia="Times New Roman" w:hAnsi="Times New Roman" w:cs="Times New Roman"/>
          <w:color w:val="22272F"/>
          <w:sz w:val="23"/>
        </w:rPr>
        <w:t> </w:t>
      </w:r>
      <w:hyperlink r:id="rId56" w:anchor="/document/12114699/entry/102" w:history="1">
        <w:r w:rsidRPr="0055577B">
          <w:rPr>
            <w:rFonts w:ascii="Times New Roman" w:eastAsia="Times New Roman" w:hAnsi="Times New Roman" w:cs="Times New Roman"/>
            <w:color w:val="734C9B"/>
            <w:sz w:val="23"/>
          </w:rPr>
          <w:t>инвестиционной деятельности</w:t>
        </w:r>
      </w:hyperlink>
      <w:r w:rsidRPr="0055577B">
        <w:rPr>
          <w:rFonts w:ascii="Times New Roman" w:eastAsia="Times New Roman" w:hAnsi="Times New Roman" w:cs="Times New Roman"/>
          <w:color w:val="22272F"/>
          <w:sz w:val="23"/>
          <w:szCs w:val="23"/>
        </w:rPr>
        <w:t>, осуществляемой в форме капитальных вложений, осуществляется органами государственной власти Российской Федерации и органами государственной власти субъектов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2. Федеральные органы государственной власти для регулирования инвестиционной деятельности, осуществляемой в форме капитальных вложений, используют следующие формы и методы:</w:t>
      </w:r>
    </w:p>
    <w:p w:rsidR="0055577B" w:rsidRPr="0055577B" w:rsidRDefault="0055577B" w:rsidP="0055577B">
      <w:pPr>
        <w:shd w:val="clear" w:color="auto" w:fill="F0E9D3"/>
        <w:spacing w:after="0" w:line="240" w:lineRule="auto"/>
        <w:jc w:val="both"/>
        <w:rPr>
          <w:rFonts w:ascii="Times New Roman" w:eastAsia="Times New Roman" w:hAnsi="Times New Roman" w:cs="Times New Roman"/>
          <w:color w:val="464C55"/>
          <w:sz w:val="23"/>
          <w:szCs w:val="23"/>
        </w:rPr>
      </w:pPr>
      <w:hyperlink r:id="rId57" w:anchor="/document/71435352/entry/21" w:history="1">
        <w:r w:rsidRPr="0055577B">
          <w:rPr>
            <w:rFonts w:ascii="Times New Roman" w:eastAsia="Times New Roman" w:hAnsi="Times New Roman" w:cs="Times New Roman"/>
            <w:color w:val="734C9B"/>
            <w:sz w:val="23"/>
          </w:rPr>
          <w:t>Федеральным законом</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3 июля 2016 г. N 369-ФЗ в подпункт 1 пункта 2 статьи 11 настоящего Федерального закона внесены изменения,</w:t>
      </w:r>
      <w:r w:rsidRPr="0055577B">
        <w:rPr>
          <w:rFonts w:ascii="Times New Roman" w:eastAsia="Times New Roman" w:hAnsi="Times New Roman" w:cs="Times New Roman"/>
          <w:color w:val="464C55"/>
          <w:sz w:val="23"/>
        </w:rPr>
        <w:t> </w:t>
      </w:r>
      <w:hyperlink r:id="rId58" w:anchor="/document/71435352/entry/52" w:history="1">
        <w:r w:rsidRPr="0055577B">
          <w:rPr>
            <w:rFonts w:ascii="Times New Roman" w:eastAsia="Times New Roman" w:hAnsi="Times New Roman" w:cs="Times New Roman"/>
            <w:color w:val="734C9B"/>
            <w:sz w:val="23"/>
          </w:rPr>
          <w:t>вступающие в силу</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с 1 января 2017 г.</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hyperlink r:id="rId59" w:anchor="/document/57414241/entry/11021" w:history="1">
        <w:r w:rsidRPr="0055577B">
          <w:rPr>
            <w:rFonts w:ascii="Times New Roman" w:eastAsia="Times New Roman" w:hAnsi="Times New Roman" w:cs="Times New Roman"/>
            <w:color w:val="734C9B"/>
            <w:sz w:val="23"/>
          </w:rPr>
          <w:t>См. те</w:t>
        </w:r>
        <w:proofErr w:type="gramStart"/>
        <w:r w:rsidRPr="0055577B">
          <w:rPr>
            <w:rFonts w:ascii="Times New Roman" w:eastAsia="Times New Roman" w:hAnsi="Times New Roman" w:cs="Times New Roman"/>
            <w:color w:val="734C9B"/>
            <w:sz w:val="23"/>
          </w:rPr>
          <w:t>кст ст</w:t>
        </w:r>
        <w:proofErr w:type="gramEnd"/>
        <w:r w:rsidRPr="0055577B">
          <w:rPr>
            <w:rFonts w:ascii="Times New Roman" w:eastAsia="Times New Roman" w:hAnsi="Times New Roman" w:cs="Times New Roman"/>
            <w:color w:val="734C9B"/>
            <w:sz w:val="23"/>
          </w:rPr>
          <w:t>атьи в предыдущей редакции</w:t>
        </w:r>
      </w:hyperlink>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1) создание благоприятных условий для развития инвестиционной деятельности, осуществляемой в форме капитальных вложений, путем:</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совершенствования системы налогов, механизма начисления амортизации и использования амортизационных отчислений;</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установления субъектам инвестиционной деятельности</w:t>
      </w:r>
      <w:r w:rsidRPr="0055577B">
        <w:rPr>
          <w:rFonts w:ascii="Times New Roman" w:eastAsia="Times New Roman" w:hAnsi="Times New Roman" w:cs="Times New Roman"/>
          <w:color w:val="22272F"/>
          <w:sz w:val="23"/>
        </w:rPr>
        <w:t> </w:t>
      </w:r>
      <w:hyperlink r:id="rId60" w:anchor="/document/10900200/entry/18" w:history="1">
        <w:r w:rsidRPr="0055577B">
          <w:rPr>
            <w:rFonts w:ascii="Times New Roman" w:eastAsia="Times New Roman" w:hAnsi="Times New Roman" w:cs="Times New Roman"/>
            <w:color w:val="734C9B"/>
            <w:sz w:val="23"/>
          </w:rPr>
          <w:t>специальных налоговых режимов</w:t>
        </w:r>
      </w:hyperlink>
      <w:r w:rsidRPr="0055577B">
        <w:rPr>
          <w:rFonts w:ascii="Times New Roman" w:eastAsia="Times New Roman" w:hAnsi="Times New Roman" w:cs="Times New Roman"/>
          <w:color w:val="22272F"/>
          <w:sz w:val="23"/>
          <w:szCs w:val="23"/>
        </w:rPr>
        <w:t>, не носящих индивидуального характера;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защиты интересов инвесторов;</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предоставления субъектам инвестиционной деятельности льготных условий пользования землей и другими природными ресурсами, не противоречащих законодательству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lastRenderedPageBreak/>
        <w:t>расширения использования средств населения и иных внебюджетных источников финансирования жилищного строительства и строительства объектов социально-культурного назначения;</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создания и развития сети информационно-аналитических центров, осуществляющих регулярное проведение рейтингов и публикацию рейтинговых оценок субъектов инвестиционной деятельности;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принятия антимонопольных мер;</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расширения возможностей использования залогов при осуществлении кредитования;</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развития финансового лизинга в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проведения переоценки основных фондов в соответствии с темпами инфляции;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создания возможностей формирования субъектами инвестиционной деятельности собственных инвестиционных фондов;</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выработки и реализации государственной политики и нормативно-правового регулирования в сфере нормирования и ценообразования при проектировании и строительстве;</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2) прямое участие государства в инвестиционной деятельности, осуществляемой в форме</w:t>
      </w:r>
      <w:r w:rsidRPr="0055577B">
        <w:rPr>
          <w:rFonts w:ascii="Times New Roman" w:eastAsia="Times New Roman" w:hAnsi="Times New Roman" w:cs="Times New Roman"/>
          <w:color w:val="22272F"/>
          <w:sz w:val="23"/>
        </w:rPr>
        <w:t> </w:t>
      </w:r>
      <w:hyperlink r:id="rId61" w:anchor="/document/12114699/entry/103" w:history="1">
        <w:r w:rsidRPr="0055577B">
          <w:rPr>
            <w:rFonts w:ascii="Times New Roman" w:eastAsia="Times New Roman" w:hAnsi="Times New Roman" w:cs="Times New Roman"/>
            <w:color w:val="734C9B"/>
            <w:sz w:val="23"/>
          </w:rPr>
          <w:t>капитальных вложений</w:t>
        </w:r>
      </w:hyperlink>
      <w:r w:rsidRPr="0055577B">
        <w:rPr>
          <w:rFonts w:ascii="Times New Roman" w:eastAsia="Times New Roman" w:hAnsi="Times New Roman" w:cs="Times New Roman"/>
          <w:color w:val="22272F"/>
          <w:sz w:val="23"/>
          <w:szCs w:val="23"/>
        </w:rPr>
        <w:t>, путем:</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разработки, утверждения и финансирования инвестиционных проектов, осуществляемых Российской Федерацией совместно с иностранными государствами, а также инвестиционных проектов, финансируемых за счет средств федерального бюджета;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ежегодного формирования федеральной адресной инвестиционной программы на очередной финансовый год и плановый период, утверждаемой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инвестиционной деятельности, и ее реализации в</w:t>
      </w:r>
      <w:r w:rsidRPr="0055577B">
        <w:rPr>
          <w:rFonts w:ascii="Times New Roman" w:eastAsia="Times New Roman" w:hAnsi="Times New Roman" w:cs="Times New Roman"/>
          <w:color w:val="22272F"/>
          <w:sz w:val="23"/>
        </w:rPr>
        <w:t> </w:t>
      </w:r>
      <w:hyperlink r:id="rId62" w:anchor="/document/12178764/entry/1000" w:history="1">
        <w:r w:rsidRPr="0055577B">
          <w:rPr>
            <w:rFonts w:ascii="Times New Roman" w:eastAsia="Times New Roman" w:hAnsi="Times New Roman" w:cs="Times New Roman"/>
            <w:color w:val="734C9B"/>
            <w:sz w:val="23"/>
          </w:rPr>
          <w:t>порядке</w:t>
        </w:r>
      </w:hyperlink>
      <w:r w:rsidRPr="0055577B">
        <w:rPr>
          <w:rFonts w:ascii="Times New Roman" w:eastAsia="Times New Roman" w:hAnsi="Times New Roman" w:cs="Times New Roman"/>
          <w:color w:val="22272F"/>
          <w:sz w:val="23"/>
          <w:szCs w:val="23"/>
        </w:rPr>
        <w:t>, установленном Правительством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абзац четвертый</w:t>
      </w:r>
      <w:r w:rsidRPr="0055577B">
        <w:rPr>
          <w:rFonts w:ascii="Times New Roman" w:eastAsia="Times New Roman" w:hAnsi="Times New Roman" w:cs="Times New Roman"/>
          <w:color w:val="22272F"/>
          <w:sz w:val="23"/>
        </w:rPr>
        <w:t> </w:t>
      </w:r>
      <w:hyperlink r:id="rId63" w:anchor="/document/12136676/entry/126" w:history="1">
        <w:r w:rsidRPr="0055577B">
          <w:rPr>
            <w:rFonts w:ascii="Times New Roman" w:eastAsia="Times New Roman" w:hAnsi="Times New Roman" w:cs="Times New Roman"/>
            <w:color w:val="734C9B"/>
            <w:sz w:val="23"/>
          </w:rPr>
          <w:t>утратил силу</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с 1 января 2005 г.;</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 текст</w:t>
      </w:r>
      <w:r w:rsidRPr="0055577B">
        <w:rPr>
          <w:rFonts w:ascii="Times New Roman" w:eastAsia="Times New Roman" w:hAnsi="Times New Roman" w:cs="Times New Roman"/>
          <w:color w:val="464C55"/>
          <w:sz w:val="23"/>
        </w:rPr>
        <w:t> </w:t>
      </w:r>
      <w:hyperlink r:id="rId64" w:anchor="/document/3999189/entry/110204" w:history="1">
        <w:r w:rsidRPr="0055577B">
          <w:rPr>
            <w:rFonts w:ascii="Times New Roman" w:eastAsia="Times New Roman" w:hAnsi="Times New Roman" w:cs="Times New Roman"/>
            <w:color w:val="734C9B"/>
            <w:sz w:val="23"/>
          </w:rPr>
          <w:t>абзаца четвертого подпункта 2 пункта 2 статьи 11</w:t>
        </w:r>
      </w:hyperlink>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абзац пятый</w:t>
      </w:r>
      <w:r w:rsidRPr="0055577B">
        <w:rPr>
          <w:rFonts w:ascii="Times New Roman" w:eastAsia="Times New Roman" w:hAnsi="Times New Roman" w:cs="Times New Roman"/>
          <w:color w:val="22272F"/>
          <w:sz w:val="23"/>
        </w:rPr>
        <w:t> </w:t>
      </w:r>
      <w:hyperlink r:id="rId65" w:anchor="/document/70552632/entry/811" w:history="1">
        <w:r w:rsidRPr="0055577B">
          <w:rPr>
            <w:rFonts w:ascii="Times New Roman" w:eastAsia="Times New Roman" w:hAnsi="Times New Roman" w:cs="Times New Roman"/>
            <w:color w:val="734C9B"/>
            <w:sz w:val="23"/>
          </w:rPr>
          <w:t>утратил силу</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с 1 января 2014 г.;</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 текст</w:t>
      </w:r>
      <w:r w:rsidRPr="0055577B">
        <w:rPr>
          <w:rFonts w:ascii="Times New Roman" w:eastAsia="Times New Roman" w:hAnsi="Times New Roman" w:cs="Times New Roman"/>
          <w:color w:val="464C55"/>
          <w:sz w:val="23"/>
        </w:rPr>
        <w:t> </w:t>
      </w:r>
      <w:hyperlink r:id="rId66" w:anchor="/document/57743396/entry/110205" w:history="1">
        <w:r w:rsidRPr="0055577B">
          <w:rPr>
            <w:rFonts w:ascii="Times New Roman" w:eastAsia="Times New Roman" w:hAnsi="Times New Roman" w:cs="Times New Roman"/>
            <w:color w:val="734C9B"/>
            <w:sz w:val="23"/>
          </w:rPr>
          <w:t>абзаца пятого подпункта 2 пункта 2 статьи 11</w:t>
        </w:r>
      </w:hyperlink>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проведения экспертизы</w:t>
      </w:r>
      <w:r w:rsidRPr="0055577B">
        <w:rPr>
          <w:rFonts w:ascii="Times New Roman" w:eastAsia="Times New Roman" w:hAnsi="Times New Roman" w:cs="Times New Roman"/>
          <w:color w:val="22272F"/>
          <w:sz w:val="23"/>
        </w:rPr>
        <w:t> </w:t>
      </w:r>
      <w:hyperlink r:id="rId67" w:anchor="/document/12114699/entry/104" w:history="1">
        <w:r w:rsidRPr="0055577B">
          <w:rPr>
            <w:rFonts w:ascii="Times New Roman" w:eastAsia="Times New Roman" w:hAnsi="Times New Roman" w:cs="Times New Roman"/>
            <w:color w:val="734C9B"/>
            <w:sz w:val="23"/>
          </w:rPr>
          <w:t>инвестиционных проектов</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в соответствии с законодательством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 xml:space="preserve">защиты российских организаций от поставок морально устаревших и </w:t>
      </w:r>
      <w:proofErr w:type="spellStart"/>
      <w:r w:rsidRPr="0055577B">
        <w:rPr>
          <w:rFonts w:ascii="Times New Roman" w:eastAsia="Times New Roman" w:hAnsi="Times New Roman" w:cs="Times New Roman"/>
          <w:color w:val="22272F"/>
          <w:sz w:val="23"/>
          <w:szCs w:val="23"/>
        </w:rPr>
        <w:t>материалоемких</w:t>
      </w:r>
      <w:proofErr w:type="spellEnd"/>
      <w:r w:rsidRPr="0055577B">
        <w:rPr>
          <w:rFonts w:ascii="Times New Roman" w:eastAsia="Times New Roman" w:hAnsi="Times New Roman" w:cs="Times New Roman"/>
          <w:color w:val="22272F"/>
          <w:sz w:val="23"/>
          <w:szCs w:val="23"/>
        </w:rPr>
        <w:t xml:space="preserve">, энергоемких и </w:t>
      </w:r>
      <w:proofErr w:type="spellStart"/>
      <w:r w:rsidRPr="0055577B">
        <w:rPr>
          <w:rFonts w:ascii="Times New Roman" w:eastAsia="Times New Roman" w:hAnsi="Times New Roman" w:cs="Times New Roman"/>
          <w:color w:val="22272F"/>
          <w:sz w:val="23"/>
          <w:szCs w:val="23"/>
        </w:rPr>
        <w:t>ненаукоемких</w:t>
      </w:r>
      <w:proofErr w:type="spellEnd"/>
      <w:r w:rsidRPr="0055577B">
        <w:rPr>
          <w:rFonts w:ascii="Times New Roman" w:eastAsia="Times New Roman" w:hAnsi="Times New Roman" w:cs="Times New Roman"/>
          <w:color w:val="22272F"/>
          <w:sz w:val="23"/>
          <w:szCs w:val="23"/>
        </w:rPr>
        <w:t xml:space="preserve"> технологий, оборудования, конструкций и материалов;</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абзац восьмой</w:t>
      </w:r>
      <w:r w:rsidRPr="0055577B">
        <w:rPr>
          <w:rFonts w:ascii="Times New Roman" w:eastAsia="Times New Roman" w:hAnsi="Times New Roman" w:cs="Times New Roman"/>
          <w:color w:val="22272F"/>
          <w:sz w:val="23"/>
        </w:rPr>
        <w:t> </w:t>
      </w:r>
      <w:hyperlink r:id="rId68" w:anchor="/document/12188146/entry/304" w:history="1">
        <w:r w:rsidRPr="0055577B">
          <w:rPr>
            <w:rFonts w:ascii="Times New Roman" w:eastAsia="Times New Roman" w:hAnsi="Times New Roman" w:cs="Times New Roman"/>
            <w:color w:val="734C9B"/>
            <w:sz w:val="23"/>
          </w:rPr>
          <w:t>утратил силу</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по истечении девяноста дней после дня</w:t>
      </w:r>
      <w:r w:rsidRPr="0055577B">
        <w:rPr>
          <w:rFonts w:ascii="Times New Roman" w:eastAsia="Times New Roman" w:hAnsi="Times New Roman" w:cs="Times New Roman"/>
          <w:color w:val="22272F"/>
          <w:sz w:val="23"/>
        </w:rPr>
        <w:t> </w:t>
      </w:r>
      <w:hyperlink r:id="rId69" w:anchor="/document/12288146/entry/0" w:history="1">
        <w:r w:rsidRPr="0055577B">
          <w:rPr>
            <w:rFonts w:ascii="Times New Roman" w:eastAsia="Times New Roman" w:hAnsi="Times New Roman" w:cs="Times New Roman"/>
            <w:color w:val="734C9B"/>
            <w:sz w:val="23"/>
          </w:rPr>
          <w:t>официального опубликования</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Федерального закона от 19 июля 2011 г. N 248-ФЗ;</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 текст</w:t>
      </w:r>
      <w:r w:rsidRPr="0055577B">
        <w:rPr>
          <w:rFonts w:ascii="Times New Roman" w:eastAsia="Times New Roman" w:hAnsi="Times New Roman" w:cs="Times New Roman"/>
          <w:color w:val="464C55"/>
          <w:sz w:val="23"/>
        </w:rPr>
        <w:t> </w:t>
      </w:r>
      <w:hyperlink r:id="rId70" w:anchor="/document/58162541/entry/11208" w:history="1">
        <w:r w:rsidRPr="0055577B">
          <w:rPr>
            <w:rFonts w:ascii="Times New Roman" w:eastAsia="Times New Roman" w:hAnsi="Times New Roman" w:cs="Times New Roman"/>
            <w:color w:val="734C9B"/>
            <w:sz w:val="23"/>
          </w:rPr>
          <w:t>абзаца восьмого подпункта 2 пункта 2 статьи 11</w:t>
        </w:r>
      </w:hyperlink>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lastRenderedPageBreak/>
        <w:t>выпуска облигационных займов, гарантированных целевых займов;</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вовлечения в инвестиционный процесс временно приостановленных и законсервированных строек и объектов, находящихся в государственной собственности;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предоставления концессий российским и иностранным инвесторам по итогам торгов (аукционов и конкурсов) в соответствии с законодательством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2.1. Органы государственной власти субъектов Российской Федерации для регулирования инвестиционной деятельности, осуществляемой в форме капитальных вложений, могут использовать следующие формы и методы:</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разработка, утверждение и осуществление межмуниципальных инвестиционных проектов и инвестиционных проектов на объекты государственной собственности субъектов Российской Федерации, финансируемых за счет средств бюджетов субъектов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проведение экспертизы инвестиционных проектов в соответствии с</w:t>
      </w:r>
      <w:r w:rsidRPr="0055577B">
        <w:rPr>
          <w:rFonts w:ascii="Times New Roman" w:eastAsia="Times New Roman" w:hAnsi="Times New Roman" w:cs="Times New Roman"/>
          <w:color w:val="22272F"/>
          <w:sz w:val="23"/>
        </w:rPr>
        <w:t> </w:t>
      </w:r>
      <w:hyperlink r:id="rId71" w:anchor="/document/12114699/entry/14" w:history="1">
        <w:r w:rsidRPr="0055577B">
          <w:rPr>
            <w:rFonts w:ascii="Times New Roman" w:eastAsia="Times New Roman" w:hAnsi="Times New Roman" w:cs="Times New Roman"/>
            <w:color w:val="734C9B"/>
            <w:sz w:val="23"/>
          </w:rPr>
          <w:t>законодательством</w:t>
        </w:r>
      </w:hyperlink>
      <w:r w:rsidRPr="0055577B">
        <w:rPr>
          <w:rFonts w:ascii="Times New Roman" w:eastAsia="Times New Roman" w:hAnsi="Times New Roman" w:cs="Times New Roman"/>
          <w:color w:val="22272F"/>
          <w:sz w:val="23"/>
          <w:szCs w:val="23"/>
        </w:rPr>
        <w:t>;</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предоставление на конкурсной основе государственных гарантий по инвестиционным проектам за счет средств бюджетов субъектов Российской Федерации. Порядок предоставления государственных гарантий за счет средств бюджетов субъектов Российской Федерации определяется законами соответствующих субъектов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абзац пятый</w:t>
      </w:r>
      <w:r w:rsidRPr="0055577B">
        <w:rPr>
          <w:rFonts w:ascii="Times New Roman" w:eastAsia="Times New Roman" w:hAnsi="Times New Roman" w:cs="Times New Roman"/>
          <w:color w:val="22272F"/>
          <w:sz w:val="23"/>
        </w:rPr>
        <w:t> </w:t>
      </w:r>
      <w:hyperlink r:id="rId72" w:anchor="/document/70552632/entry/812" w:history="1">
        <w:r w:rsidRPr="0055577B">
          <w:rPr>
            <w:rFonts w:ascii="Times New Roman" w:eastAsia="Times New Roman" w:hAnsi="Times New Roman" w:cs="Times New Roman"/>
            <w:color w:val="734C9B"/>
            <w:sz w:val="23"/>
          </w:rPr>
          <w:t>утратил силу</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с 1 января 2014 г.;</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 текст</w:t>
      </w:r>
      <w:r w:rsidRPr="0055577B">
        <w:rPr>
          <w:rFonts w:ascii="Times New Roman" w:eastAsia="Times New Roman" w:hAnsi="Times New Roman" w:cs="Times New Roman"/>
          <w:color w:val="464C55"/>
          <w:sz w:val="23"/>
        </w:rPr>
        <w:t> </w:t>
      </w:r>
      <w:hyperlink r:id="rId73" w:anchor="/document/57743396/entry/11215" w:history="1">
        <w:r w:rsidRPr="0055577B">
          <w:rPr>
            <w:rFonts w:ascii="Times New Roman" w:eastAsia="Times New Roman" w:hAnsi="Times New Roman" w:cs="Times New Roman"/>
            <w:color w:val="734C9B"/>
            <w:sz w:val="23"/>
          </w:rPr>
          <w:t>абзаца пятого пункта 2.1 статьи 11</w:t>
        </w:r>
      </w:hyperlink>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выпуск облигационных займов субъектов Российской Федерации, гарантированных целевых займов;</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вовлечение в инвестиционный процесс временно приостановленных и законсервированных строек и объектов, находящихся в собственности субъектов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3. Государственное регулирование инвестиционной деятельности, осуществляемой в форме капитальных вложений, может осуществляться с использованием иных форм и методов в соответствии с законодательством Российской Федерации.</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74" w:anchor="/multilink/12114699/paragraph/1073742082/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11 настоящего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12. </w:t>
      </w:r>
      <w:r w:rsidRPr="0055577B">
        <w:rPr>
          <w:rFonts w:ascii="Times New Roman" w:eastAsia="Times New Roman" w:hAnsi="Times New Roman" w:cs="Times New Roman"/>
          <w:b/>
          <w:bCs/>
          <w:color w:val="22272F"/>
          <w:sz w:val="23"/>
          <w:szCs w:val="23"/>
        </w:rPr>
        <w:t>Государственное регулирование инвестиционной деятельности, осуществляемой в форме капитальных вложений, в условиях возникновения чрезвычайных ситуаций</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В условиях возникновения на территории Российской Федерации чрезвычайных ситуаций деятельность субъектов инвестиционной деятельности, оказавшихся в зоне чрезвычайной ситуации, осуществляется в соответствии с законодательством Российской Федерации.</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75" w:anchor="/multilink/12114699/paragraph/1073742083/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12 настоящего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13. </w:t>
      </w:r>
      <w:r w:rsidRPr="0055577B">
        <w:rPr>
          <w:rFonts w:ascii="Times New Roman" w:eastAsia="Times New Roman" w:hAnsi="Times New Roman" w:cs="Times New Roman"/>
          <w:b/>
          <w:bCs/>
          <w:color w:val="22272F"/>
          <w:sz w:val="23"/>
          <w:szCs w:val="23"/>
        </w:rPr>
        <w:t>Порядок принятия решений об осуществлении государственных капитальных вложений</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lastRenderedPageBreak/>
        <w:t>1. Решения об осуществлении государственных</w:t>
      </w:r>
      <w:r w:rsidRPr="0055577B">
        <w:rPr>
          <w:rFonts w:ascii="Times New Roman" w:eastAsia="Times New Roman" w:hAnsi="Times New Roman" w:cs="Times New Roman"/>
          <w:color w:val="22272F"/>
          <w:sz w:val="23"/>
        </w:rPr>
        <w:t> </w:t>
      </w:r>
      <w:hyperlink r:id="rId76" w:anchor="/document/12114699/entry/103" w:history="1">
        <w:r w:rsidRPr="0055577B">
          <w:rPr>
            <w:rFonts w:ascii="Times New Roman" w:eastAsia="Times New Roman" w:hAnsi="Times New Roman" w:cs="Times New Roman"/>
            <w:color w:val="734C9B"/>
            <w:sz w:val="23"/>
          </w:rPr>
          <w:t>капитальных вложений</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принимаются органами государственной власти в соответствии с законодательством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2. Расходы на финансирование государственных капитальных вложений предусматриваются:</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55577B">
        <w:rPr>
          <w:rFonts w:ascii="Times New Roman" w:eastAsia="Times New Roman" w:hAnsi="Times New Roman" w:cs="Times New Roman"/>
          <w:color w:val="22272F"/>
          <w:sz w:val="23"/>
          <w:szCs w:val="23"/>
        </w:rPr>
        <w:t>в федеральном бюджете - при условии, что эти расходы являются частью расходов на реализацию соответствующих федеральных целевых программ, а также на основании предложений Президента Российской Федерации либо Правительства Российской Федерации;</w:t>
      </w:r>
      <w:proofErr w:type="gramEnd"/>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 xml:space="preserve">в бюджетах субъектов Российской Федерации - при условии, что эти расходы являются частью расходов на реализацию соответствующих региональных целевых программ, а также на основании </w:t>
      </w:r>
      <w:proofErr w:type="gramStart"/>
      <w:r w:rsidRPr="0055577B">
        <w:rPr>
          <w:rFonts w:ascii="Times New Roman" w:eastAsia="Times New Roman" w:hAnsi="Times New Roman" w:cs="Times New Roman"/>
          <w:color w:val="22272F"/>
          <w:sz w:val="23"/>
          <w:szCs w:val="23"/>
        </w:rPr>
        <w:t>предложений органов исполнительной власти субъектов Российской Федерации</w:t>
      </w:r>
      <w:proofErr w:type="gramEnd"/>
      <w:r w:rsidRPr="0055577B">
        <w:rPr>
          <w:rFonts w:ascii="Times New Roman" w:eastAsia="Times New Roman" w:hAnsi="Times New Roman" w:cs="Times New Roman"/>
          <w:color w:val="22272F"/>
          <w:sz w:val="23"/>
          <w:szCs w:val="23"/>
        </w:rPr>
        <w:t>.</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3. Разработка, рассмотрение и утверждение</w:t>
      </w:r>
      <w:r w:rsidRPr="0055577B">
        <w:rPr>
          <w:rFonts w:ascii="Times New Roman" w:eastAsia="Times New Roman" w:hAnsi="Times New Roman" w:cs="Times New Roman"/>
          <w:color w:val="22272F"/>
          <w:sz w:val="23"/>
        </w:rPr>
        <w:t> </w:t>
      </w:r>
      <w:hyperlink r:id="rId77" w:anchor="/document/12114699/entry/104" w:history="1">
        <w:r w:rsidRPr="0055577B">
          <w:rPr>
            <w:rFonts w:ascii="Times New Roman" w:eastAsia="Times New Roman" w:hAnsi="Times New Roman" w:cs="Times New Roman"/>
            <w:color w:val="734C9B"/>
            <w:sz w:val="23"/>
          </w:rPr>
          <w:t>инвестиционных проектов</w:t>
        </w:r>
      </w:hyperlink>
      <w:r w:rsidRPr="0055577B">
        <w:rPr>
          <w:rFonts w:ascii="Times New Roman" w:eastAsia="Times New Roman" w:hAnsi="Times New Roman" w:cs="Times New Roman"/>
          <w:color w:val="22272F"/>
          <w:sz w:val="23"/>
          <w:szCs w:val="23"/>
        </w:rPr>
        <w:t>, финансируемых за счет средств федерального бюджета, производятся в соответствии с законодательством Российской Федерации в порядке, предусмотренном для федеральных целевых программ. Перечни инвестиционных проектов, финансируемых за счет средств федерального бюджета, образуют федеральные инвестиционные программы.</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4. Порядок финансирования инвестиционных проектов за счет средств федерального бюджета определяется Правительством Российской Федерации, а порядок финансирования инвестиционных проектов за счет средств бюджетов субъектов Российской Федерации - органами исполнительной власти соответствующих субъектов Российской Федерации. Перечни инвестиционных проектов, финансируемых за счет средств бюджетов субъектов Российской Федерации, образуют региональные инвестиционные программы.</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5. Решения об использовании средств федерального бюджета для финансирования инвестиционных проектов и (или) инвестиционных программ, осуществляемых Российской Федерацией совместно с иностранными государствами, принимаются после заключения Российской Федерацией соответствующих межгосударственных соглашений.</w:t>
      </w:r>
    </w:p>
    <w:p w:rsidR="0055577B" w:rsidRPr="0055577B" w:rsidRDefault="0055577B" w:rsidP="0055577B">
      <w:pPr>
        <w:shd w:val="clear" w:color="auto" w:fill="F0E9D3"/>
        <w:spacing w:after="0" w:line="240" w:lineRule="auto"/>
        <w:jc w:val="both"/>
        <w:rPr>
          <w:rFonts w:ascii="Times New Roman" w:eastAsia="Times New Roman" w:hAnsi="Times New Roman" w:cs="Times New Roman"/>
          <w:color w:val="464C55"/>
          <w:sz w:val="23"/>
          <w:szCs w:val="23"/>
        </w:rPr>
      </w:pPr>
      <w:hyperlink r:id="rId78" w:anchor="/document/70552632/entry/802" w:history="1">
        <w:r w:rsidRPr="0055577B">
          <w:rPr>
            <w:rFonts w:ascii="Times New Roman" w:eastAsia="Times New Roman" w:hAnsi="Times New Roman" w:cs="Times New Roman"/>
            <w:color w:val="734C9B"/>
            <w:sz w:val="23"/>
          </w:rPr>
          <w:t>Федеральным законом</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28 декабря 2013 г. N 396-ФЗ пункт 6 статьи 13 настоящего Федерального закона изложен в новой редакции,</w:t>
      </w:r>
      <w:r w:rsidRPr="0055577B">
        <w:rPr>
          <w:rFonts w:ascii="Times New Roman" w:eastAsia="Times New Roman" w:hAnsi="Times New Roman" w:cs="Times New Roman"/>
          <w:color w:val="464C55"/>
          <w:sz w:val="23"/>
        </w:rPr>
        <w:t> </w:t>
      </w:r>
      <w:hyperlink r:id="rId79" w:anchor="/document/70552632/entry/48001" w:history="1">
        <w:r w:rsidRPr="0055577B">
          <w:rPr>
            <w:rFonts w:ascii="Times New Roman" w:eastAsia="Times New Roman" w:hAnsi="Times New Roman" w:cs="Times New Roman"/>
            <w:color w:val="734C9B"/>
            <w:sz w:val="23"/>
          </w:rPr>
          <w:t>вступающей в силу</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с 1 января 2014 г.</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hyperlink r:id="rId80" w:anchor="/document/57743396/entry/1306" w:history="1">
        <w:r w:rsidRPr="0055577B">
          <w:rPr>
            <w:rFonts w:ascii="Times New Roman" w:eastAsia="Times New Roman" w:hAnsi="Times New Roman" w:cs="Times New Roman"/>
            <w:color w:val="734C9B"/>
            <w:sz w:val="23"/>
          </w:rPr>
          <w:t>См. текст пункта в предыдущей редакции</w:t>
        </w:r>
      </w:hyperlink>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 xml:space="preserve">6. </w:t>
      </w:r>
      <w:proofErr w:type="gramStart"/>
      <w:r w:rsidRPr="0055577B">
        <w:rPr>
          <w:rFonts w:ascii="Times New Roman" w:eastAsia="Times New Roman" w:hAnsi="Times New Roman" w:cs="Times New Roman"/>
          <w:color w:val="22272F"/>
          <w:sz w:val="23"/>
          <w:szCs w:val="23"/>
        </w:rPr>
        <w:t>Заключение государственных контрактов, иных договоров в целях строительства, реконструкции, в том числе реконструкции с элементами реставрации, технического перевооружения объектов капитального строительства государственной собственности, или приобретения объектов недвижимого имущества в государственную собственность при реализации соответствующих инвестиционных проектов осуществляется в порядке, установленном</w:t>
      </w:r>
      <w:r w:rsidRPr="0055577B">
        <w:rPr>
          <w:rFonts w:ascii="Times New Roman" w:eastAsia="Times New Roman" w:hAnsi="Times New Roman" w:cs="Times New Roman"/>
          <w:color w:val="22272F"/>
          <w:sz w:val="23"/>
        </w:rPr>
        <w:t> </w:t>
      </w:r>
      <w:hyperlink r:id="rId81" w:anchor="/document/70353464/entry/300" w:history="1">
        <w:r w:rsidRPr="0055577B">
          <w:rPr>
            <w:rFonts w:ascii="Times New Roman" w:eastAsia="Times New Roman" w:hAnsi="Times New Roman" w:cs="Times New Roman"/>
            <w:color w:val="734C9B"/>
            <w:sz w:val="23"/>
          </w:rPr>
          <w:t>законодательством</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Российской Федерации о контрактной системе в сфере закупок товаров, работ, услуг для обеспечения государственных и муниципальных нужд.</w:t>
      </w:r>
      <w:proofErr w:type="gramEnd"/>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82" w:anchor="/document/2305080/entry/0" w:history="1">
        <w:r w:rsidRPr="0055577B">
          <w:rPr>
            <w:rFonts w:ascii="Times New Roman" w:eastAsia="Times New Roman" w:hAnsi="Times New Roman" w:cs="Times New Roman"/>
            <w:color w:val="734C9B"/>
            <w:sz w:val="23"/>
          </w:rPr>
          <w:t>Основные положения</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порядка организации и проведения подрядных торгов (конкурсов) на строительство объектов (выполнение строительно-монтажных и проектных работ) для государственных нужд, утвержденные Госстроем РФ 6 мая 1997 г. N БЕ-18-9</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7. Контроль за целевым и эффективным использованием средств федерального бюджета, направляемых на</w:t>
      </w:r>
      <w:r w:rsidRPr="0055577B">
        <w:rPr>
          <w:rFonts w:ascii="Times New Roman" w:eastAsia="Times New Roman" w:hAnsi="Times New Roman" w:cs="Times New Roman"/>
          <w:color w:val="22272F"/>
          <w:sz w:val="23"/>
        </w:rPr>
        <w:t> </w:t>
      </w:r>
      <w:hyperlink r:id="rId83" w:anchor="/document/12114699/entry/103" w:history="1">
        <w:r w:rsidRPr="0055577B">
          <w:rPr>
            <w:rFonts w:ascii="Times New Roman" w:eastAsia="Times New Roman" w:hAnsi="Times New Roman" w:cs="Times New Roman"/>
            <w:color w:val="734C9B"/>
            <w:sz w:val="23"/>
          </w:rPr>
          <w:t>капитальные вложения</w:t>
        </w:r>
      </w:hyperlink>
      <w:r w:rsidRPr="0055577B">
        <w:rPr>
          <w:rFonts w:ascii="Times New Roman" w:eastAsia="Times New Roman" w:hAnsi="Times New Roman" w:cs="Times New Roman"/>
          <w:color w:val="22272F"/>
          <w:sz w:val="23"/>
          <w:szCs w:val="23"/>
        </w:rPr>
        <w:t>, в соответствии с законодательством Российской Федерации осуществляют Счетная палата Российской Федерации, а также уполномоченные на то федеральные органы исполнительной власти. Контроль за целевым и эффективным использованием средств бюджетов субъектов Российской Федерации осуществляют уполномоченные на то соответствующими субъектами Российской Федерации органы.</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lastRenderedPageBreak/>
        <w:t>См.</w:t>
      </w:r>
      <w:r w:rsidRPr="0055577B">
        <w:rPr>
          <w:rFonts w:ascii="Times New Roman" w:eastAsia="Times New Roman" w:hAnsi="Times New Roman" w:cs="Times New Roman"/>
          <w:color w:val="464C55"/>
          <w:sz w:val="23"/>
        </w:rPr>
        <w:t> </w:t>
      </w:r>
      <w:hyperlink r:id="rId84" w:anchor="/multilink/12114699/paragraph/1073742084/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13 настоящего Федерального закона</w:t>
      </w:r>
    </w:p>
    <w:p w:rsidR="0055577B" w:rsidRPr="0055577B" w:rsidRDefault="0055577B" w:rsidP="0055577B">
      <w:pPr>
        <w:shd w:val="clear" w:color="auto" w:fill="F0E9D3"/>
        <w:spacing w:after="0" w:line="240" w:lineRule="auto"/>
        <w:jc w:val="both"/>
        <w:rPr>
          <w:rFonts w:ascii="Times New Roman" w:eastAsia="Times New Roman" w:hAnsi="Times New Roman" w:cs="Times New Roman"/>
          <w:color w:val="464C55"/>
          <w:sz w:val="23"/>
          <w:szCs w:val="23"/>
        </w:rPr>
      </w:pPr>
      <w:hyperlink r:id="rId85" w:anchor="/document/12154852/entry/22" w:history="1">
        <w:r w:rsidRPr="0055577B">
          <w:rPr>
            <w:rFonts w:ascii="Times New Roman" w:eastAsia="Times New Roman" w:hAnsi="Times New Roman" w:cs="Times New Roman"/>
            <w:color w:val="734C9B"/>
            <w:sz w:val="23"/>
          </w:rPr>
          <w:t>Федеральным законом</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24 июля 2007 г. N 215-ФЗ статья 14 настоящего Федерального закона изложена в новой редакции</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hyperlink r:id="rId86" w:anchor="/document/5226742/entry/14" w:history="1">
        <w:r w:rsidRPr="0055577B">
          <w:rPr>
            <w:rFonts w:ascii="Times New Roman" w:eastAsia="Times New Roman" w:hAnsi="Times New Roman" w:cs="Times New Roman"/>
            <w:color w:val="734C9B"/>
            <w:sz w:val="23"/>
          </w:rPr>
          <w:t>См. те</w:t>
        </w:r>
        <w:proofErr w:type="gramStart"/>
        <w:r w:rsidRPr="0055577B">
          <w:rPr>
            <w:rFonts w:ascii="Times New Roman" w:eastAsia="Times New Roman" w:hAnsi="Times New Roman" w:cs="Times New Roman"/>
            <w:color w:val="734C9B"/>
            <w:sz w:val="23"/>
          </w:rPr>
          <w:t>кст ст</w:t>
        </w:r>
        <w:proofErr w:type="gramEnd"/>
        <w:r w:rsidRPr="0055577B">
          <w:rPr>
            <w:rFonts w:ascii="Times New Roman" w:eastAsia="Times New Roman" w:hAnsi="Times New Roman" w:cs="Times New Roman"/>
            <w:color w:val="734C9B"/>
            <w:sz w:val="23"/>
          </w:rPr>
          <w:t>атьи в предыдущей редакции</w:t>
        </w:r>
      </w:hyperlink>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14. </w:t>
      </w:r>
      <w:r w:rsidRPr="0055577B">
        <w:rPr>
          <w:rFonts w:ascii="Times New Roman" w:eastAsia="Times New Roman" w:hAnsi="Times New Roman" w:cs="Times New Roman"/>
          <w:b/>
          <w:bCs/>
          <w:color w:val="22272F"/>
          <w:sz w:val="23"/>
          <w:szCs w:val="23"/>
        </w:rPr>
        <w:t>Проверка эффективности инвестиционных проектов, финансируемых полностью или частично за счет средств федерального бюджета, бюджетов субъектов Российской Федерации, местных бюджетов, и достоверности их сметной стоимости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 xml:space="preserve">1. </w:t>
      </w:r>
      <w:proofErr w:type="gramStart"/>
      <w:r w:rsidRPr="0055577B">
        <w:rPr>
          <w:rFonts w:ascii="Times New Roman" w:eastAsia="Times New Roman" w:hAnsi="Times New Roman" w:cs="Times New Roman"/>
          <w:color w:val="22272F"/>
          <w:sz w:val="23"/>
          <w:szCs w:val="23"/>
        </w:rPr>
        <w:t>Инвестиционные проекты, финансирование которых планируется осуществлять полностью или частично за счет средств федерального бюджета, бюджетов субъектов Российской Федерации, местных бюджетов, подлежат проверке на предмет эффективности использования направляемых на капитальные вложения средств соответствующих бюджетов в случаях и в</w:t>
      </w:r>
      <w:r w:rsidRPr="0055577B">
        <w:rPr>
          <w:rFonts w:ascii="Times New Roman" w:eastAsia="Times New Roman" w:hAnsi="Times New Roman" w:cs="Times New Roman"/>
          <w:color w:val="22272F"/>
          <w:sz w:val="23"/>
        </w:rPr>
        <w:t> </w:t>
      </w:r>
      <w:hyperlink r:id="rId87" w:anchor="/document/12161960/entry/1000" w:history="1">
        <w:r w:rsidRPr="0055577B">
          <w:rPr>
            <w:rFonts w:ascii="Times New Roman" w:eastAsia="Times New Roman" w:hAnsi="Times New Roman" w:cs="Times New Roman"/>
            <w:color w:val="734C9B"/>
            <w:sz w:val="23"/>
          </w:rPr>
          <w:t>порядке</w:t>
        </w:r>
      </w:hyperlink>
      <w:r w:rsidRPr="0055577B">
        <w:rPr>
          <w:rFonts w:ascii="Times New Roman" w:eastAsia="Times New Roman" w:hAnsi="Times New Roman" w:cs="Times New Roman"/>
          <w:color w:val="22272F"/>
          <w:sz w:val="23"/>
          <w:szCs w:val="23"/>
        </w:rPr>
        <w:t>, которые установлены соответственно нормативными правовыми актами Правительства Российской Федерации, нормативными правовыми актами субъектов Российской Федерации, муниципальными правовыми актами.</w:t>
      </w:r>
      <w:proofErr w:type="gramEnd"/>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Согласно</w:t>
      </w:r>
      <w:r w:rsidRPr="0055577B">
        <w:rPr>
          <w:rFonts w:ascii="Times New Roman" w:eastAsia="Times New Roman" w:hAnsi="Times New Roman" w:cs="Times New Roman"/>
          <w:color w:val="464C55"/>
          <w:sz w:val="23"/>
        </w:rPr>
        <w:t> </w:t>
      </w:r>
      <w:hyperlink r:id="rId88" w:anchor="/document/12154852/entry/4" w:history="1">
        <w:r w:rsidRPr="0055577B">
          <w:rPr>
            <w:rFonts w:ascii="Times New Roman" w:eastAsia="Times New Roman" w:hAnsi="Times New Roman" w:cs="Times New Roman"/>
            <w:color w:val="734C9B"/>
            <w:sz w:val="23"/>
          </w:rPr>
          <w:t>Федеральному закону</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24 июля 2007 г. N 215-ФЗ проверка инвестиционных проектов, финансирование которых полностью или частично за счет средств соответствующих бюджетов Российской Федерации началось до 1 января 2009 года, не проводится</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2. Проверка инвестиционных проектов, финансирование которых планируется осуществлять полностью или частично за счет средств федерального бюджета, на предмет эффективности использования направляемых на капитальные вложения средств федерального бюджета проводится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инвестиционной деятельности.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3.</w:t>
      </w:r>
      <w:r w:rsidRPr="0055577B">
        <w:rPr>
          <w:rFonts w:ascii="Times New Roman" w:eastAsia="Times New Roman" w:hAnsi="Times New Roman" w:cs="Times New Roman"/>
          <w:color w:val="22272F"/>
          <w:sz w:val="23"/>
        </w:rPr>
        <w:t> </w:t>
      </w:r>
      <w:hyperlink r:id="rId89" w:anchor="/document/57414241/entry/1403" w:history="1">
        <w:r w:rsidRPr="0055577B">
          <w:rPr>
            <w:rFonts w:ascii="Times New Roman" w:eastAsia="Times New Roman" w:hAnsi="Times New Roman" w:cs="Times New Roman"/>
            <w:color w:val="734C9B"/>
            <w:sz w:val="23"/>
          </w:rPr>
          <w:t>Утратил силу</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с 1 января 2017 г.</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 текст</w:t>
      </w:r>
      <w:r w:rsidRPr="0055577B">
        <w:rPr>
          <w:rFonts w:ascii="Times New Roman" w:eastAsia="Times New Roman" w:hAnsi="Times New Roman" w:cs="Times New Roman"/>
          <w:color w:val="464C55"/>
          <w:sz w:val="23"/>
        </w:rPr>
        <w:t> </w:t>
      </w:r>
      <w:hyperlink r:id="rId90" w:anchor="/document/57414241/entry/1403" w:history="1">
        <w:r w:rsidRPr="0055577B">
          <w:rPr>
            <w:rFonts w:ascii="Times New Roman" w:eastAsia="Times New Roman" w:hAnsi="Times New Roman" w:cs="Times New Roman"/>
            <w:color w:val="734C9B"/>
            <w:sz w:val="23"/>
          </w:rPr>
          <w:t>пункта 3 статьи 14</w:t>
        </w:r>
      </w:hyperlink>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91" w:anchor="/multilink/12114699/paragraph/1073742085/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14 настоящего Федерального закона</w:t>
      </w:r>
    </w:p>
    <w:p w:rsidR="0055577B" w:rsidRPr="0055577B" w:rsidRDefault="0055577B" w:rsidP="0055577B">
      <w:pPr>
        <w:spacing w:before="100" w:beforeAutospacing="1" w:after="100" w:afterAutospacing="1" w:line="240" w:lineRule="auto"/>
        <w:jc w:val="center"/>
        <w:rPr>
          <w:rFonts w:ascii="Times New Roman" w:eastAsia="Times New Roman" w:hAnsi="Times New Roman" w:cs="Times New Roman"/>
          <w:color w:val="22272F"/>
          <w:sz w:val="32"/>
          <w:szCs w:val="32"/>
        </w:rPr>
      </w:pPr>
      <w:r w:rsidRPr="0055577B">
        <w:rPr>
          <w:rFonts w:ascii="Times New Roman" w:eastAsia="Times New Roman" w:hAnsi="Times New Roman" w:cs="Times New Roman"/>
          <w:color w:val="22272F"/>
          <w:sz w:val="32"/>
          <w:szCs w:val="32"/>
        </w:rPr>
        <w:t>Глава IV. Государственные гарантии прав субъектов инвестиционной деятельности и защита капитальных вложений</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15. </w:t>
      </w:r>
      <w:r w:rsidRPr="0055577B">
        <w:rPr>
          <w:rFonts w:ascii="Times New Roman" w:eastAsia="Times New Roman" w:hAnsi="Times New Roman" w:cs="Times New Roman"/>
          <w:b/>
          <w:bCs/>
          <w:color w:val="22272F"/>
          <w:sz w:val="23"/>
          <w:szCs w:val="23"/>
        </w:rPr>
        <w:t>Государственные гарантии прав субъектов инвестиционной деятельности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1. Государство в соответствии с настоящим Федеральным законом, другими федеральными законами и иными нормативными правовыми актами Российской Федерации, законами субъектов Российской Федерации и иными нормативными правовыми актами субъектов Российской Федерации гарантирует всем субъектам инвестиционной деятельности независимо от форм собственности: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обеспечение равных прав при осуществлении инвестиционной деятельности;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гласность в обсуждении инвестиционных проектов;</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право обжаловать в суд решения и действия (бездействие) органов государственной власти, органов местного самоуправления и их должностных лиц;</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lastRenderedPageBreak/>
        <w:t>защиту капитальных вложений.</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92" w:anchor="/document/71504460/entry/100" w:history="1">
        <w:r w:rsidRPr="0055577B">
          <w:rPr>
            <w:rFonts w:ascii="Times New Roman" w:eastAsia="Times New Roman" w:hAnsi="Times New Roman" w:cs="Times New Roman"/>
            <w:color w:val="734C9B"/>
            <w:sz w:val="23"/>
          </w:rPr>
          <w:t>Регламент</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заключения международных договоров Российской Федерации по вопросам поощрения и защиты инвестиций, утвержденный</w:t>
      </w:r>
      <w:r w:rsidRPr="0055577B">
        <w:rPr>
          <w:rFonts w:ascii="Times New Roman" w:eastAsia="Times New Roman" w:hAnsi="Times New Roman" w:cs="Times New Roman"/>
          <w:color w:val="464C55"/>
          <w:sz w:val="23"/>
        </w:rPr>
        <w:t> </w:t>
      </w:r>
      <w:hyperlink r:id="rId93" w:anchor="/document/71504460/entry/0" w:history="1">
        <w:r w:rsidRPr="0055577B">
          <w:rPr>
            <w:rFonts w:ascii="Times New Roman" w:eastAsia="Times New Roman" w:hAnsi="Times New Roman" w:cs="Times New Roman"/>
            <w:color w:val="734C9B"/>
            <w:sz w:val="23"/>
          </w:rPr>
          <w:t>постановлением</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Правительства РФ от 30 сентября 2016 г. N 992</w:t>
      </w:r>
    </w:p>
    <w:p w:rsidR="0055577B" w:rsidRPr="0055577B" w:rsidRDefault="0055577B" w:rsidP="0055577B">
      <w:pPr>
        <w:shd w:val="clear" w:color="auto" w:fill="F0E9D3"/>
        <w:spacing w:after="0" w:line="240" w:lineRule="auto"/>
        <w:jc w:val="both"/>
        <w:rPr>
          <w:rFonts w:ascii="Times New Roman" w:eastAsia="Times New Roman" w:hAnsi="Times New Roman" w:cs="Times New Roman"/>
          <w:color w:val="464C55"/>
          <w:sz w:val="23"/>
          <w:szCs w:val="23"/>
        </w:rPr>
      </w:pPr>
      <w:hyperlink r:id="rId94" w:anchor="/document/70103052/entry/701" w:history="1">
        <w:r w:rsidRPr="0055577B">
          <w:rPr>
            <w:rFonts w:ascii="Times New Roman" w:eastAsia="Times New Roman" w:hAnsi="Times New Roman" w:cs="Times New Roman"/>
            <w:color w:val="734C9B"/>
            <w:sz w:val="23"/>
          </w:rPr>
          <w:t>Федеральным законом</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6 декабря 2011 г. N 409-ФЗ в пункт 2 статьи 15 настоящего Федерального закона внесены изменения</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hyperlink r:id="rId95" w:anchor="/document/58164690/entry/1" w:history="1">
        <w:r w:rsidRPr="0055577B">
          <w:rPr>
            <w:rFonts w:ascii="Times New Roman" w:eastAsia="Times New Roman" w:hAnsi="Times New Roman" w:cs="Times New Roman"/>
            <w:color w:val="734C9B"/>
            <w:sz w:val="23"/>
          </w:rPr>
          <w:t>См. текст пункта в предыдущей редакции</w:t>
        </w:r>
      </w:hyperlink>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2. В случае</w:t>
      </w:r>
      <w:proofErr w:type="gramStart"/>
      <w:r w:rsidRPr="0055577B">
        <w:rPr>
          <w:rFonts w:ascii="Times New Roman" w:eastAsia="Times New Roman" w:hAnsi="Times New Roman" w:cs="Times New Roman"/>
          <w:color w:val="22272F"/>
          <w:sz w:val="23"/>
          <w:szCs w:val="23"/>
        </w:rPr>
        <w:t>,</w:t>
      </w:r>
      <w:proofErr w:type="gramEnd"/>
      <w:r w:rsidRPr="0055577B">
        <w:rPr>
          <w:rFonts w:ascii="Times New Roman" w:eastAsia="Times New Roman" w:hAnsi="Times New Roman" w:cs="Times New Roman"/>
          <w:color w:val="22272F"/>
          <w:sz w:val="23"/>
          <w:szCs w:val="23"/>
        </w:rPr>
        <w:t xml:space="preserve"> если вступают в силу новые федеральные законы и иные нормативные правовые акты Российской Федерации, изменяющие размеры федеральных налогов (за исключением акцизов, налога на добавленную стоимость на товары, производимые на территории Российской Федерации) и взносов в государственные внебюджетные фонды (за исключением взносов в Пенсионный фонд Российской Федерации), либо вносятся в действующие федеральные законы и иные нормативные правовые акты Российской </w:t>
      </w:r>
      <w:proofErr w:type="gramStart"/>
      <w:r w:rsidRPr="0055577B">
        <w:rPr>
          <w:rFonts w:ascii="Times New Roman" w:eastAsia="Times New Roman" w:hAnsi="Times New Roman" w:cs="Times New Roman"/>
          <w:color w:val="22272F"/>
          <w:sz w:val="23"/>
          <w:szCs w:val="23"/>
        </w:rPr>
        <w:t>Федерации изменения и дополнения, которые приводят к увеличению совокупной налоговой нагрузки на деятельность инвестора по реализации</w:t>
      </w:r>
      <w:r w:rsidRPr="0055577B">
        <w:rPr>
          <w:rFonts w:ascii="Times New Roman" w:eastAsia="Times New Roman" w:hAnsi="Times New Roman" w:cs="Times New Roman"/>
          <w:color w:val="22272F"/>
          <w:sz w:val="23"/>
        </w:rPr>
        <w:t> </w:t>
      </w:r>
      <w:hyperlink r:id="rId96" w:anchor="/document/12114699/entry/105" w:history="1">
        <w:r w:rsidRPr="0055577B">
          <w:rPr>
            <w:rFonts w:ascii="Times New Roman" w:eastAsia="Times New Roman" w:hAnsi="Times New Roman" w:cs="Times New Roman"/>
            <w:color w:val="734C9B"/>
            <w:sz w:val="23"/>
          </w:rPr>
          <w:t>приоритетного инвестиционного проекта</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на территории Российской Федерации или устанавливают режим запретов и ограничений в отношении осуществления капитальных вложений на территории Российской Федерации по сравнению с</w:t>
      </w:r>
      <w:r w:rsidRPr="0055577B">
        <w:rPr>
          <w:rFonts w:ascii="Times New Roman" w:eastAsia="Times New Roman" w:hAnsi="Times New Roman" w:cs="Times New Roman"/>
          <w:color w:val="22272F"/>
          <w:sz w:val="23"/>
        </w:rPr>
        <w:t> </w:t>
      </w:r>
      <w:hyperlink r:id="rId97" w:anchor="/document/12114699/entry/107" w:history="1">
        <w:r w:rsidRPr="0055577B">
          <w:rPr>
            <w:rFonts w:ascii="Times New Roman" w:eastAsia="Times New Roman" w:hAnsi="Times New Roman" w:cs="Times New Roman"/>
            <w:color w:val="734C9B"/>
            <w:sz w:val="23"/>
          </w:rPr>
          <w:t>совокупной налоговой нагрузкой</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и режимом, действовавшими в соответствии с федеральными законами и иными нормативными правовыми актами Российской Федерации на</w:t>
      </w:r>
      <w:proofErr w:type="gramEnd"/>
      <w:r w:rsidRPr="0055577B">
        <w:rPr>
          <w:rFonts w:ascii="Times New Roman" w:eastAsia="Times New Roman" w:hAnsi="Times New Roman" w:cs="Times New Roman"/>
          <w:color w:val="22272F"/>
          <w:sz w:val="23"/>
          <w:szCs w:val="23"/>
        </w:rPr>
        <w:t xml:space="preserve"> </w:t>
      </w:r>
      <w:proofErr w:type="gramStart"/>
      <w:r w:rsidRPr="0055577B">
        <w:rPr>
          <w:rFonts w:ascii="Times New Roman" w:eastAsia="Times New Roman" w:hAnsi="Times New Roman" w:cs="Times New Roman"/>
          <w:color w:val="22272F"/>
          <w:sz w:val="23"/>
          <w:szCs w:val="23"/>
        </w:rPr>
        <w:t>день начала финансирования приоритетного инвестиционного проекта, то такие новые федеральные законы и иные нормативные правовые акты Российской Федерации, а также изменения и дополнения, вносимые в действующие федеральные законы и иные нормативные правовые акты Российской Федерации, не применяются в течение сроков, указанных в пункте 3 настоящей статьи, в отношении инвестора, осуществляющего приоритетный инвестиционный проект, при условии, что товары, ввозимые в Российскую</w:t>
      </w:r>
      <w:proofErr w:type="gramEnd"/>
      <w:r w:rsidRPr="0055577B">
        <w:rPr>
          <w:rFonts w:ascii="Times New Roman" w:eastAsia="Times New Roman" w:hAnsi="Times New Roman" w:cs="Times New Roman"/>
          <w:color w:val="22272F"/>
          <w:sz w:val="23"/>
          <w:szCs w:val="23"/>
        </w:rPr>
        <w:t xml:space="preserve"> Федерацию инвестором, используются целевым назначением для реализации приоритетного инвестиционного проекта.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3. Стабильность для инвестора, осуществляющего инвестиционный проект, условий и режима, указанных в настоящей статье, гарантируется в течение</w:t>
      </w:r>
      <w:r w:rsidRPr="0055577B">
        <w:rPr>
          <w:rFonts w:ascii="Times New Roman" w:eastAsia="Times New Roman" w:hAnsi="Times New Roman" w:cs="Times New Roman"/>
          <w:color w:val="22272F"/>
          <w:sz w:val="23"/>
        </w:rPr>
        <w:t> </w:t>
      </w:r>
      <w:hyperlink r:id="rId98" w:anchor="/document/12114699/entry/106" w:history="1">
        <w:r w:rsidRPr="0055577B">
          <w:rPr>
            <w:rFonts w:ascii="Times New Roman" w:eastAsia="Times New Roman" w:hAnsi="Times New Roman" w:cs="Times New Roman"/>
            <w:color w:val="734C9B"/>
            <w:sz w:val="23"/>
          </w:rPr>
          <w:t>срока окупаемости инвестиционного проекта</w:t>
        </w:r>
      </w:hyperlink>
      <w:r w:rsidRPr="0055577B">
        <w:rPr>
          <w:rFonts w:ascii="Times New Roman" w:eastAsia="Times New Roman" w:hAnsi="Times New Roman" w:cs="Times New Roman"/>
          <w:color w:val="22272F"/>
          <w:sz w:val="23"/>
          <w:szCs w:val="23"/>
        </w:rPr>
        <w:t>, но не более семи лет со дня начала финансирования указанного проекта. Дифференциация сроков окупаемости инвестиционных проектов в зависимости от их видов определяется в порядке, установленном Правительством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4. В исключительных случаях при реализации инвестором приоритетного инвестиционного проекта в сфере производства или создания транспортной либо иной инфраструктуры, срок окупаемости которого превышает семь лет, Правительство Российской Федерации принимает решение о продлении для указанного инвестора срока действия условий и режима, указанных в</w:t>
      </w:r>
      <w:r w:rsidRPr="0055577B">
        <w:rPr>
          <w:rFonts w:ascii="Times New Roman" w:eastAsia="Times New Roman" w:hAnsi="Times New Roman" w:cs="Times New Roman"/>
          <w:color w:val="22272F"/>
          <w:sz w:val="23"/>
        </w:rPr>
        <w:t> </w:t>
      </w:r>
      <w:hyperlink r:id="rId99" w:anchor="/document/12114699/entry/1502" w:history="1">
        <w:r w:rsidRPr="0055577B">
          <w:rPr>
            <w:rFonts w:ascii="Times New Roman" w:eastAsia="Times New Roman" w:hAnsi="Times New Roman" w:cs="Times New Roman"/>
            <w:color w:val="734C9B"/>
            <w:sz w:val="23"/>
          </w:rPr>
          <w:t>пункте 2</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настоящей статьи.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5. Положения</w:t>
      </w:r>
      <w:r w:rsidRPr="0055577B">
        <w:rPr>
          <w:rFonts w:ascii="Times New Roman" w:eastAsia="Times New Roman" w:hAnsi="Times New Roman" w:cs="Times New Roman"/>
          <w:color w:val="22272F"/>
          <w:sz w:val="23"/>
        </w:rPr>
        <w:t> </w:t>
      </w:r>
      <w:hyperlink r:id="rId100" w:anchor="/document/12114699/entry/1502" w:history="1">
        <w:r w:rsidRPr="0055577B">
          <w:rPr>
            <w:rFonts w:ascii="Times New Roman" w:eastAsia="Times New Roman" w:hAnsi="Times New Roman" w:cs="Times New Roman"/>
            <w:color w:val="734C9B"/>
            <w:sz w:val="23"/>
          </w:rPr>
          <w:t>пункта 2</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настоящей статьи не распространяются на изменения и дополнения, которые вносятся в законодательные акты Российской Федерации, или принимаемые новые федеральные законы и иные нормативные правовые акты Российской Федерации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55577B" w:rsidRPr="0055577B" w:rsidRDefault="0055577B" w:rsidP="0055577B">
      <w:pPr>
        <w:shd w:val="clear" w:color="auto" w:fill="F0E9D3"/>
        <w:spacing w:after="0" w:line="240" w:lineRule="auto"/>
        <w:jc w:val="both"/>
        <w:rPr>
          <w:rFonts w:ascii="Times New Roman" w:eastAsia="Times New Roman" w:hAnsi="Times New Roman" w:cs="Times New Roman"/>
          <w:color w:val="464C55"/>
          <w:sz w:val="23"/>
          <w:szCs w:val="23"/>
        </w:rPr>
      </w:pPr>
      <w:hyperlink r:id="rId101" w:anchor="/document/70103052/entry/7022" w:history="1">
        <w:r w:rsidRPr="0055577B">
          <w:rPr>
            <w:rFonts w:ascii="Times New Roman" w:eastAsia="Times New Roman" w:hAnsi="Times New Roman" w:cs="Times New Roman"/>
            <w:color w:val="734C9B"/>
            <w:sz w:val="23"/>
          </w:rPr>
          <w:t>Федеральным законом</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6 декабря 2011 г. N 409-ФЗ в пункт 6 статьи 15 настоящего Федерального закона внесены изменения</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hyperlink r:id="rId102" w:anchor="/document/58164690/entry/3000" w:history="1">
        <w:r w:rsidRPr="0055577B">
          <w:rPr>
            <w:rFonts w:ascii="Times New Roman" w:eastAsia="Times New Roman" w:hAnsi="Times New Roman" w:cs="Times New Roman"/>
            <w:color w:val="734C9B"/>
            <w:sz w:val="23"/>
          </w:rPr>
          <w:t>См. текст пункта в предыдущей редакции</w:t>
        </w:r>
      </w:hyperlink>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6. Правительство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55577B">
        <w:rPr>
          <w:rFonts w:ascii="Times New Roman" w:eastAsia="Times New Roman" w:hAnsi="Times New Roman" w:cs="Times New Roman"/>
          <w:color w:val="22272F"/>
          <w:sz w:val="23"/>
          <w:szCs w:val="23"/>
        </w:rPr>
        <w:lastRenderedPageBreak/>
        <w:t>устанавливает критерии оценки изменения в неблагоприятном для инвестора, осуществляющего</w:t>
      </w:r>
      <w:r w:rsidRPr="0055577B">
        <w:rPr>
          <w:rFonts w:ascii="Times New Roman" w:eastAsia="Times New Roman" w:hAnsi="Times New Roman" w:cs="Times New Roman"/>
          <w:color w:val="22272F"/>
          <w:sz w:val="23"/>
        </w:rPr>
        <w:t> </w:t>
      </w:r>
      <w:hyperlink r:id="rId103" w:anchor="/document/12114699/entry/105" w:history="1">
        <w:r w:rsidRPr="0055577B">
          <w:rPr>
            <w:rFonts w:ascii="Times New Roman" w:eastAsia="Times New Roman" w:hAnsi="Times New Roman" w:cs="Times New Roman"/>
            <w:color w:val="734C9B"/>
            <w:sz w:val="23"/>
          </w:rPr>
          <w:t>приоритетный инвестиционный проект</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на территории Российской Федерации, отношении условий взимания федеральных налогов и взносов в государственные внебюджетные фонды, режима запретов и ограничений в отношении осуществления капитальных вложений на территории Российской Федерации;</w:t>
      </w:r>
      <w:proofErr w:type="gramEnd"/>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утверждает порядок, определяющий день начала финансирования инвестиционного проекта, в том числе с участием иностранных инвесторов;</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утверждает порядок регистрации приоритетных инвестиционных проектов;</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 xml:space="preserve">осуществляет </w:t>
      </w:r>
      <w:proofErr w:type="gramStart"/>
      <w:r w:rsidRPr="0055577B">
        <w:rPr>
          <w:rFonts w:ascii="Times New Roman" w:eastAsia="Times New Roman" w:hAnsi="Times New Roman" w:cs="Times New Roman"/>
          <w:color w:val="22272F"/>
          <w:sz w:val="23"/>
          <w:szCs w:val="23"/>
        </w:rPr>
        <w:t>контроль за</w:t>
      </w:r>
      <w:proofErr w:type="gramEnd"/>
      <w:r w:rsidRPr="0055577B">
        <w:rPr>
          <w:rFonts w:ascii="Times New Roman" w:eastAsia="Times New Roman" w:hAnsi="Times New Roman" w:cs="Times New Roman"/>
          <w:color w:val="22272F"/>
          <w:sz w:val="23"/>
          <w:szCs w:val="23"/>
        </w:rPr>
        <w:t xml:space="preserve"> исполнением инвестором взятых им обязательств по реализации приоритетного инвестиционного проекта в сроки, указанные в</w:t>
      </w:r>
      <w:r w:rsidRPr="0055577B">
        <w:rPr>
          <w:rFonts w:ascii="Times New Roman" w:eastAsia="Times New Roman" w:hAnsi="Times New Roman" w:cs="Times New Roman"/>
          <w:color w:val="22272F"/>
          <w:sz w:val="23"/>
        </w:rPr>
        <w:t> </w:t>
      </w:r>
      <w:hyperlink r:id="rId104" w:anchor="/document/12114699/entry/1503" w:history="1">
        <w:r w:rsidRPr="0055577B">
          <w:rPr>
            <w:rFonts w:ascii="Times New Roman" w:eastAsia="Times New Roman" w:hAnsi="Times New Roman" w:cs="Times New Roman"/>
            <w:color w:val="734C9B"/>
            <w:sz w:val="23"/>
          </w:rPr>
          <w:t>пунктах 3</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и</w:t>
      </w:r>
      <w:r w:rsidRPr="0055577B">
        <w:rPr>
          <w:rFonts w:ascii="Times New Roman" w:eastAsia="Times New Roman" w:hAnsi="Times New Roman" w:cs="Times New Roman"/>
          <w:color w:val="22272F"/>
          <w:sz w:val="23"/>
        </w:rPr>
        <w:t> </w:t>
      </w:r>
      <w:hyperlink r:id="rId105" w:anchor="/document/12114699/entry/1504" w:history="1">
        <w:r w:rsidRPr="0055577B">
          <w:rPr>
            <w:rFonts w:ascii="Times New Roman" w:eastAsia="Times New Roman" w:hAnsi="Times New Roman" w:cs="Times New Roman"/>
            <w:color w:val="734C9B"/>
            <w:sz w:val="23"/>
          </w:rPr>
          <w:t>4</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настоящей статьи.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В случае неисполнения инвестором обязательств, указанных в части первой настоящего пункта, он лишается льгот, предоставленных ему в соответствии с настоящей статьей. Сумма денежных средств, не уплаченных в результате предоставления указанных льгот, подлежит возврату в порядке, установленном законодательством Российской Федерации.</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106" w:anchor="/multilink/12114699/paragraph/1073742086/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15 настоящего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16. </w:t>
      </w:r>
      <w:r w:rsidRPr="0055577B">
        <w:rPr>
          <w:rFonts w:ascii="Times New Roman" w:eastAsia="Times New Roman" w:hAnsi="Times New Roman" w:cs="Times New Roman"/>
          <w:b/>
          <w:bCs/>
          <w:color w:val="22272F"/>
          <w:sz w:val="23"/>
          <w:szCs w:val="23"/>
        </w:rPr>
        <w:t>Защита капитальных вложений</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1. Капитальные вложения могут быть:</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55577B">
        <w:rPr>
          <w:rFonts w:ascii="Times New Roman" w:eastAsia="Times New Roman" w:hAnsi="Times New Roman" w:cs="Times New Roman"/>
          <w:color w:val="22272F"/>
          <w:sz w:val="23"/>
          <w:szCs w:val="23"/>
        </w:rPr>
        <w:t>национализированы только при условии предварительного и равноценного возмещения государством убытков, причиненных субъектам инвестиционной деятельности, в соответствии с</w:t>
      </w:r>
      <w:r w:rsidRPr="0055577B">
        <w:rPr>
          <w:rFonts w:ascii="Times New Roman" w:eastAsia="Times New Roman" w:hAnsi="Times New Roman" w:cs="Times New Roman"/>
          <w:color w:val="22272F"/>
          <w:sz w:val="23"/>
        </w:rPr>
        <w:t> </w:t>
      </w:r>
      <w:hyperlink r:id="rId107" w:anchor="/document/10103000/entry/0" w:history="1">
        <w:r w:rsidRPr="0055577B">
          <w:rPr>
            <w:rFonts w:ascii="Times New Roman" w:eastAsia="Times New Roman" w:hAnsi="Times New Roman" w:cs="Times New Roman"/>
            <w:color w:val="734C9B"/>
            <w:sz w:val="23"/>
          </w:rPr>
          <w:t>Конституцией</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Российской Федерации,</w:t>
      </w:r>
      <w:r w:rsidRPr="0055577B">
        <w:rPr>
          <w:rFonts w:ascii="Times New Roman" w:eastAsia="Times New Roman" w:hAnsi="Times New Roman" w:cs="Times New Roman"/>
          <w:color w:val="22272F"/>
          <w:sz w:val="23"/>
        </w:rPr>
        <w:t> </w:t>
      </w:r>
      <w:hyperlink r:id="rId108" w:anchor="/document/10164072/entry/306" w:history="1">
        <w:r w:rsidRPr="0055577B">
          <w:rPr>
            <w:rFonts w:ascii="Times New Roman" w:eastAsia="Times New Roman" w:hAnsi="Times New Roman" w:cs="Times New Roman"/>
            <w:color w:val="734C9B"/>
            <w:sz w:val="23"/>
          </w:rPr>
          <w:t>Гражданским кодексом</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Российской Федерации;</w:t>
      </w:r>
      <w:proofErr w:type="gramEnd"/>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реквизированы по решению государственных органов в случаях, порядке и на условиях, которые определены</w:t>
      </w:r>
      <w:r w:rsidRPr="0055577B">
        <w:rPr>
          <w:rFonts w:ascii="Times New Roman" w:eastAsia="Times New Roman" w:hAnsi="Times New Roman" w:cs="Times New Roman"/>
          <w:color w:val="22272F"/>
          <w:sz w:val="23"/>
        </w:rPr>
        <w:t> </w:t>
      </w:r>
      <w:hyperlink r:id="rId109" w:anchor="/document/10164072/entry/242" w:history="1">
        <w:r w:rsidRPr="0055577B">
          <w:rPr>
            <w:rFonts w:ascii="Times New Roman" w:eastAsia="Times New Roman" w:hAnsi="Times New Roman" w:cs="Times New Roman"/>
            <w:color w:val="734C9B"/>
            <w:sz w:val="23"/>
          </w:rPr>
          <w:t>Гражданским кодексом</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2. Страхование капитальных вложений осуществляется в соответствии с законодательством Российской Федерации.</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110" w:anchor="/multilink/12114699/paragraph/1073742087/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16 настоящего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17. </w:t>
      </w:r>
      <w:r w:rsidRPr="0055577B">
        <w:rPr>
          <w:rFonts w:ascii="Times New Roman" w:eastAsia="Times New Roman" w:hAnsi="Times New Roman" w:cs="Times New Roman"/>
          <w:b/>
          <w:bCs/>
          <w:color w:val="22272F"/>
          <w:sz w:val="23"/>
          <w:szCs w:val="23"/>
        </w:rPr>
        <w:t>Ответственность субъектов инвестиционной деятельности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1. В случае нарушения требований законодательства Российской Федерации, условий договора и (или) государственного контракта субъекты инвестиционной деятельности несут ответственность в соответствии с законодательством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2. Споры, связанные с</w:t>
      </w:r>
      <w:r w:rsidRPr="0055577B">
        <w:rPr>
          <w:rFonts w:ascii="Times New Roman" w:eastAsia="Times New Roman" w:hAnsi="Times New Roman" w:cs="Times New Roman"/>
          <w:color w:val="22272F"/>
          <w:sz w:val="23"/>
        </w:rPr>
        <w:t> </w:t>
      </w:r>
      <w:hyperlink r:id="rId111" w:anchor="/document/12114699/entry/102" w:history="1">
        <w:r w:rsidRPr="0055577B">
          <w:rPr>
            <w:rFonts w:ascii="Times New Roman" w:eastAsia="Times New Roman" w:hAnsi="Times New Roman" w:cs="Times New Roman"/>
            <w:color w:val="734C9B"/>
            <w:sz w:val="23"/>
          </w:rPr>
          <w:t>инвестиционной деятельностью</w:t>
        </w:r>
      </w:hyperlink>
      <w:r w:rsidRPr="0055577B">
        <w:rPr>
          <w:rFonts w:ascii="Times New Roman" w:eastAsia="Times New Roman" w:hAnsi="Times New Roman" w:cs="Times New Roman"/>
          <w:color w:val="22272F"/>
          <w:sz w:val="23"/>
          <w:szCs w:val="23"/>
        </w:rPr>
        <w:t>, осуществляемой в форме капитальных вложений, разрешаются в порядке, установленном законодательством Российской Федерации, международными договорами Российской Федерации.</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112" w:anchor="/multilink/12114699/paragraph/1073742088/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17 настоящего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18. </w:t>
      </w:r>
      <w:r w:rsidRPr="0055577B">
        <w:rPr>
          <w:rFonts w:ascii="Times New Roman" w:eastAsia="Times New Roman" w:hAnsi="Times New Roman" w:cs="Times New Roman"/>
          <w:b/>
          <w:bCs/>
          <w:color w:val="22272F"/>
          <w:sz w:val="23"/>
          <w:szCs w:val="23"/>
        </w:rPr>
        <w:t>Прекращение или приостановление инвестиционной деятельности, осуществляемой в форме капитальных вложений</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lastRenderedPageBreak/>
        <w:t>1. Прекращение или приостановление инвестиционной деятельности, осуществляемой в форме капитальных вложений, производится в порядке, установленном законодательством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2. Порядок возмещения убытков субъектам инвестиционной деятельности в случае прекращения или приостановления инвестиционной деятельности, осуществляемой в форме капитальных вложений, определяется законодательством Российской Федерации и заключенными договорами и (или) государственными контрактами.</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hyperlink r:id="rId113" w:anchor="/document/70105818/entry/421" w:history="1">
        <w:r w:rsidRPr="0055577B">
          <w:rPr>
            <w:rFonts w:ascii="Times New Roman" w:eastAsia="Times New Roman" w:hAnsi="Times New Roman" w:cs="Times New Roman"/>
            <w:color w:val="734C9B"/>
            <w:sz w:val="23"/>
          </w:rPr>
          <w:t>Федеральным законом</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12 декабря 2011 г. N 427-ФЗ статья 18 настоящего Федерального закона дополнена пунктом 3,</w:t>
      </w:r>
      <w:r w:rsidRPr="0055577B">
        <w:rPr>
          <w:rFonts w:ascii="Times New Roman" w:eastAsia="Times New Roman" w:hAnsi="Times New Roman" w:cs="Times New Roman"/>
          <w:color w:val="464C55"/>
          <w:sz w:val="23"/>
        </w:rPr>
        <w:t> </w:t>
      </w:r>
      <w:hyperlink r:id="rId114" w:anchor="/document/70105818/entry/72" w:history="1">
        <w:r w:rsidRPr="0055577B">
          <w:rPr>
            <w:rFonts w:ascii="Times New Roman" w:eastAsia="Times New Roman" w:hAnsi="Times New Roman" w:cs="Times New Roman"/>
            <w:color w:val="734C9B"/>
            <w:sz w:val="23"/>
          </w:rPr>
          <w:t>вступающим в силу</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с 1 февраля 2012 г.</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Согласно</w:t>
      </w:r>
      <w:r w:rsidRPr="0055577B">
        <w:rPr>
          <w:rFonts w:ascii="Times New Roman" w:eastAsia="Times New Roman" w:hAnsi="Times New Roman" w:cs="Times New Roman"/>
          <w:color w:val="464C55"/>
          <w:sz w:val="23"/>
        </w:rPr>
        <w:t> </w:t>
      </w:r>
      <w:hyperlink r:id="rId115" w:anchor="/document/70105818/entry/74" w:history="1">
        <w:r w:rsidRPr="0055577B">
          <w:rPr>
            <w:rFonts w:ascii="Times New Roman" w:eastAsia="Times New Roman" w:hAnsi="Times New Roman" w:cs="Times New Roman"/>
            <w:color w:val="734C9B"/>
            <w:sz w:val="23"/>
          </w:rPr>
          <w:t>Федеральному закону</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12 декабря 2011 г. N 427-ФЗ положения пункта 3 статьи 18 настоящего Федерального закона (в редакции названного Федерального закона) распространяются на договоры, которые заключены до дня</w:t>
      </w:r>
      <w:r w:rsidRPr="0055577B">
        <w:rPr>
          <w:rFonts w:ascii="Times New Roman" w:eastAsia="Times New Roman" w:hAnsi="Times New Roman" w:cs="Times New Roman"/>
          <w:color w:val="464C55"/>
          <w:sz w:val="23"/>
        </w:rPr>
        <w:t> </w:t>
      </w:r>
      <w:hyperlink r:id="rId116" w:anchor="/document/70105818/entry/71" w:history="1">
        <w:r w:rsidRPr="0055577B">
          <w:rPr>
            <w:rFonts w:ascii="Times New Roman" w:eastAsia="Times New Roman" w:hAnsi="Times New Roman" w:cs="Times New Roman"/>
            <w:color w:val="734C9B"/>
            <w:sz w:val="23"/>
          </w:rPr>
          <w:t>вступления в силу</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 xml:space="preserve">названного Федерального закона и обязательства </w:t>
      </w:r>
      <w:proofErr w:type="gramStart"/>
      <w:r w:rsidRPr="0055577B">
        <w:rPr>
          <w:rFonts w:ascii="Times New Roman" w:eastAsia="Times New Roman" w:hAnsi="Times New Roman" w:cs="Times New Roman"/>
          <w:color w:val="464C55"/>
          <w:sz w:val="23"/>
          <w:szCs w:val="23"/>
        </w:rPr>
        <w:t>сторон</w:t>
      </w:r>
      <w:proofErr w:type="gramEnd"/>
      <w:r w:rsidRPr="0055577B">
        <w:rPr>
          <w:rFonts w:ascii="Times New Roman" w:eastAsia="Times New Roman" w:hAnsi="Times New Roman" w:cs="Times New Roman"/>
          <w:color w:val="464C55"/>
          <w:sz w:val="23"/>
          <w:szCs w:val="23"/>
        </w:rPr>
        <w:t xml:space="preserve"> по которым не исполнены на день вступления в силу названного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 xml:space="preserve">3. </w:t>
      </w:r>
      <w:proofErr w:type="gramStart"/>
      <w:r w:rsidRPr="0055577B">
        <w:rPr>
          <w:rFonts w:ascii="Times New Roman" w:eastAsia="Times New Roman" w:hAnsi="Times New Roman" w:cs="Times New Roman"/>
          <w:color w:val="22272F"/>
          <w:sz w:val="23"/>
          <w:szCs w:val="23"/>
        </w:rPr>
        <w:t>Договор, заключенный до 1 января 2011 года с органом государственной власти, органом местного самоуправления, государственным или муниципальным учреждением либо унитарным предприятием и предусматривающий строительство, реконструкцию на земельном участке, находящемся в государственной или муниципальной собственности и расположенном в границах субъекта Российской Федерации - города федерального значения Москвы или Санкт-Петербурга, объекта недвижимого имущества с привлечением внебюджетных источников финансирования и последующим распределением площади соответствующего</w:t>
      </w:r>
      <w:proofErr w:type="gramEnd"/>
      <w:r w:rsidRPr="0055577B">
        <w:rPr>
          <w:rFonts w:ascii="Times New Roman" w:eastAsia="Times New Roman" w:hAnsi="Times New Roman" w:cs="Times New Roman"/>
          <w:color w:val="22272F"/>
          <w:sz w:val="23"/>
          <w:szCs w:val="23"/>
        </w:rPr>
        <w:t xml:space="preserve"> объекта недвижимого имущества между сторонами данного договора, может </w:t>
      </w:r>
      <w:proofErr w:type="gramStart"/>
      <w:r w:rsidRPr="0055577B">
        <w:rPr>
          <w:rFonts w:ascii="Times New Roman" w:eastAsia="Times New Roman" w:hAnsi="Times New Roman" w:cs="Times New Roman"/>
          <w:color w:val="22272F"/>
          <w:sz w:val="23"/>
          <w:szCs w:val="23"/>
        </w:rPr>
        <w:t>быть</w:t>
      </w:r>
      <w:proofErr w:type="gramEnd"/>
      <w:r w:rsidRPr="0055577B">
        <w:rPr>
          <w:rFonts w:ascii="Times New Roman" w:eastAsia="Times New Roman" w:hAnsi="Times New Roman" w:cs="Times New Roman"/>
          <w:color w:val="22272F"/>
          <w:sz w:val="23"/>
          <w:szCs w:val="23"/>
        </w:rPr>
        <w:t xml:space="preserve"> расторгнут досрочно в одностороннем порядке органом государственной власти или органом местного самоуправления, государственным или муниципальным учреждением либо унитарным предприятием в случае указанных в настоящей статье существенного нарушения условий данного договора и (или) существенного изменения обстоятельств, из которых стороны данного договора исходили при его заключении.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Данный договор считается расторгнутым по истечении одного месяца со дня направления органом государственной власти или органом местного самоуправления, государственным или муниципальным учреждением либо унитарным предприятием уведомления о расторжении договора.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До истечения указанного месячного срока сторона по данному договору вправе направить в орган государственной власти или орган местного самоуправления письменные возражения по вопросу расторжения данного договора. В случае получения органом государственной власти или органом местного самоуправления этих возражений до истечения указанного месячного срока данный договор считается расторгнутым со дня направления органом государственной власти или органом местного самоуправления уведомления о подтверждении ранее принятого решения о расторжении данного договора.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Существенным нарушением условий данного договора, по которому допускается его расторжение в одностороннем порядке соответствующим органом государственной власти или органом местного самоуправления, государственным или муниципальным учреждением либо унитарным предприятием, является:</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55577B">
        <w:rPr>
          <w:rFonts w:ascii="Times New Roman" w:eastAsia="Times New Roman" w:hAnsi="Times New Roman" w:cs="Times New Roman"/>
          <w:color w:val="22272F"/>
          <w:sz w:val="23"/>
          <w:szCs w:val="23"/>
        </w:rPr>
        <w:t xml:space="preserve">неисполнение обязательств по строительству, реконструкции объекта недвижимого имущества в срок, предусмотренный данным договором или договором аренды соответствующего земельного участка, либо при отсутствии такого срока в данных договорах в срок, на который выдано разрешение на строительство, реконструкцию этого объекта, в </w:t>
      </w:r>
      <w:r w:rsidRPr="0055577B">
        <w:rPr>
          <w:rFonts w:ascii="Times New Roman" w:eastAsia="Times New Roman" w:hAnsi="Times New Roman" w:cs="Times New Roman"/>
          <w:color w:val="22272F"/>
          <w:sz w:val="23"/>
          <w:szCs w:val="23"/>
        </w:rPr>
        <w:lastRenderedPageBreak/>
        <w:t>случае, если строительная готовность объекта недвижимого имущества на последний день такого срока составляет менее чем сорок процентов общего объема его строительства</w:t>
      </w:r>
      <w:proofErr w:type="gramEnd"/>
      <w:r w:rsidRPr="0055577B">
        <w:rPr>
          <w:rFonts w:ascii="Times New Roman" w:eastAsia="Times New Roman" w:hAnsi="Times New Roman" w:cs="Times New Roman"/>
          <w:color w:val="22272F"/>
          <w:sz w:val="23"/>
          <w:szCs w:val="23"/>
        </w:rPr>
        <w:t xml:space="preserve">, реконструкции, </w:t>
      </w:r>
      <w:proofErr w:type="gramStart"/>
      <w:r w:rsidRPr="0055577B">
        <w:rPr>
          <w:rFonts w:ascii="Times New Roman" w:eastAsia="Times New Roman" w:hAnsi="Times New Roman" w:cs="Times New Roman"/>
          <w:color w:val="22272F"/>
          <w:sz w:val="23"/>
          <w:szCs w:val="23"/>
        </w:rPr>
        <w:t>предусмотренного</w:t>
      </w:r>
      <w:proofErr w:type="gramEnd"/>
      <w:r w:rsidRPr="0055577B">
        <w:rPr>
          <w:rFonts w:ascii="Times New Roman" w:eastAsia="Times New Roman" w:hAnsi="Times New Roman" w:cs="Times New Roman"/>
          <w:color w:val="22272F"/>
          <w:sz w:val="23"/>
          <w:szCs w:val="23"/>
        </w:rPr>
        <w:t xml:space="preserve"> утвержденной в установленном законодательством Российской Федерации порядке проектной документацией;</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отсутствие по истечении пяти лет со дня заключения данного договора разрешения на строительство, реконструкцию этого объекта недвижимого имущества в случае, если в данном договоре не предусмотрен срок окончания строительства, реконструкции этого объекта.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55577B">
        <w:rPr>
          <w:rFonts w:ascii="Times New Roman" w:eastAsia="Times New Roman" w:hAnsi="Times New Roman" w:cs="Times New Roman"/>
          <w:color w:val="22272F"/>
          <w:sz w:val="23"/>
          <w:szCs w:val="23"/>
        </w:rPr>
        <w:t>Существенным изменением обстоятельств, из которых стороны данного договора исходили при заключении договора, по которому допускается его расторжение в одностороннем порядке органом государственной власти или органом местного самоуправления, государственным или муниципальным учреждением либо унитарным предприятием, является невозможность исполнения обязательств по осуществлению строительства, реконструкции объектов недвижимого имущества в связи с невозможностью предоставления земельного участка в соответствии с требованиями законодательства Российской Федерации, а</w:t>
      </w:r>
      <w:proofErr w:type="gramEnd"/>
      <w:r w:rsidRPr="0055577B">
        <w:rPr>
          <w:rFonts w:ascii="Times New Roman" w:eastAsia="Times New Roman" w:hAnsi="Times New Roman" w:cs="Times New Roman"/>
          <w:color w:val="22272F"/>
          <w:sz w:val="23"/>
          <w:szCs w:val="23"/>
        </w:rPr>
        <w:t xml:space="preserve"> также в связи с наличием обременений земельного участка или расположенного на нем объекта недвижимого имущества правами третьих лиц, препятствующих строительству, реконструкции объекта недвижимого имущества.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Расторжение данного договора в связи с иными существенными нарушениями его условий и (или) существенным изменением обстоятельств, из которых стороны данного договора исходили при его заключении, осуществляется в соответствии с</w:t>
      </w:r>
      <w:r w:rsidRPr="0055577B">
        <w:rPr>
          <w:rFonts w:ascii="Times New Roman" w:eastAsia="Times New Roman" w:hAnsi="Times New Roman" w:cs="Times New Roman"/>
          <w:color w:val="22272F"/>
          <w:sz w:val="23"/>
        </w:rPr>
        <w:t> </w:t>
      </w:r>
      <w:hyperlink r:id="rId117" w:anchor="/document/10164072/entry/1029" w:history="1">
        <w:r w:rsidRPr="0055577B">
          <w:rPr>
            <w:rFonts w:ascii="Times New Roman" w:eastAsia="Times New Roman" w:hAnsi="Times New Roman" w:cs="Times New Roman"/>
            <w:color w:val="734C9B"/>
            <w:sz w:val="23"/>
          </w:rPr>
          <w:t>гражданским законодательством</w:t>
        </w:r>
      </w:hyperlink>
      <w:r w:rsidRPr="0055577B">
        <w:rPr>
          <w:rFonts w:ascii="Times New Roman" w:eastAsia="Times New Roman" w:hAnsi="Times New Roman" w:cs="Times New Roman"/>
          <w:color w:val="22272F"/>
          <w:sz w:val="23"/>
          <w:szCs w:val="23"/>
        </w:rPr>
        <w:t>.</w:t>
      </w:r>
    </w:p>
    <w:p w:rsidR="0055577B" w:rsidRPr="0055577B" w:rsidRDefault="0055577B" w:rsidP="0055577B">
      <w:pPr>
        <w:shd w:val="clear" w:color="auto" w:fill="F0E9D3"/>
        <w:spacing w:after="0" w:line="240" w:lineRule="auto"/>
        <w:jc w:val="both"/>
        <w:rPr>
          <w:rFonts w:ascii="Times New Roman" w:eastAsia="Times New Roman" w:hAnsi="Times New Roman" w:cs="Times New Roman"/>
          <w:color w:val="464C55"/>
          <w:sz w:val="23"/>
          <w:szCs w:val="23"/>
        </w:rPr>
      </w:pPr>
      <w:hyperlink r:id="rId118" w:anchor="/document/70552632/entry/831" w:history="1">
        <w:r w:rsidRPr="0055577B">
          <w:rPr>
            <w:rFonts w:ascii="Times New Roman" w:eastAsia="Times New Roman" w:hAnsi="Times New Roman" w:cs="Times New Roman"/>
            <w:color w:val="734C9B"/>
            <w:sz w:val="23"/>
          </w:rPr>
          <w:t>Федеральным законом</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28 декабря 2013 г. N 396-ФЗ в пункт 4 статьи 18 настоящего Федерального закона внесены изменения,</w:t>
      </w:r>
      <w:r w:rsidRPr="0055577B">
        <w:rPr>
          <w:rFonts w:ascii="Times New Roman" w:eastAsia="Times New Roman" w:hAnsi="Times New Roman" w:cs="Times New Roman"/>
          <w:color w:val="464C55"/>
          <w:sz w:val="23"/>
        </w:rPr>
        <w:t> </w:t>
      </w:r>
      <w:hyperlink r:id="rId119" w:anchor="/document/70552632/entry/48001" w:history="1">
        <w:r w:rsidRPr="0055577B">
          <w:rPr>
            <w:rFonts w:ascii="Times New Roman" w:eastAsia="Times New Roman" w:hAnsi="Times New Roman" w:cs="Times New Roman"/>
            <w:color w:val="734C9B"/>
            <w:sz w:val="23"/>
          </w:rPr>
          <w:t>вступающие в силу</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с 1 января 2014 г.</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hyperlink r:id="rId120" w:anchor="/document/57743396/entry/1102236" w:history="1">
        <w:r w:rsidRPr="0055577B">
          <w:rPr>
            <w:rFonts w:ascii="Times New Roman" w:eastAsia="Times New Roman" w:hAnsi="Times New Roman" w:cs="Times New Roman"/>
            <w:color w:val="734C9B"/>
            <w:sz w:val="23"/>
          </w:rPr>
          <w:t>См. текст пункта в предыдущей редакции</w:t>
        </w:r>
      </w:hyperlink>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Согласно</w:t>
      </w:r>
      <w:r w:rsidRPr="0055577B">
        <w:rPr>
          <w:rFonts w:ascii="Times New Roman" w:eastAsia="Times New Roman" w:hAnsi="Times New Roman" w:cs="Times New Roman"/>
          <w:color w:val="464C55"/>
          <w:sz w:val="23"/>
        </w:rPr>
        <w:t> </w:t>
      </w:r>
      <w:hyperlink r:id="rId121" w:anchor="/document/70105818/entry/74" w:history="1">
        <w:r w:rsidRPr="0055577B">
          <w:rPr>
            <w:rFonts w:ascii="Times New Roman" w:eastAsia="Times New Roman" w:hAnsi="Times New Roman" w:cs="Times New Roman"/>
            <w:color w:val="734C9B"/>
            <w:sz w:val="23"/>
          </w:rPr>
          <w:t>Федеральному закону</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12 декабря 2011 г. N 427-ФЗ положения пункта 4 статьи 18 настоящего Федерального закона (в редакции названного Федерального закона) распространяются на договоры, которые заключены до дня</w:t>
      </w:r>
      <w:r w:rsidRPr="0055577B">
        <w:rPr>
          <w:rFonts w:ascii="Times New Roman" w:eastAsia="Times New Roman" w:hAnsi="Times New Roman" w:cs="Times New Roman"/>
          <w:color w:val="464C55"/>
          <w:sz w:val="23"/>
        </w:rPr>
        <w:t> </w:t>
      </w:r>
      <w:hyperlink r:id="rId122" w:anchor="/document/70105818/entry/71" w:history="1">
        <w:r w:rsidRPr="0055577B">
          <w:rPr>
            <w:rFonts w:ascii="Times New Roman" w:eastAsia="Times New Roman" w:hAnsi="Times New Roman" w:cs="Times New Roman"/>
            <w:color w:val="734C9B"/>
            <w:sz w:val="23"/>
          </w:rPr>
          <w:t>вступления в силу</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 xml:space="preserve">названного Федерального закона и обязательства </w:t>
      </w:r>
      <w:proofErr w:type="gramStart"/>
      <w:r w:rsidRPr="0055577B">
        <w:rPr>
          <w:rFonts w:ascii="Times New Roman" w:eastAsia="Times New Roman" w:hAnsi="Times New Roman" w:cs="Times New Roman"/>
          <w:color w:val="464C55"/>
          <w:sz w:val="23"/>
          <w:szCs w:val="23"/>
        </w:rPr>
        <w:t>сторон</w:t>
      </w:r>
      <w:proofErr w:type="gramEnd"/>
      <w:r w:rsidRPr="0055577B">
        <w:rPr>
          <w:rFonts w:ascii="Times New Roman" w:eastAsia="Times New Roman" w:hAnsi="Times New Roman" w:cs="Times New Roman"/>
          <w:color w:val="464C55"/>
          <w:sz w:val="23"/>
          <w:szCs w:val="23"/>
        </w:rPr>
        <w:t xml:space="preserve"> по которым не исполнены на день вступления в силу названного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 xml:space="preserve">4. </w:t>
      </w:r>
      <w:proofErr w:type="gramStart"/>
      <w:r w:rsidRPr="0055577B">
        <w:rPr>
          <w:rFonts w:ascii="Times New Roman" w:eastAsia="Times New Roman" w:hAnsi="Times New Roman" w:cs="Times New Roman"/>
          <w:color w:val="22272F"/>
          <w:sz w:val="23"/>
          <w:szCs w:val="23"/>
        </w:rPr>
        <w:t>В отношении обязательств, вытекающих из договора, заключенного до 1 января 2011 года с органом государственной власти, органом местного самоуправления, государственным или муниципальным учреждением либо унитарным предприятием и предусматривающего строительство, реконструкцию на земельном участке, находящемся в государственной или муниципальной собственности и расположенном в границах субъекта Российской Федерации - города федерального значения Москвы или Санкт-Петербурга, объекта недвижимого имущества с привлечением внебюджетных источников финансирования</w:t>
      </w:r>
      <w:proofErr w:type="gramEnd"/>
      <w:r w:rsidRPr="0055577B">
        <w:rPr>
          <w:rFonts w:ascii="Times New Roman" w:eastAsia="Times New Roman" w:hAnsi="Times New Roman" w:cs="Times New Roman"/>
          <w:color w:val="22272F"/>
          <w:sz w:val="23"/>
          <w:szCs w:val="23"/>
        </w:rPr>
        <w:t xml:space="preserve"> и последующим распределением площади соответствующего объекта недвижимого имущества между сторонами данного договора, в том числе при его расторжении, возмещение убытков, включая упущенную выгоду, сторонами данного договора не допускается, за исключением случая, указанного в</w:t>
      </w:r>
      <w:r w:rsidRPr="0055577B">
        <w:rPr>
          <w:rFonts w:ascii="Times New Roman" w:eastAsia="Times New Roman" w:hAnsi="Times New Roman" w:cs="Times New Roman"/>
          <w:color w:val="22272F"/>
          <w:sz w:val="23"/>
        </w:rPr>
        <w:t> </w:t>
      </w:r>
      <w:hyperlink r:id="rId123" w:anchor="/document/12114699/entry/1805" w:history="1">
        <w:r w:rsidRPr="0055577B">
          <w:rPr>
            <w:rFonts w:ascii="Times New Roman" w:eastAsia="Times New Roman" w:hAnsi="Times New Roman" w:cs="Times New Roman"/>
            <w:color w:val="734C9B"/>
            <w:sz w:val="23"/>
          </w:rPr>
          <w:t>пункте 5</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настоящей статьи. При его расторжении органом государственной власти, органом местного самоуправления, государственным или муниципальным учреждением либо унитарным предприятием в одностороннем порядке другим сторонам данного договора компенсируются документально подтвержденные прямые затраты на исполнение обязательств по нему, на сумму которых начисляются проценты в порядке, установленном</w:t>
      </w:r>
      <w:r w:rsidRPr="0055577B">
        <w:rPr>
          <w:rFonts w:ascii="Times New Roman" w:eastAsia="Times New Roman" w:hAnsi="Times New Roman" w:cs="Times New Roman"/>
          <w:color w:val="22272F"/>
          <w:sz w:val="23"/>
        </w:rPr>
        <w:t> </w:t>
      </w:r>
      <w:hyperlink r:id="rId124" w:anchor="/document/10164072/entry/395" w:history="1">
        <w:r w:rsidRPr="0055577B">
          <w:rPr>
            <w:rFonts w:ascii="Times New Roman" w:eastAsia="Times New Roman" w:hAnsi="Times New Roman" w:cs="Times New Roman"/>
            <w:color w:val="734C9B"/>
            <w:sz w:val="23"/>
          </w:rPr>
          <w:t>статьей 395</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Гражданского кодекса Российской Федерации.</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hyperlink r:id="rId125" w:anchor="/document/70552632/entry/832" w:history="1">
        <w:r w:rsidRPr="0055577B">
          <w:rPr>
            <w:rFonts w:ascii="Times New Roman" w:eastAsia="Times New Roman" w:hAnsi="Times New Roman" w:cs="Times New Roman"/>
            <w:color w:val="734C9B"/>
            <w:sz w:val="23"/>
          </w:rPr>
          <w:t>Федеральным законом</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28 декабря 2013 г. N 396-ФЗ статья 18 настоящего Федерального закона дополнена пунктом 5,</w:t>
      </w:r>
      <w:r w:rsidRPr="0055577B">
        <w:rPr>
          <w:rFonts w:ascii="Times New Roman" w:eastAsia="Times New Roman" w:hAnsi="Times New Roman" w:cs="Times New Roman"/>
          <w:color w:val="464C55"/>
          <w:sz w:val="23"/>
        </w:rPr>
        <w:t> </w:t>
      </w:r>
      <w:hyperlink r:id="rId126" w:anchor="/document/70552632/entry/48001" w:history="1">
        <w:r w:rsidRPr="0055577B">
          <w:rPr>
            <w:rFonts w:ascii="Times New Roman" w:eastAsia="Times New Roman" w:hAnsi="Times New Roman" w:cs="Times New Roman"/>
            <w:color w:val="734C9B"/>
            <w:sz w:val="23"/>
          </w:rPr>
          <w:t>вступающим в силу</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с 1 января 2014 г.</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lastRenderedPageBreak/>
        <w:t xml:space="preserve">5. </w:t>
      </w:r>
      <w:proofErr w:type="gramStart"/>
      <w:r w:rsidRPr="0055577B">
        <w:rPr>
          <w:rFonts w:ascii="Times New Roman" w:eastAsia="Times New Roman" w:hAnsi="Times New Roman" w:cs="Times New Roman"/>
          <w:color w:val="22272F"/>
          <w:sz w:val="23"/>
          <w:szCs w:val="23"/>
        </w:rPr>
        <w:t>В отношении обязательств, вытекающих из договора, заключенного до 1 января 2011 года с федеральным органом исполнительной власти, федеральным государственным учреждением либо федеральным государственным унитарным предприятием и предусматривающего строительство, реконструкцию на земельном участке, находящемся в собственности Российской Федерации и расположенном в границах субъекта Российской Федерации - города федерального значения Москвы или Санкт-Петербурга, объекта недвижимого имущества с привлечением внебюджетных источников финансирования и последующим</w:t>
      </w:r>
      <w:proofErr w:type="gramEnd"/>
      <w:r w:rsidRPr="0055577B">
        <w:rPr>
          <w:rFonts w:ascii="Times New Roman" w:eastAsia="Times New Roman" w:hAnsi="Times New Roman" w:cs="Times New Roman"/>
          <w:color w:val="22272F"/>
          <w:sz w:val="23"/>
          <w:szCs w:val="23"/>
        </w:rPr>
        <w:t xml:space="preserve"> распределением площади соответствующего объекта недвижимого имущества между сторонами данного договора при его расторжении по соглашению сторон, Правительство Российской Федерации вправе принять решение об определении размера убытков по обязательствам, вытекающим из данного договора.</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127" w:anchor="/multilink/12114699/paragraph/1073742089/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18 настоящего Федерального закона</w:t>
      </w:r>
    </w:p>
    <w:p w:rsidR="0055577B" w:rsidRPr="0055577B" w:rsidRDefault="0055577B" w:rsidP="0055577B">
      <w:pPr>
        <w:spacing w:before="100" w:beforeAutospacing="1" w:after="100" w:afterAutospacing="1" w:line="240" w:lineRule="auto"/>
        <w:jc w:val="center"/>
        <w:rPr>
          <w:rFonts w:ascii="Times New Roman" w:eastAsia="Times New Roman" w:hAnsi="Times New Roman" w:cs="Times New Roman"/>
          <w:color w:val="22272F"/>
          <w:sz w:val="32"/>
          <w:szCs w:val="32"/>
        </w:rPr>
      </w:pPr>
      <w:r w:rsidRPr="0055577B">
        <w:rPr>
          <w:rFonts w:ascii="Times New Roman" w:eastAsia="Times New Roman" w:hAnsi="Times New Roman" w:cs="Times New Roman"/>
          <w:color w:val="22272F"/>
          <w:sz w:val="32"/>
          <w:szCs w:val="32"/>
        </w:rPr>
        <w:t>Глава V. Основы регулирования инвестиционной деятельности, осуществляемой в форме капитальных вложений, органами местного самоуправления</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19. </w:t>
      </w:r>
      <w:r w:rsidRPr="0055577B">
        <w:rPr>
          <w:rFonts w:ascii="Times New Roman" w:eastAsia="Times New Roman" w:hAnsi="Times New Roman" w:cs="Times New Roman"/>
          <w:b/>
          <w:bCs/>
          <w:color w:val="22272F"/>
          <w:sz w:val="23"/>
          <w:szCs w:val="23"/>
        </w:rPr>
        <w:t>Формы и методы регулирования инвестиционной деятельности, осуществляемой в форме капитальных вложений, органами местного самоуправления</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1. Регулирование органами местного самоуправления инвестиционной деятельности, осуществляемой в форме капитальных вложений, предусматривает:</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1) создание в муниципальных образованиях благоприятных условий для развития инвестиционной деятельности, осуществляемой в форме капитальных вложений, путем:</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установления субъектам инвестиционной деятельности льгот по уплате местных налогов;</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защиты интересов инвесторов;</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предоставления субъектам инвестиционной деятельности не противоречащих законодательству Российской Федерации льготных условий пользования землей и другими природными ресурсами, находящимися в муниципальной собственности;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расширения использования средств населения и иных внебюджетных источников финансирования жилищного строительства и строительства объектов социально-культурного назначения;</w:t>
      </w:r>
    </w:p>
    <w:p w:rsidR="0055577B" w:rsidRPr="0055577B" w:rsidRDefault="0055577B" w:rsidP="0055577B">
      <w:pPr>
        <w:shd w:val="clear" w:color="auto" w:fill="F0E9D3"/>
        <w:spacing w:after="0" w:line="240" w:lineRule="auto"/>
        <w:jc w:val="both"/>
        <w:rPr>
          <w:rFonts w:ascii="Times New Roman" w:eastAsia="Times New Roman" w:hAnsi="Times New Roman" w:cs="Times New Roman"/>
          <w:color w:val="464C55"/>
          <w:sz w:val="23"/>
          <w:szCs w:val="23"/>
        </w:rPr>
      </w:pPr>
      <w:hyperlink r:id="rId128" w:anchor="/document/12144749/entry/194" w:history="1">
        <w:r w:rsidRPr="0055577B">
          <w:rPr>
            <w:rFonts w:ascii="Times New Roman" w:eastAsia="Times New Roman" w:hAnsi="Times New Roman" w:cs="Times New Roman"/>
            <w:color w:val="734C9B"/>
            <w:sz w:val="23"/>
          </w:rPr>
          <w:t>Федеральным законом</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от 2 февраля 2006 г. N 19-ФЗ в подпункт 2 пункта 1 статьи 19 настоящего Федерального закона внесены изменения</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hyperlink r:id="rId129" w:anchor="/document/5215629/entry/19012" w:history="1">
        <w:r w:rsidRPr="0055577B">
          <w:rPr>
            <w:rFonts w:ascii="Times New Roman" w:eastAsia="Times New Roman" w:hAnsi="Times New Roman" w:cs="Times New Roman"/>
            <w:color w:val="734C9B"/>
            <w:sz w:val="23"/>
          </w:rPr>
          <w:t>См. текст подпункта в предыдущей редакции</w:t>
        </w:r>
      </w:hyperlink>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2) прямое участие органов местного самоуправления в инвестиционной деятельности, осуществляемой в форме</w:t>
      </w:r>
      <w:r w:rsidRPr="0055577B">
        <w:rPr>
          <w:rFonts w:ascii="Times New Roman" w:eastAsia="Times New Roman" w:hAnsi="Times New Roman" w:cs="Times New Roman"/>
          <w:color w:val="22272F"/>
          <w:sz w:val="23"/>
        </w:rPr>
        <w:t> </w:t>
      </w:r>
      <w:hyperlink r:id="rId130" w:anchor="/document/12114699/entry/103" w:history="1">
        <w:r w:rsidRPr="0055577B">
          <w:rPr>
            <w:rFonts w:ascii="Times New Roman" w:eastAsia="Times New Roman" w:hAnsi="Times New Roman" w:cs="Times New Roman"/>
            <w:color w:val="734C9B"/>
            <w:sz w:val="23"/>
          </w:rPr>
          <w:t>капитальных вложений</w:t>
        </w:r>
      </w:hyperlink>
      <w:r w:rsidRPr="0055577B">
        <w:rPr>
          <w:rFonts w:ascii="Times New Roman" w:eastAsia="Times New Roman" w:hAnsi="Times New Roman" w:cs="Times New Roman"/>
          <w:color w:val="22272F"/>
          <w:sz w:val="23"/>
          <w:szCs w:val="23"/>
        </w:rPr>
        <w:t>, путем:</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разработки, утверждения и финансирования инвестиционных проектов, осуществляемых муниципальными образованиями;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абзац третий</w:t>
      </w:r>
      <w:r w:rsidRPr="0055577B">
        <w:rPr>
          <w:rFonts w:ascii="Times New Roman" w:eastAsia="Times New Roman" w:hAnsi="Times New Roman" w:cs="Times New Roman"/>
          <w:color w:val="22272F"/>
          <w:sz w:val="23"/>
        </w:rPr>
        <w:t> </w:t>
      </w:r>
      <w:hyperlink r:id="rId131" w:anchor="/document/70552632/entry/804" w:history="1">
        <w:r w:rsidRPr="0055577B">
          <w:rPr>
            <w:rFonts w:ascii="Times New Roman" w:eastAsia="Times New Roman" w:hAnsi="Times New Roman" w:cs="Times New Roman"/>
            <w:color w:val="734C9B"/>
            <w:sz w:val="23"/>
          </w:rPr>
          <w:t>утратил силу</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с 1 января 2014 г.;</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 текст</w:t>
      </w:r>
      <w:r w:rsidRPr="0055577B">
        <w:rPr>
          <w:rFonts w:ascii="Times New Roman" w:eastAsia="Times New Roman" w:hAnsi="Times New Roman" w:cs="Times New Roman"/>
          <w:color w:val="464C55"/>
          <w:sz w:val="23"/>
        </w:rPr>
        <w:t> </w:t>
      </w:r>
      <w:hyperlink r:id="rId132" w:anchor="/document/57743396/entry/1923" w:history="1">
        <w:r w:rsidRPr="0055577B">
          <w:rPr>
            <w:rFonts w:ascii="Times New Roman" w:eastAsia="Times New Roman" w:hAnsi="Times New Roman" w:cs="Times New Roman"/>
            <w:color w:val="734C9B"/>
            <w:sz w:val="23"/>
          </w:rPr>
          <w:t>абзаца третьего подпункта 2 пункта 1 статьи 19</w:t>
        </w:r>
      </w:hyperlink>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lastRenderedPageBreak/>
        <w:t>проведения экспертизы инвестиционных проектов в соответствии с законодательством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выпуска муниципальных займов в соответствии с законодательством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вовлечения в инвестиционный процесс временно приостановленных и законсервированных строек и объектов, находящихся в муниципальной собственности.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2. Органы местного самоуправления предоставляют на конкурсной основе муниципальные гарантии по инвестиционным проектам за счет средств местных бюджетов. Порядок предоставления муниципальных гарантий за счет средств местных бюджетов утверждается представительным органом местного самоуправления в соответствии с законодательством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3. Расходы на финансирование</w:t>
      </w:r>
      <w:r w:rsidRPr="0055577B">
        <w:rPr>
          <w:rFonts w:ascii="Times New Roman" w:eastAsia="Times New Roman" w:hAnsi="Times New Roman" w:cs="Times New Roman"/>
          <w:color w:val="22272F"/>
          <w:sz w:val="23"/>
        </w:rPr>
        <w:t> </w:t>
      </w:r>
      <w:hyperlink r:id="rId133" w:anchor="/document/12114699/entry/102" w:history="1">
        <w:r w:rsidRPr="0055577B">
          <w:rPr>
            <w:rFonts w:ascii="Times New Roman" w:eastAsia="Times New Roman" w:hAnsi="Times New Roman" w:cs="Times New Roman"/>
            <w:color w:val="734C9B"/>
            <w:sz w:val="23"/>
          </w:rPr>
          <w:t>инвестиционной деятельности</w:t>
        </w:r>
      </w:hyperlink>
      <w:r w:rsidRPr="0055577B">
        <w:rPr>
          <w:rFonts w:ascii="Times New Roman" w:eastAsia="Times New Roman" w:hAnsi="Times New Roman" w:cs="Times New Roman"/>
          <w:color w:val="22272F"/>
          <w:sz w:val="23"/>
          <w:szCs w:val="23"/>
        </w:rPr>
        <w:t>, осуществляемой в форме капитальных вложений органами местного самоуправления, предусматриваются местными бюджетами. Контроль за целевым и эффективным использованием средств местных бюджетов, направляемых на капитальные вложения, осуществляют органы, уполномоченные представительными органами местного самоуправления.</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4. В случае участия органов местного самоуправления в финансировании инвестиционных проектов, осуществляемых Российской Федерацией и субъектами Российской Федерации, разработка и утверждение этих инвестиционных проектов осуществляются по согласованию с органами местного самоуправления.</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5. При осуществлении инвестиционной деятельности органы местного самоуправления вправе взаимодействовать с органами местного самоуправления других муниципальных образований, в том числе путем объединения собственных и привлеченных средств на основании договора между ними и в соответствии с законодательством Российской Федерации.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6. Регулирование органами местного самоуправления инвестиционной деятельности, осуществляемой в форме</w:t>
      </w:r>
      <w:r w:rsidRPr="0055577B">
        <w:rPr>
          <w:rFonts w:ascii="Times New Roman" w:eastAsia="Times New Roman" w:hAnsi="Times New Roman" w:cs="Times New Roman"/>
          <w:color w:val="22272F"/>
          <w:sz w:val="23"/>
        </w:rPr>
        <w:t> </w:t>
      </w:r>
      <w:hyperlink r:id="rId134" w:anchor="/document/12114699/entry/103" w:history="1">
        <w:r w:rsidRPr="0055577B">
          <w:rPr>
            <w:rFonts w:ascii="Times New Roman" w:eastAsia="Times New Roman" w:hAnsi="Times New Roman" w:cs="Times New Roman"/>
            <w:color w:val="734C9B"/>
            <w:sz w:val="23"/>
          </w:rPr>
          <w:t>капитальных вложений</w:t>
        </w:r>
      </w:hyperlink>
      <w:r w:rsidRPr="0055577B">
        <w:rPr>
          <w:rFonts w:ascii="Times New Roman" w:eastAsia="Times New Roman" w:hAnsi="Times New Roman" w:cs="Times New Roman"/>
          <w:color w:val="22272F"/>
          <w:sz w:val="23"/>
          <w:szCs w:val="23"/>
        </w:rPr>
        <w:t>, может осуществляться с использованием иных форм и методов в соответствии с законодательством Российской Федерации.</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135" w:anchor="/multilink/12114699/paragraph/1073742090/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19 настоящего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20. </w:t>
      </w:r>
      <w:r w:rsidRPr="0055577B">
        <w:rPr>
          <w:rFonts w:ascii="Times New Roman" w:eastAsia="Times New Roman" w:hAnsi="Times New Roman" w:cs="Times New Roman"/>
          <w:b/>
          <w:bCs/>
          <w:color w:val="22272F"/>
          <w:sz w:val="23"/>
          <w:szCs w:val="23"/>
        </w:rPr>
        <w:t>Муниципальные гарантии прав субъектов инвестиционной деятельности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Органы местного самоуправления в пределах своих полномочий в соответствии с настоящим Федеральным законом, другими федеральными законами и иными нормативными правовыми актами Российской Федерации, законами субъектов Российской Федерации и иными нормативными правовыми актами субъектов Российской Федерации гарантируют всем субъектам инвестиционной деятельности:</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обеспечение равных прав при осуществлении</w:t>
      </w:r>
      <w:r w:rsidRPr="0055577B">
        <w:rPr>
          <w:rFonts w:ascii="Times New Roman" w:eastAsia="Times New Roman" w:hAnsi="Times New Roman" w:cs="Times New Roman"/>
          <w:color w:val="22272F"/>
          <w:sz w:val="23"/>
        </w:rPr>
        <w:t> </w:t>
      </w:r>
      <w:hyperlink r:id="rId136" w:anchor="/document/12114699/entry/102" w:history="1">
        <w:r w:rsidRPr="0055577B">
          <w:rPr>
            <w:rFonts w:ascii="Times New Roman" w:eastAsia="Times New Roman" w:hAnsi="Times New Roman" w:cs="Times New Roman"/>
            <w:color w:val="734C9B"/>
            <w:sz w:val="23"/>
          </w:rPr>
          <w:t>инвестиционной деятельности</w:t>
        </w:r>
      </w:hyperlink>
      <w:r w:rsidRPr="0055577B">
        <w:rPr>
          <w:rFonts w:ascii="Times New Roman" w:eastAsia="Times New Roman" w:hAnsi="Times New Roman" w:cs="Times New Roman"/>
          <w:color w:val="22272F"/>
          <w:sz w:val="23"/>
          <w:szCs w:val="23"/>
        </w:rPr>
        <w:t>;</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гласность в обсуждении инвестиционных проектов;</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стабильность прав субъектов инвестиционной деятельности.</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137" w:anchor="/multilink/12114699/paragraph/1073742091/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20 настоящего Федерального закона</w:t>
      </w:r>
    </w:p>
    <w:p w:rsidR="0055577B" w:rsidRPr="0055577B" w:rsidRDefault="0055577B" w:rsidP="0055577B">
      <w:pPr>
        <w:spacing w:before="100" w:beforeAutospacing="1" w:after="100" w:afterAutospacing="1" w:line="240" w:lineRule="auto"/>
        <w:jc w:val="center"/>
        <w:rPr>
          <w:rFonts w:ascii="Times New Roman" w:eastAsia="Times New Roman" w:hAnsi="Times New Roman" w:cs="Times New Roman"/>
          <w:color w:val="22272F"/>
          <w:sz w:val="32"/>
          <w:szCs w:val="32"/>
        </w:rPr>
      </w:pPr>
      <w:r w:rsidRPr="0055577B">
        <w:rPr>
          <w:rFonts w:ascii="Times New Roman" w:eastAsia="Times New Roman" w:hAnsi="Times New Roman" w:cs="Times New Roman"/>
          <w:color w:val="22272F"/>
          <w:sz w:val="32"/>
          <w:szCs w:val="32"/>
        </w:rPr>
        <w:t>Глава VI. Заключительные положения</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lastRenderedPageBreak/>
        <w:t>Статья 21. </w:t>
      </w:r>
      <w:r w:rsidRPr="0055577B">
        <w:rPr>
          <w:rFonts w:ascii="Times New Roman" w:eastAsia="Times New Roman" w:hAnsi="Times New Roman" w:cs="Times New Roman"/>
          <w:b/>
          <w:bCs/>
          <w:color w:val="22272F"/>
          <w:sz w:val="23"/>
          <w:szCs w:val="23"/>
        </w:rPr>
        <w:t xml:space="preserve">О признании </w:t>
      </w:r>
      <w:proofErr w:type="gramStart"/>
      <w:r w:rsidRPr="0055577B">
        <w:rPr>
          <w:rFonts w:ascii="Times New Roman" w:eastAsia="Times New Roman" w:hAnsi="Times New Roman" w:cs="Times New Roman"/>
          <w:b/>
          <w:bCs/>
          <w:color w:val="22272F"/>
          <w:sz w:val="23"/>
          <w:szCs w:val="23"/>
        </w:rPr>
        <w:t>утратившими</w:t>
      </w:r>
      <w:proofErr w:type="gramEnd"/>
      <w:r w:rsidRPr="0055577B">
        <w:rPr>
          <w:rFonts w:ascii="Times New Roman" w:eastAsia="Times New Roman" w:hAnsi="Times New Roman" w:cs="Times New Roman"/>
          <w:b/>
          <w:bCs/>
          <w:color w:val="22272F"/>
          <w:sz w:val="23"/>
          <w:szCs w:val="23"/>
        </w:rPr>
        <w:t xml:space="preserve"> силу некоторых законодательных актов в связи с принятием настоящего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В связи с принятием настоящего Федерального закона признать утратившими силу в части норм, противоречащих настоящему Федеральному закону:</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138" w:anchor="/document/10105703/entry/0" w:history="1">
        <w:r w:rsidRPr="0055577B">
          <w:rPr>
            <w:rFonts w:ascii="Times New Roman" w:eastAsia="Times New Roman" w:hAnsi="Times New Roman" w:cs="Times New Roman"/>
            <w:color w:val="734C9B"/>
            <w:sz w:val="23"/>
          </w:rPr>
          <w:t>Закон</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РСФСР "Об инвестиционной деятельности в РСФСР" (Ведомости Съезда народных депутатов РСФСР и Верховного Совета РСФСР, 1991, N 29, ст.1005);</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139" w:anchor="/document/10180402/entry/0" w:history="1">
        <w:r w:rsidRPr="0055577B">
          <w:rPr>
            <w:rFonts w:ascii="Times New Roman" w:eastAsia="Times New Roman" w:hAnsi="Times New Roman" w:cs="Times New Roman"/>
            <w:color w:val="734C9B"/>
            <w:sz w:val="23"/>
          </w:rPr>
          <w:t>постановление</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Верховного Совета РСФСР "О введении в действие Закона РСФСР "Об инвестиционной деятельности в РСФСР" (Ведомости Съезда народных депутатов РСФСР и Верховного Совета РСФСР, 1991, N 29, ст.1006);</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140" w:anchor="/document/1309589/entry/5" w:history="1">
        <w:r w:rsidRPr="0055577B">
          <w:rPr>
            <w:rFonts w:ascii="Times New Roman" w:eastAsia="Times New Roman" w:hAnsi="Times New Roman" w:cs="Times New Roman"/>
            <w:color w:val="734C9B"/>
            <w:sz w:val="23"/>
          </w:rPr>
          <w:t>статью 5</w:t>
        </w:r>
      </w:hyperlink>
      <w:r w:rsidRPr="0055577B">
        <w:rPr>
          <w:rFonts w:ascii="Times New Roman" w:eastAsia="Times New Roman" w:hAnsi="Times New Roman" w:cs="Times New Roman"/>
          <w:color w:val="22272F"/>
          <w:sz w:val="23"/>
        </w:rPr>
        <w:t> </w:t>
      </w:r>
      <w:r w:rsidRPr="0055577B">
        <w:rPr>
          <w:rFonts w:ascii="Times New Roman" w:eastAsia="Times New Roman" w:hAnsi="Times New Roman" w:cs="Times New Roman"/>
          <w:color w:val="22272F"/>
          <w:sz w:val="23"/>
          <w:szCs w:val="23"/>
        </w:rPr>
        <w:t>Федерального закона "О внесении изменений и дополнений в законодательные акты Российской Федерации в связи с принятием Законов Российской Федерации "О стандартизации", "Об обеспечении единства измерений", "О сертификации продукции и услуг" (Собрание законодательства Российской Федерации, 1995, N 26, ст.2397).</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141" w:anchor="/multilink/12114699/paragraph/1073742092/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21 настоящего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22. </w:t>
      </w:r>
      <w:r w:rsidRPr="0055577B">
        <w:rPr>
          <w:rFonts w:ascii="Times New Roman" w:eastAsia="Times New Roman" w:hAnsi="Times New Roman" w:cs="Times New Roman"/>
          <w:b/>
          <w:bCs/>
          <w:color w:val="22272F"/>
          <w:sz w:val="23"/>
          <w:szCs w:val="23"/>
        </w:rPr>
        <w:t>Вступление в силу настоящего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Настоящий Федеральный закон вступает в силу со дня его</w:t>
      </w:r>
      <w:r w:rsidRPr="0055577B">
        <w:rPr>
          <w:rFonts w:ascii="Times New Roman" w:eastAsia="Times New Roman" w:hAnsi="Times New Roman" w:cs="Times New Roman"/>
          <w:color w:val="22272F"/>
          <w:sz w:val="23"/>
        </w:rPr>
        <w:t> </w:t>
      </w:r>
      <w:hyperlink r:id="rId142" w:anchor="/document/12214699/entry/0" w:history="1">
        <w:r w:rsidRPr="0055577B">
          <w:rPr>
            <w:rFonts w:ascii="Times New Roman" w:eastAsia="Times New Roman" w:hAnsi="Times New Roman" w:cs="Times New Roman"/>
            <w:color w:val="734C9B"/>
            <w:sz w:val="23"/>
          </w:rPr>
          <w:t>официального опубликования.</w:t>
        </w:r>
      </w:hyperlink>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143" w:anchor="/multilink/12114699/paragraph/1073742093/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22 настоящего Федерального закона</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b/>
          <w:bCs/>
          <w:color w:val="22272F"/>
          <w:sz w:val="23"/>
          <w:szCs w:val="23"/>
        </w:rPr>
      </w:pPr>
      <w:r w:rsidRPr="0055577B">
        <w:rPr>
          <w:rFonts w:ascii="Times New Roman" w:eastAsia="Times New Roman" w:hAnsi="Times New Roman" w:cs="Times New Roman"/>
          <w:b/>
          <w:bCs/>
          <w:color w:val="22272F"/>
          <w:sz w:val="23"/>
        </w:rPr>
        <w:t>Статья 23. </w:t>
      </w:r>
      <w:r w:rsidRPr="0055577B">
        <w:rPr>
          <w:rFonts w:ascii="Times New Roman" w:eastAsia="Times New Roman" w:hAnsi="Times New Roman" w:cs="Times New Roman"/>
          <w:b/>
          <w:bCs/>
          <w:color w:val="22272F"/>
          <w:sz w:val="23"/>
          <w:szCs w:val="23"/>
        </w:rPr>
        <w:t>Приведение правовых актов в соответствие с настоящим Федеральным законом</w:t>
      </w:r>
    </w:p>
    <w:p w:rsidR="0055577B" w:rsidRPr="0055577B" w:rsidRDefault="0055577B" w:rsidP="0055577B">
      <w:pPr>
        <w:spacing w:before="100" w:beforeAutospacing="1" w:after="100" w:afterAutospacing="1" w:line="240" w:lineRule="auto"/>
        <w:jc w:val="both"/>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Президенту Российской Федерации, Правительству Российской Федерации привести свои правовые акты в соответствие с настоящим Федеральным законом.</w:t>
      </w:r>
    </w:p>
    <w:p w:rsidR="0055577B" w:rsidRPr="0055577B" w:rsidRDefault="0055577B" w:rsidP="0055577B">
      <w:pPr>
        <w:shd w:val="clear" w:color="auto" w:fill="F0E9D3"/>
        <w:spacing w:line="240" w:lineRule="auto"/>
        <w:jc w:val="both"/>
        <w:rPr>
          <w:rFonts w:ascii="Times New Roman" w:eastAsia="Times New Roman" w:hAnsi="Times New Roman" w:cs="Times New Roman"/>
          <w:color w:val="464C55"/>
          <w:sz w:val="23"/>
          <w:szCs w:val="23"/>
        </w:rPr>
      </w:pPr>
      <w:r w:rsidRPr="0055577B">
        <w:rPr>
          <w:rFonts w:ascii="Times New Roman" w:eastAsia="Times New Roman" w:hAnsi="Times New Roman" w:cs="Times New Roman"/>
          <w:color w:val="464C55"/>
          <w:sz w:val="23"/>
          <w:szCs w:val="23"/>
        </w:rPr>
        <w:t>См.</w:t>
      </w:r>
      <w:r w:rsidRPr="0055577B">
        <w:rPr>
          <w:rFonts w:ascii="Times New Roman" w:eastAsia="Times New Roman" w:hAnsi="Times New Roman" w:cs="Times New Roman"/>
          <w:color w:val="464C55"/>
          <w:sz w:val="23"/>
        </w:rPr>
        <w:t> </w:t>
      </w:r>
      <w:hyperlink r:id="rId144" w:anchor="/multilink/12114699/paragraph/1073742094/number/0" w:history="1">
        <w:r w:rsidRPr="0055577B">
          <w:rPr>
            <w:rFonts w:ascii="Times New Roman" w:eastAsia="Times New Roman" w:hAnsi="Times New Roman" w:cs="Times New Roman"/>
            <w:color w:val="734C9B"/>
            <w:sz w:val="23"/>
          </w:rPr>
          <w:t>комментарии</w:t>
        </w:r>
      </w:hyperlink>
      <w:r w:rsidRPr="0055577B">
        <w:rPr>
          <w:rFonts w:ascii="Times New Roman" w:eastAsia="Times New Roman" w:hAnsi="Times New Roman" w:cs="Times New Roman"/>
          <w:color w:val="464C55"/>
          <w:sz w:val="23"/>
        </w:rPr>
        <w:t> </w:t>
      </w:r>
      <w:r w:rsidRPr="0055577B">
        <w:rPr>
          <w:rFonts w:ascii="Times New Roman" w:eastAsia="Times New Roman" w:hAnsi="Times New Roman" w:cs="Times New Roman"/>
          <w:color w:val="464C55"/>
          <w:sz w:val="23"/>
          <w:szCs w:val="23"/>
        </w:rPr>
        <w:t>к статье 23 настоящего Федерального закона</w:t>
      </w:r>
    </w:p>
    <w:p w:rsidR="0055577B" w:rsidRPr="0055577B" w:rsidRDefault="0055577B" w:rsidP="0055577B">
      <w:pPr>
        <w:spacing w:before="100" w:beforeAutospacing="1" w:after="100" w:afterAutospacing="1" w:line="240" w:lineRule="auto"/>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Президент</w:t>
      </w:r>
    </w:p>
    <w:tbl>
      <w:tblPr>
        <w:tblW w:w="5000" w:type="pct"/>
        <w:tblCellMar>
          <w:top w:w="15" w:type="dxa"/>
          <w:left w:w="15" w:type="dxa"/>
          <w:bottom w:w="15" w:type="dxa"/>
          <w:right w:w="15" w:type="dxa"/>
        </w:tblCellMar>
        <w:tblLook w:val="04A0"/>
      </w:tblPr>
      <w:tblGrid>
        <w:gridCol w:w="6256"/>
        <w:gridCol w:w="3129"/>
      </w:tblGrid>
      <w:tr w:rsidR="0055577B" w:rsidRPr="0055577B" w:rsidTr="0055577B">
        <w:tc>
          <w:tcPr>
            <w:tcW w:w="3300" w:type="pct"/>
            <w:vAlign w:val="bottom"/>
            <w:hideMark/>
          </w:tcPr>
          <w:p w:rsidR="0055577B" w:rsidRPr="0055577B" w:rsidRDefault="0055577B" w:rsidP="0055577B">
            <w:pPr>
              <w:spacing w:before="100" w:beforeAutospacing="1" w:after="100" w:afterAutospacing="1" w:line="240" w:lineRule="auto"/>
              <w:rPr>
                <w:rFonts w:ascii="Times New Roman" w:eastAsia="Times New Roman" w:hAnsi="Times New Roman" w:cs="Times New Roman"/>
                <w:sz w:val="24"/>
                <w:szCs w:val="24"/>
              </w:rPr>
            </w:pPr>
            <w:r w:rsidRPr="0055577B">
              <w:rPr>
                <w:rFonts w:ascii="Times New Roman" w:eastAsia="Times New Roman" w:hAnsi="Times New Roman" w:cs="Times New Roman"/>
                <w:sz w:val="24"/>
                <w:szCs w:val="24"/>
              </w:rPr>
              <w:t>Российской Федерации</w:t>
            </w:r>
          </w:p>
        </w:tc>
        <w:tc>
          <w:tcPr>
            <w:tcW w:w="1650" w:type="pct"/>
            <w:vAlign w:val="bottom"/>
            <w:hideMark/>
          </w:tcPr>
          <w:p w:rsidR="0055577B" w:rsidRPr="0055577B" w:rsidRDefault="0055577B" w:rsidP="0055577B">
            <w:pPr>
              <w:spacing w:before="100" w:beforeAutospacing="1" w:after="100" w:afterAutospacing="1" w:line="240" w:lineRule="auto"/>
              <w:jc w:val="right"/>
              <w:rPr>
                <w:rFonts w:ascii="Times New Roman" w:eastAsia="Times New Roman" w:hAnsi="Times New Roman" w:cs="Times New Roman"/>
                <w:sz w:val="24"/>
                <w:szCs w:val="24"/>
              </w:rPr>
            </w:pPr>
            <w:r w:rsidRPr="0055577B">
              <w:rPr>
                <w:rFonts w:ascii="Times New Roman" w:eastAsia="Times New Roman" w:hAnsi="Times New Roman" w:cs="Times New Roman"/>
                <w:sz w:val="24"/>
                <w:szCs w:val="24"/>
              </w:rPr>
              <w:t>Б.Ельцин</w:t>
            </w:r>
          </w:p>
        </w:tc>
      </w:tr>
    </w:tbl>
    <w:p w:rsidR="0055577B" w:rsidRPr="0055577B" w:rsidRDefault="0055577B" w:rsidP="0055577B">
      <w:pPr>
        <w:spacing w:before="100" w:beforeAutospacing="1" w:after="100" w:afterAutospacing="1" w:line="240" w:lineRule="auto"/>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Москва, Кремль</w:t>
      </w:r>
    </w:p>
    <w:p w:rsidR="0055577B" w:rsidRPr="0055577B" w:rsidRDefault="0055577B" w:rsidP="0055577B">
      <w:pPr>
        <w:spacing w:before="100" w:beforeAutospacing="1" w:after="100" w:afterAutospacing="1" w:line="240" w:lineRule="auto"/>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25 февраля 1999 года</w:t>
      </w:r>
    </w:p>
    <w:p w:rsidR="0055577B" w:rsidRPr="0055577B" w:rsidRDefault="0055577B" w:rsidP="0055577B">
      <w:pPr>
        <w:spacing w:before="100" w:beforeAutospacing="1" w:after="100" w:afterAutospacing="1" w:line="240" w:lineRule="auto"/>
        <w:rPr>
          <w:rFonts w:ascii="Times New Roman" w:eastAsia="Times New Roman" w:hAnsi="Times New Roman" w:cs="Times New Roman"/>
          <w:color w:val="22272F"/>
          <w:sz w:val="23"/>
          <w:szCs w:val="23"/>
        </w:rPr>
      </w:pPr>
      <w:r w:rsidRPr="0055577B">
        <w:rPr>
          <w:rFonts w:ascii="Times New Roman" w:eastAsia="Times New Roman" w:hAnsi="Times New Roman" w:cs="Times New Roman"/>
          <w:color w:val="22272F"/>
          <w:sz w:val="23"/>
          <w:szCs w:val="23"/>
        </w:rPr>
        <w:t>N 39-ФЗ</w:t>
      </w:r>
    </w:p>
    <w:p w:rsidR="006706D3" w:rsidRDefault="006706D3"/>
    <w:sectPr w:rsidR="006706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5577B"/>
    <w:rsid w:val="0055577B"/>
    <w:rsid w:val="006706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55577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55577B"/>
    <w:rPr>
      <w:rFonts w:ascii="Times New Roman" w:eastAsia="Times New Roman" w:hAnsi="Times New Roman" w:cs="Times New Roman"/>
      <w:b/>
      <w:bCs/>
      <w:sz w:val="24"/>
      <w:szCs w:val="24"/>
    </w:rPr>
  </w:style>
  <w:style w:type="paragraph" w:customStyle="1" w:styleId="s3">
    <w:name w:val="s_3"/>
    <w:basedOn w:val="a"/>
    <w:rsid w:val="0055577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5557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
    <w:name w:val="s_10"/>
    <w:basedOn w:val="a0"/>
    <w:rsid w:val="0055577B"/>
  </w:style>
  <w:style w:type="paragraph" w:customStyle="1" w:styleId="s9">
    <w:name w:val="s_9"/>
    <w:basedOn w:val="a"/>
    <w:rsid w:val="005557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5577B"/>
  </w:style>
  <w:style w:type="character" w:styleId="a3">
    <w:name w:val="Hyperlink"/>
    <w:basedOn w:val="a0"/>
    <w:uiPriority w:val="99"/>
    <w:semiHidden/>
    <w:unhideWhenUsed/>
    <w:rsid w:val="0055577B"/>
    <w:rPr>
      <w:color w:val="0000FF"/>
      <w:u w:val="single"/>
    </w:rPr>
  </w:style>
  <w:style w:type="character" w:styleId="a4">
    <w:name w:val="FollowedHyperlink"/>
    <w:basedOn w:val="a0"/>
    <w:uiPriority w:val="99"/>
    <w:semiHidden/>
    <w:unhideWhenUsed/>
    <w:rsid w:val="0055577B"/>
    <w:rPr>
      <w:color w:val="800080"/>
      <w:u w:val="single"/>
    </w:rPr>
  </w:style>
  <w:style w:type="character" w:customStyle="1" w:styleId="entry">
    <w:name w:val="entry"/>
    <w:basedOn w:val="a0"/>
    <w:rsid w:val="0055577B"/>
  </w:style>
  <w:style w:type="paragraph" w:customStyle="1" w:styleId="s22">
    <w:name w:val="s_22"/>
    <w:basedOn w:val="a"/>
    <w:rsid w:val="0055577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5">
    <w:name w:val="s_15"/>
    <w:basedOn w:val="a"/>
    <w:rsid w:val="0055577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6">
    <w:name w:val="s_16"/>
    <w:basedOn w:val="a"/>
    <w:rsid w:val="0055577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106029722">
      <w:bodyDiv w:val="1"/>
      <w:marLeft w:val="0"/>
      <w:marRight w:val="0"/>
      <w:marTop w:val="0"/>
      <w:marBottom w:val="0"/>
      <w:divBdr>
        <w:top w:val="none" w:sz="0" w:space="0" w:color="auto"/>
        <w:left w:val="none" w:sz="0" w:space="0" w:color="auto"/>
        <w:bottom w:val="none" w:sz="0" w:space="0" w:color="auto"/>
        <w:right w:val="none" w:sz="0" w:space="0" w:color="auto"/>
      </w:divBdr>
      <w:divsChild>
        <w:div w:id="1838154126">
          <w:marLeft w:val="0"/>
          <w:marRight w:val="0"/>
          <w:marTop w:val="0"/>
          <w:marBottom w:val="0"/>
          <w:divBdr>
            <w:top w:val="none" w:sz="0" w:space="0" w:color="auto"/>
            <w:left w:val="none" w:sz="0" w:space="0" w:color="auto"/>
            <w:bottom w:val="none" w:sz="0" w:space="0" w:color="auto"/>
            <w:right w:val="none" w:sz="0" w:space="0" w:color="auto"/>
          </w:divBdr>
        </w:div>
        <w:div w:id="590048699">
          <w:marLeft w:val="0"/>
          <w:marRight w:val="0"/>
          <w:marTop w:val="240"/>
          <w:marBottom w:val="240"/>
          <w:divBdr>
            <w:top w:val="none" w:sz="0" w:space="0" w:color="auto"/>
            <w:left w:val="none" w:sz="0" w:space="0" w:color="auto"/>
            <w:bottom w:val="none" w:sz="0" w:space="0" w:color="auto"/>
            <w:right w:val="none" w:sz="0" w:space="0" w:color="auto"/>
          </w:divBdr>
        </w:div>
        <w:div w:id="231501326">
          <w:marLeft w:val="0"/>
          <w:marRight w:val="0"/>
          <w:marTop w:val="0"/>
          <w:marBottom w:val="0"/>
          <w:divBdr>
            <w:top w:val="none" w:sz="0" w:space="0" w:color="auto"/>
            <w:left w:val="none" w:sz="0" w:space="0" w:color="auto"/>
            <w:bottom w:val="none" w:sz="0" w:space="0" w:color="auto"/>
            <w:right w:val="none" w:sz="0" w:space="0" w:color="auto"/>
          </w:divBdr>
          <w:divsChild>
            <w:div w:id="1471169097">
              <w:marLeft w:val="0"/>
              <w:marRight w:val="0"/>
              <w:marTop w:val="240"/>
              <w:marBottom w:val="240"/>
              <w:divBdr>
                <w:top w:val="none" w:sz="0" w:space="0" w:color="auto"/>
                <w:left w:val="none" w:sz="0" w:space="0" w:color="auto"/>
                <w:bottom w:val="none" w:sz="0" w:space="0" w:color="auto"/>
                <w:right w:val="none" w:sz="0" w:space="0" w:color="auto"/>
              </w:divBdr>
            </w:div>
          </w:divsChild>
        </w:div>
        <w:div w:id="1004355900">
          <w:marLeft w:val="0"/>
          <w:marRight w:val="0"/>
          <w:marTop w:val="0"/>
          <w:marBottom w:val="0"/>
          <w:divBdr>
            <w:top w:val="none" w:sz="0" w:space="0" w:color="auto"/>
            <w:left w:val="none" w:sz="0" w:space="0" w:color="auto"/>
            <w:bottom w:val="none" w:sz="0" w:space="0" w:color="auto"/>
            <w:right w:val="none" w:sz="0" w:space="0" w:color="auto"/>
          </w:divBdr>
          <w:divsChild>
            <w:div w:id="1397362420">
              <w:marLeft w:val="0"/>
              <w:marRight w:val="0"/>
              <w:marTop w:val="0"/>
              <w:marBottom w:val="0"/>
              <w:divBdr>
                <w:top w:val="none" w:sz="0" w:space="0" w:color="auto"/>
                <w:left w:val="none" w:sz="0" w:space="0" w:color="auto"/>
                <w:bottom w:val="none" w:sz="0" w:space="0" w:color="auto"/>
                <w:right w:val="none" w:sz="0" w:space="0" w:color="auto"/>
              </w:divBdr>
              <w:divsChild>
                <w:div w:id="1148740908">
                  <w:marLeft w:val="0"/>
                  <w:marRight w:val="0"/>
                  <w:marTop w:val="240"/>
                  <w:marBottom w:val="240"/>
                  <w:divBdr>
                    <w:top w:val="none" w:sz="0" w:space="0" w:color="auto"/>
                    <w:left w:val="none" w:sz="0" w:space="0" w:color="auto"/>
                    <w:bottom w:val="none" w:sz="0" w:space="0" w:color="auto"/>
                    <w:right w:val="none" w:sz="0" w:space="0" w:color="auto"/>
                  </w:divBdr>
                </w:div>
                <w:div w:id="2071148713">
                  <w:marLeft w:val="0"/>
                  <w:marRight w:val="0"/>
                  <w:marTop w:val="240"/>
                  <w:marBottom w:val="240"/>
                  <w:divBdr>
                    <w:top w:val="none" w:sz="0" w:space="0" w:color="auto"/>
                    <w:left w:val="none" w:sz="0" w:space="0" w:color="auto"/>
                    <w:bottom w:val="none" w:sz="0" w:space="0" w:color="auto"/>
                    <w:right w:val="none" w:sz="0" w:space="0" w:color="auto"/>
                  </w:divBdr>
                </w:div>
              </w:divsChild>
            </w:div>
            <w:div w:id="2030374041">
              <w:marLeft w:val="0"/>
              <w:marRight w:val="0"/>
              <w:marTop w:val="0"/>
              <w:marBottom w:val="0"/>
              <w:divBdr>
                <w:top w:val="none" w:sz="0" w:space="0" w:color="auto"/>
                <w:left w:val="none" w:sz="0" w:space="0" w:color="auto"/>
                <w:bottom w:val="none" w:sz="0" w:space="0" w:color="auto"/>
                <w:right w:val="none" w:sz="0" w:space="0" w:color="auto"/>
              </w:divBdr>
              <w:divsChild>
                <w:div w:id="690183573">
                  <w:marLeft w:val="0"/>
                  <w:marRight w:val="0"/>
                  <w:marTop w:val="240"/>
                  <w:marBottom w:val="240"/>
                  <w:divBdr>
                    <w:top w:val="none" w:sz="0" w:space="0" w:color="auto"/>
                    <w:left w:val="none" w:sz="0" w:space="0" w:color="auto"/>
                    <w:bottom w:val="none" w:sz="0" w:space="0" w:color="auto"/>
                    <w:right w:val="none" w:sz="0" w:space="0" w:color="auto"/>
                  </w:divBdr>
                </w:div>
                <w:div w:id="835000755">
                  <w:marLeft w:val="0"/>
                  <w:marRight w:val="0"/>
                  <w:marTop w:val="240"/>
                  <w:marBottom w:val="240"/>
                  <w:divBdr>
                    <w:top w:val="none" w:sz="0" w:space="0" w:color="auto"/>
                    <w:left w:val="none" w:sz="0" w:space="0" w:color="auto"/>
                    <w:bottom w:val="none" w:sz="0" w:space="0" w:color="auto"/>
                    <w:right w:val="none" w:sz="0" w:space="0" w:color="auto"/>
                  </w:divBdr>
                </w:div>
              </w:divsChild>
            </w:div>
            <w:div w:id="631061398">
              <w:marLeft w:val="0"/>
              <w:marRight w:val="0"/>
              <w:marTop w:val="0"/>
              <w:marBottom w:val="0"/>
              <w:divBdr>
                <w:top w:val="none" w:sz="0" w:space="0" w:color="auto"/>
                <w:left w:val="none" w:sz="0" w:space="0" w:color="auto"/>
                <w:bottom w:val="none" w:sz="0" w:space="0" w:color="auto"/>
                <w:right w:val="none" w:sz="0" w:space="0" w:color="auto"/>
              </w:divBdr>
              <w:divsChild>
                <w:div w:id="1571498657">
                  <w:marLeft w:val="0"/>
                  <w:marRight w:val="0"/>
                  <w:marTop w:val="0"/>
                  <w:marBottom w:val="0"/>
                  <w:divBdr>
                    <w:top w:val="none" w:sz="0" w:space="0" w:color="auto"/>
                    <w:left w:val="none" w:sz="0" w:space="0" w:color="auto"/>
                    <w:bottom w:val="none" w:sz="0" w:space="0" w:color="auto"/>
                    <w:right w:val="none" w:sz="0" w:space="0" w:color="auto"/>
                  </w:divBdr>
                </w:div>
                <w:div w:id="1277059539">
                  <w:marLeft w:val="0"/>
                  <w:marRight w:val="0"/>
                  <w:marTop w:val="0"/>
                  <w:marBottom w:val="0"/>
                  <w:divBdr>
                    <w:top w:val="none" w:sz="0" w:space="0" w:color="auto"/>
                    <w:left w:val="none" w:sz="0" w:space="0" w:color="auto"/>
                    <w:bottom w:val="none" w:sz="0" w:space="0" w:color="auto"/>
                    <w:right w:val="none" w:sz="0" w:space="0" w:color="auto"/>
                  </w:divBdr>
                  <w:divsChild>
                    <w:div w:id="172570316">
                      <w:marLeft w:val="0"/>
                      <w:marRight w:val="0"/>
                      <w:marTop w:val="240"/>
                      <w:marBottom w:val="240"/>
                      <w:divBdr>
                        <w:top w:val="none" w:sz="0" w:space="0" w:color="auto"/>
                        <w:left w:val="none" w:sz="0" w:space="0" w:color="auto"/>
                        <w:bottom w:val="none" w:sz="0" w:space="0" w:color="auto"/>
                        <w:right w:val="none" w:sz="0" w:space="0" w:color="auto"/>
                      </w:divBdr>
                    </w:div>
                  </w:divsChild>
                </w:div>
                <w:div w:id="1785539619">
                  <w:marLeft w:val="0"/>
                  <w:marRight w:val="0"/>
                  <w:marTop w:val="0"/>
                  <w:marBottom w:val="0"/>
                  <w:divBdr>
                    <w:top w:val="none" w:sz="0" w:space="0" w:color="auto"/>
                    <w:left w:val="none" w:sz="0" w:space="0" w:color="auto"/>
                    <w:bottom w:val="none" w:sz="0" w:space="0" w:color="auto"/>
                    <w:right w:val="none" w:sz="0" w:space="0" w:color="auto"/>
                  </w:divBdr>
                  <w:divsChild>
                    <w:div w:id="17783229">
                      <w:marLeft w:val="0"/>
                      <w:marRight w:val="0"/>
                      <w:marTop w:val="240"/>
                      <w:marBottom w:val="240"/>
                      <w:divBdr>
                        <w:top w:val="none" w:sz="0" w:space="0" w:color="auto"/>
                        <w:left w:val="none" w:sz="0" w:space="0" w:color="auto"/>
                        <w:bottom w:val="none" w:sz="0" w:space="0" w:color="auto"/>
                        <w:right w:val="none" w:sz="0" w:space="0" w:color="auto"/>
                      </w:divBdr>
                    </w:div>
                    <w:div w:id="931857191">
                      <w:marLeft w:val="0"/>
                      <w:marRight w:val="0"/>
                      <w:marTop w:val="240"/>
                      <w:marBottom w:val="240"/>
                      <w:divBdr>
                        <w:top w:val="none" w:sz="0" w:space="0" w:color="auto"/>
                        <w:left w:val="none" w:sz="0" w:space="0" w:color="auto"/>
                        <w:bottom w:val="none" w:sz="0" w:space="0" w:color="auto"/>
                        <w:right w:val="none" w:sz="0" w:space="0" w:color="auto"/>
                      </w:divBdr>
                    </w:div>
                  </w:divsChild>
                </w:div>
                <w:div w:id="1456411957">
                  <w:marLeft w:val="0"/>
                  <w:marRight w:val="0"/>
                  <w:marTop w:val="240"/>
                  <w:marBottom w:val="240"/>
                  <w:divBdr>
                    <w:top w:val="none" w:sz="0" w:space="0" w:color="auto"/>
                    <w:left w:val="none" w:sz="0" w:space="0" w:color="auto"/>
                    <w:bottom w:val="none" w:sz="0" w:space="0" w:color="auto"/>
                    <w:right w:val="none" w:sz="0" w:space="0" w:color="auto"/>
                  </w:divBdr>
                </w:div>
              </w:divsChild>
            </w:div>
            <w:div w:id="744768106">
              <w:marLeft w:val="0"/>
              <w:marRight w:val="0"/>
              <w:marTop w:val="0"/>
              <w:marBottom w:val="0"/>
              <w:divBdr>
                <w:top w:val="none" w:sz="0" w:space="0" w:color="auto"/>
                <w:left w:val="none" w:sz="0" w:space="0" w:color="auto"/>
                <w:bottom w:val="none" w:sz="0" w:space="0" w:color="auto"/>
                <w:right w:val="none" w:sz="0" w:space="0" w:color="auto"/>
              </w:divBdr>
              <w:divsChild>
                <w:div w:id="1918319668">
                  <w:marLeft w:val="0"/>
                  <w:marRight w:val="0"/>
                  <w:marTop w:val="0"/>
                  <w:marBottom w:val="0"/>
                  <w:divBdr>
                    <w:top w:val="none" w:sz="0" w:space="0" w:color="auto"/>
                    <w:left w:val="none" w:sz="0" w:space="0" w:color="auto"/>
                    <w:bottom w:val="none" w:sz="0" w:space="0" w:color="auto"/>
                    <w:right w:val="none" w:sz="0" w:space="0" w:color="auto"/>
                  </w:divBdr>
                </w:div>
                <w:div w:id="646010562">
                  <w:marLeft w:val="0"/>
                  <w:marRight w:val="0"/>
                  <w:marTop w:val="0"/>
                  <w:marBottom w:val="0"/>
                  <w:divBdr>
                    <w:top w:val="none" w:sz="0" w:space="0" w:color="auto"/>
                    <w:left w:val="none" w:sz="0" w:space="0" w:color="auto"/>
                    <w:bottom w:val="none" w:sz="0" w:space="0" w:color="auto"/>
                    <w:right w:val="none" w:sz="0" w:space="0" w:color="auto"/>
                  </w:divBdr>
                </w:div>
                <w:div w:id="1616979754">
                  <w:marLeft w:val="0"/>
                  <w:marRight w:val="0"/>
                  <w:marTop w:val="0"/>
                  <w:marBottom w:val="0"/>
                  <w:divBdr>
                    <w:top w:val="none" w:sz="0" w:space="0" w:color="auto"/>
                    <w:left w:val="none" w:sz="0" w:space="0" w:color="auto"/>
                    <w:bottom w:val="none" w:sz="0" w:space="0" w:color="auto"/>
                    <w:right w:val="none" w:sz="0" w:space="0" w:color="auto"/>
                  </w:divBdr>
                </w:div>
                <w:div w:id="1203398290">
                  <w:marLeft w:val="0"/>
                  <w:marRight w:val="0"/>
                  <w:marTop w:val="0"/>
                  <w:marBottom w:val="0"/>
                  <w:divBdr>
                    <w:top w:val="none" w:sz="0" w:space="0" w:color="auto"/>
                    <w:left w:val="none" w:sz="0" w:space="0" w:color="auto"/>
                    <w:bottom w:val="none" w:sz="0" w:space="0" w:color="auto"/>
                    <w:right w:val="none" w:sz="0" w:space="0" w:color="auto"/>
                  </w:divBdr>
                  <w:divsChild>
                    <w:div w:id="473446225">
                      <w:marLeft w:val="0"/>
                      <w:marRight w:val="0"/>
                      <w:marTop w:val="240"/>
                      <w:marBottom w:val="240"/>
                      <w:divBdr>
                        <w:top w:val="none" w:sz="0" w:space="0" w:color="auto"/>
                        <w:left w:val="none" w:sz="0" w:space="0" w:color="auto"/>
                        <w:bottom w:val="none" w:sz="0" w:space="0" w:color="auto"/>
                        <w:right w:val="none" w:sz="0" w:space="0" w:color="auto"/>
                      </w:divBdr>
                    </w:div>
                  </w:divsChild>
                </w:div>
                <w:div w:id="458569695">
                  <w:marLeft w:val="0"/>
                  <w:marRight w:val="0"/>
                  <w:marTop w:val="0"/>
                  <w:marBottom w:val="0"/>
                  <w:divBdr>
                    <w:top w:val="none" w:sz="0" w:space="0" w:color="auto"/>
                    <w:left w:val="none" w:sz="0" w:space="0" w:color="auto"/>
                    <w:bottom w:val="none" w:sz="0" w:space="0" w:color="auto"/>
                    <w:right w:val="none" w:sz="0" w:space="0" w:color="auto"/>
                  </w:divBdr>
                </w:div>
                <w:div w:id="2041276154">
                  <w:marLeft w:val="0"/>
                  <w:marRight w:val="0"/>
                  <w:marTop w:val="0"/>
                  <w:marBottom w:val="0"/>
                  <w:divBdr>
                    <w:top w:val="none" w:sz="0" w:space="0" w:color="auto"/>
                    <w:left w:val="none" w:sz="0" w:space="0" w:color="auto"/>
                    <w:bottom w:val="none" w:sz="0" w:space="0" w:color="auto"/>
                    <w:right w:val="none" w:sz="0" w:space="0" w:color="auto"/>
                  </w:divBdr>
                </w:div>
                <w:div w:id="989208499">
                  <w:marLeft w:val="0"/>
                  <w:marRight w:val="0"/>
                  <w:marTop w:val="240"/>
                  <w:marBottom w:val="240"/>
                  <w:divBdr>
                    <w:top w:val="none" w:sz="0" w:space="0" w:color="auto"/>
                    <w:left w:val="none" w:sz="0" w:space="0" w:color="auto"/>
                    <w:bottom w:val="none" w:sz="0" w:space="0" w:color="auto"/>
                    <w:right w:val="none" w:sz="0" w:space="0" w:color="auto"/>
                  </w:divBdr>
                </w:div>
              </w:divsChild>
            </w:div>
            <w:div w:id="214776057">
              <w:marLeft w:val="0"/>
              <w:marRight w:val="0"/>
              <w:marTop w:val="0"/>
              <w:marBottom w:val="0"/>
              <w:divBdr>
                <w:top w:val="none" w:sz="0" w:space="0" w:color="auto"/>
                <w:left w:val="none" w:sz="0" w:space="0" w:color="auto"/>
                <w:bottom w:val="none" w:sz="0" w:space="0" w:color="auto"/>
                <w:right w:val="none" w:sz="0" w:space="0" w:color="auto"/>
              </w:divBdr>
              <w:divsChild>
                <w:div w:id="14223749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54796171">
          <w:marLeft w:val="0"/>
          <w:marRight w:val="0"/>
          <w:marTop w:val="0"/>
          <w:marBottom w:val="0"/>
          <w:divBdr>
            <w:top w:val="none" w:sz="0" w:space="0" w:color="auto"/>
            <w:left w:val="none" w:sz="0" w:space="0" w:color="auto"/>
            <w:bottom w:val="none" w:sz="0" w:space="0" w:color="auto"/>
            <w:right w:val="none" w:sz="0" w:space="0" w:color="auto"/>
          </w:divBdr>
          <w:divsChild>
            <w:div w:id="1163932524">
              <w:marLeft w:val="0"/>
              <w:marRight w:val="0"/>
              <w:marTop w:val="0"/>
              <w:marBottom w:val="0"/>
              <w:divBdr>
                <w:top w:val="none" w:sz="0" w:space="0" w:color="auto"/>
                <w:left w:val="none" w:sz="0" w:space="0" w:color="auto"/>
                <w:bottom w:val="none" w:sz="0" w:space="0" w:color="auto"/>
                <w:right w:val="none" w:sz="0" w:space="0" w:color="auto"/>
              </w:divBdr>
              <w:divsChild>
                <w:div w:id="1074206954">
                  <w:marLeft w:val="0"/>
                  <w:marRight w:val="0"/>
                  <w:marTop w:val="240"/>
                  <w:marBottom w:val="240"/>
                  <w:divBdr>
                    <w:top w:val="none" w:sz="0" w:space="0" w:color="auto"/>
                    <w:left w:val="none" w:sz="0" w:space="0" w:color="auto"/>
                    <w:bottom w:val="none" w:sz="0" w:space="0" w:color="auto"/>
                    <w:right w:val="none" w:sz="0" w:space="0" w:color="auto"/>
                  </w:divBdr>
                </w:div>
              </w:divsChild>
            </w:div>
            <w:div w:id="666981031">
              <w:marLeft w:val="0"/>
              <w:marRight w:val="0"/>
              <w:marTop w:val="0"/>
              <w:marBottom w:val="0"/>
              <w:divBdr>
                <w:top w:val="none" w:sz="0" w:space="0" w:color="auto"/>
                <w:left w:val="none" w:sz="0" w:space="0" w:color="auto"/>
                <w:bottom w:val="none" w:sz="0" w:space="0" w:color="auto"/>
                <w:right w:val="none" w:sz="0" w:space="0" w:color="auto"/>
              </w:divBdr>
              <w:divsChild>
                <w:div w:id="1469281855">
                  <w:marLeft w:val="0"/>
                  <w:marRight w:val="0"/>
                  <w:marTop w:val="240"/>
                  <w:marBottom w:val="240"/>
                  <w:divBdr>
                    <w:top w:val="none" w:sz="0" w:space="0" w:color="auto"/>
                    <w:left w:val="none" w:sz="0" w:space="0" w:color="auto"/>
                    <w:bottom w:val="none" w:sz="0" w:space="0" w:color="auto"/>
                    <w:right w:val="none" w:sz="0" w:space="0" w:color="auto"/>
                  </w:divBdr>
                </w:div>
                <w:div w:id="2070226077">
                  <w:marLeft w:val="0"/>
                  <w:marRight w:val="0"/>
                  <w:marTop w:val="240"/>
                  <w:marBottom w:val="240"/>
                  <w:divBdr>
                    <w:top w:val="none" w:sz="0" w:space="0" w:color="auto"/>
                    <w:left w:val="none" w:sz="0" w:space="0" w:color="auto"/>
                    <w:bottom w:val="none" w:sz="0" w:space="0" w:color="auto"/>
                    <w:right w:val="none" w:sz="0" w:space="0" w:color="auto"/>
                  </w:divBdr>
                </w:div>
              </w:divsChild>
            </w:div>
            <w:div w:id="1356731657">
              <w:marLeft w:val="0"/>
              <w:marRight w:val="0"/>
              <w:marTop w:val="0"/>
              <w:marBottom w:val="0"/>
              <w:divBdr>
                <w:top w:val="none" w:sz="0" w:space="0" w:color="auto"/>
                <w:left w:val="none" w:sz="0" w:space="0" w:color="auto"/>
                <w:bottom w:val="none" w:sz="0" w:space="0" w:color="auto"/>
                <w:right w:val="none" w:sz="0" w:space="0" w:color="auto"/>
              </w:divBdr>
              <w:divsChild>
                <w:div w:id="1696465375">
                  <w:marLeft w:val="0"/>
                  <w:marRight w:val="0"/>
                  <w:marTop w:val="0"/>
                  <w:marBottom w:val="0"/>
                  <w:divBdr>
                    <w:top w:val="none" w:sz="0" w:space="0" w:color="auto"/>
                    <w:left w:val="none" w:sz="0" w:space="0" w:color="auto"/>
                    <w:bottom w:val="none" w:sz="0" w:space="0" w:color="auto"/>
                    <w:right w:val="none" w:sz="0" w:space="0" w:color="auto"/>
                  </w:divBdr>
                </w:div>
                <w:div w:id="1548713048">
                  <w:marLeft w:val="0"/>
                  <w:marRight w:val="0"/>
                  <w:marTop w:val="0"/>
                  <w:marBottom w:val="0"/>
                  <w:divBdr>
                    <w:top w:val="none" w:sz="0" w:space="0" w:color="auto"/>
                    <w:left w:val="none" w:sz="0" w:space="0" w:color="auto"/>
                    <w:bottom w:val="none" w:sz="0" w:space="0" w:color="auto"/>
                    <w:right w:val="none" w:sz="0" w:space="0" w:color="auto"/>
                  </w:divBdr>
                </w:div>
                <w:div w:id="1448543171">
                  <w:marLeft w:val="0"/>
                  <w:marRight w:val="0"/>
                  <w:marTop w:val="240"/>
                  <w:marBottom w:val="240"/>
                  <w:divBdr>
                    <w:top w:val="none" w:sz="0" w:space="0" w:color="auto"/>
                    <w:left w:val="none" w:sz="0" w:space="0" w:color="auto"/>
                    <w:bottom w:val="none" w:sz="0" w:space="0" w:color="auto"/>
                    <w:right w:val="none" w:sz="0" w:space="0" w:color="auto"/>
                  </w:divBdr>
                </w:div>
              </w:divsChild>
            </w:div>
            <w:div w:id="214195160">
              <w:marLeft w:val="0"/>
              <w:marRight w:val="0"/>
              <w:marTop w:val="0"/>
              <w:marBottom w:val="0"/>
              <w:divBdr>
                <w:top w:val="none" w:sz="0" w:space="0" w:color="auto"/>
                <w:left w:val="none" w:sz="0" w:space="0" w:color="auto"/>
                <w:bottom w:val="none" w:sz="0" w:space="0" w:color="auto"/>
                <w:right w:val="none" w:sz="0" w:space="0" w:color="auto"/>
              </w:divBdr>
              <w:divsChild>
                <w:div w:id="447049639">
                  <w:marLeft w:val="0"/>
                  <w:marRight w:val="0"/>
                  <w:marTop w:val="240"/>
                  <w:marBottom w:val="240"/>
                  <w:divBdr>
                    <w:top w:val="none" w:sz="0" w:space="0" w:color="auto"/>
                    <w:left w:val="none" w:sz="0" w:space="0" w:color="auto"/>
                    <w:bottom w:val="none" w:sz="0" w:space="0" w:color="auto"/>
                    <w:right w:val="none" w:sz="0" w:space="0" w:color="auto"/>
                  </w:divBdr>
                </w:div>
              </w:divsChild>
            </w:div>
            <w:div w:id="1132551160">
              <w:marLeft w:val="0"/>
              <w:marRight w:val="0"/>
              <w:marTop w:val="0"/>
              <w:marBottom w:val="0"/>
              <w:divBdr>
                <w:top w:val="none" w:sz="0" w:space="0" w:color="auto"/>
                <w:left w:val="none" w:sz="0" w:space="0" w:color="auto"/>
                <w:bottom w:val="none" w:sz="0" w:space="0" w:color="auto"/>
                <w:right w:val="none" w:sz="0" w:space="0" w:color="auto"/>
              </w:divBdr>
              <w:divsChild>
                <w:div w:id="31013383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708801528">
          <w:marLeft w:val="0"/>
          <w:marRight w:val="0"/>
          <w:marTop w:val="0"/>
          <w:marBottom w:val="0"/>
          <w:divBdr>
            <w:top w:val="none" w:sz="0" w:space="0" w:color="auto"/>
            <w:left w:val="none" w:sz="0" w:space="0" w:color="auto"/>
            <w:bottom w:val="none" w:sz="0" w:space="0" w:color="auto"/>
            <w:right w:val="none" w:sz="0" w:space="0" w:color="auto"/>
          </w:divBdr>
          <w:divsChild>
            <w:div w:id="1625382686">
              <w:marLeft w:val="0"/>
              <w:marRight w:val="0"/>
              <w:marTop w:val="0"/>
              <w:marBottom w:val="0"/>
              <w:divBdr>
                <w:top w:val="none" w:sz="0" w:space="0" w:color="auto"/>
                <w:left w:val="none" w:sz="0" w:space="0" w:color="auto"/>
                <w:bottom w:val="none" w:sz="0" w:space="0" w:color="auto"/>
                <w:right w:val="none" w:sz="0" w:space="0" w:color="auto"/>
              </w:divBdr>
              <w:divsChild>
                <w:div w:id="1995721705">
                  <w:marLeft w:val="0"/>
                  <w:marRight w:val="0"/>
                  <w:marTop w:val="240"/>
                  <w:marBottom w:val="240"/>
                  <w:divBdr>
                    <w:top w:val="none" w:sz="0" w:space="0" w:color="auto"/>
                    <w:left w:val="none" w:sz="0" w:space="0" w:color="auto"/>
                    <w:bottom w:val="none" w:sz="0" w:space="0" w:color="auto"/>
                    <w:right w:val="none" w:sz="0" w:space="0" w:color="auto"/>
                  </w:divBdr>
                </w:div>
                <w:div w:id="1321541715">
                  <w:marLeft w:val="0"/>
                  <w:marRight w:val="0"/>
                  <w:marTop w:val="0"/>
                  <w:marBottom w:val="0"/>
                  <w:divBdr>
                    <w:top w:val="none" w:sz="0" w:space="0" w:color="auto"/>
                    <w:left w:val="none" w:sz="0" w:space="0" w:color="auto"/>
                    <w:bottom w:val="none" w:sz="0" w:space="0" w:color="auto"/>
                    <w:right w:val="none" w:sz="0" w:space="0" w:color="auto"/>
                  </w:divBdr>
                </w:div>
                <w:div w:id="1562524875">
                  <w:marLeft w:val="0"/>
                  <w:marRight w:val="0"/>
                  <w:marTop w:val="0"/>
                  <w:marBottom w:val="0"/>
                  <w:divBdr>
                    <w:top w:val="none" w:sz="0" w:space="0" w:color="auto"/>
                    <w:left w:val="none" w:sz="0" w:space="0" w:color="auto"/>
                    <w:bottom w:val="none" w:sz="0" w:space="0" w:color="auto"/>
                    <w:right w:val="none" w:sz="0" w:space="0" w:color="auto"/>
                  </w:divBdr>
                  <w:divsChild>
                    <w:div w:id="1100685586">
                      <w:marLeft w:val="0"/>
                      <w:marRight w:val="0"/>
                      <w:marTop w:val="0"/>
                      <w:marBottom w:val="0"/>
                      <w:divBdr>
                        <w:top w:val="none" w:sz="0" w:space="0" w:color="auto"/>
                        <w:left w:val="none" w:sz="0" w:space="0" w:color="auto"/>
                        <w:bottom w:val="none" w:sz="0" w:space="0" w:color="auto"/>
                        <w:right w:val="none" w:sz="0" w:space="0" w:color="auto"/>
                      </w:divBdr>
                      <w:divsChild>
                        <w:div w:id="656955016">
                          <w:marLeft w:val="0"/>
                          <w:marRight w:val="0"/>
                          <w:marTop w:val="240"/>
                          <w:marBottom w:val="240"/>
                          <w:divBdr>
                            <w:top w:val="none" w:sz="0" w:space="0" w:color="auto"/>
                            <w:left w:val="none" w:sz="0" w:space="0" w:color="auto"/>
                            <w:bottom w:val="none" w:sz="0" w:space="0" w:color="auto"/>
                            <w:right w:val="none" w:sz="0" w:space="0" w:color="auto"/>
                          </w:divBdr>
                        </w:div>
                      </w:divsChild>
                    </w:div>
                    <w:div w:id="883181138">
                      <w:marLeft w:val="0"/>
                      <w:marRight w:val="0"/>
                      <w:marTop w:val="0"/>
                      <w:marBottom w:val="0"/>
                      <w:divBdr>
                        <w:top w:val="none" w:sz="0" w:space="0" w:color="auto"/>
                        <w:left w:val="none" w:sz="0" w:space="0" w:color="auto"/>
                        <w:bottom w:val="none" w:sz="0" w:space="0" w:color="auto"/>
                        <w:right w:val="none" w:sz="0" w:space="0" w:color="auto"/>
                      </w:divBdr>
                      <w:divsChild>
                        <w:div w:id="1212690262">
                          <w:marLeft w:val="0"/>
                          <w:marRight w:val="0"/>
                          <w:marTop w:val="240"/>
                          <w:marBottom w:val="240"/>
                          <w:divBdr>
                            <w:top w:val="none" w:sz="0" w:space="0" w:color="auto"/>
                            <w:left w:val="none" w:sz="0" w:space="0" w:color="auto"/>
                            <w:bottom w:val="none" w:sz="0" w:space="0" w:color="auto"/>
                            <w:right w:val="none" w:sz="0" w:space="0" w:color="auto"/>
                          </w:divBdr>
                        </w:div>
                        <w:div w:id="219748634">
                          <w:marLeft w:val="0"/>
                          <w:marRight w:val="0"/>
                          <w:marTop w:val="240"/>
                          <w:marBottom w:val="240"/>
                          <w:divBdr>
                            <w:top w:val="none" w:sz="0" w:space="0" w:color="auto"/>
                            <w:left w:val="none" w:sz="0" w:space="0" w:color="auto"/>
                            <w:bottom w:val="none" w:sz="0" w:space="0" w:color="auto"/>
                            <w:right w:val="none" w:sz="0" w:space="0" w:color="auto"/>
                          </w:divBdr>
                        </w:div>
                        <w:div w:id="7963980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542867100">
                  <w:marLeft w:val="0"/>
                  <w:marRight w:val="0"/>
                  <w:marTop w:val="0"/>
                  <w:marBottom w:val="0"/>
                  <w:divBdr>
                    <w:top w:val="none" w:sz="0" w:space="0" w:color="auto"/>
                    <w:left w:val="none" w:sz="0" w:space="0" w:color="auto"/>
                    <w:bottom w:val="none" w:sz="0" w:space="0" w:color="auto"/>
                    <w:right w:val="none" w:sz="0" w:space="0" w:color="auto"/>
                  </w:divBdr>
                  <w:divsChild>
                    <w:div w:id="1690401960">
                      <w:marLeft w:val="0"/>
                      <w:marRight w:val="0"/>
                      <w:marTop w:val="240"/>
                      <w:marBottom w:val="240"/>
                      <w:divBdr>
                        <w:top w:val="none" w:sz="0" w:space="0" w:color="auto"/>
                        <w:left w:val="none" w:sz="0" w:space="0" w:color="auto"/>
                        <w:bottom w:val="none" w:sz="0" w:space="0" w:color="auto"/>
                        <w:right w:val="none" w:sz="0" w:space="0" w:color="auto"/>
                      </w:divBdr>
                    </w:div>
                  </w:divsChild>
                </w:div>
                <w:div w:id="340357867">
                  <w:marLeft w:val="0"/>
                  <w:marRight w:val="0"/>
                  <w:marTop w:val="0"/>
                  <w:marBottom w:val="0"/>
                  <w:divBdr>
                    <w:top w:val="none" w:sz="0" w:space="0" w:color="auto"/>
                    <w:left w:val="none" w:sz="0" w:space="0" w:color="auto"/>
                    <w:bottom w:val="none" w:sz="0" w:space="0" w:color="auto"/>
                    <w:right w:val="none" w:sz="0" w:space="0" w:color="auto"/>
                  </w:divBdr>
                </w:div>
                <w:div w:id="1355418097">
                  <w:marLeft w:val="0"/>
                  <w:marRight w:val="0"/>
                  <w:marTop w:val="240"/>
                  <w:marBottom w:val="240"/>
                  <w:divBdr>
                    <w:top w:val="none" w:sz="0" w:space="0" w:color="auto"/>
                    <w:left w:val="none" w:sz="0" w:space="0" w:color="auto"/>
                    <w:bottom w:val="none" w:sz="0" w:space="0" w:color="auto"/>
                    <w:right w:val="none" w:sz="0" w:space="0" w:color="auto"/>
                  </w:divBdr>
                </w:div>
              </w:divsChild>
            </w:div>
            <w:div w:id="502280556">
              <w:marLeft w:val="0"/>
              <w:marRight w:val="0"/>
              <w:marTop w:val="0"/>
              <w:marBottom w:val="0"/>
              <w:divBdr>
                <w:top w:val="none" w:sz="0" w:space="0" w:color="auto"/>
                <w:left w:val="none" w:sz="0" w:space="0" w:color="auto"/>
                <w:bottom w:val="none" w:sz="0" w:space="0" w:color="auto"/>
                <w:right w:val="none" w:sz="0" w:space="0" w:color="auto"/>
              </w:divBdr>
              <w:divsChild>
                <w:div w:id="799109662">
                  <w:marLeft w:val="0"/>
                  <w:marRight w:val="0"/>
                  <w:marTop w:val="240"/>
                  <w:marBottom w:val="240"/>
                  <w:divBdr>
                    <w:top w:val="none" w:sz="0" w:space="0" w:color="auto"/>
                    <w:left w:val="none" w:sz="0" w:space="0" w:color="auto"/>
                    <w:bottom w:val="none" w:sz="0" w:space="0" w:color="auto"/>
                    <w:right w:val="none" w:sz="0" w:space="0" w:color="auto"/>
                  </w:divBdr>
                </w:div>
              </w:divsChild>
            </w:div>
            <w:div w:id="102579832">
              <w:marLeft w:val="0"/>
              <w:marRight w:val="0"/>
              <w:marTop w:val="0"/>
              <w:marBottom w:val="0"/>
              <w:divBdr>
                <w:top w:val="none" w:sz="0" w:space="0" w:color="auto"/>
                <w:left w:val="none" w:sz="0" w:space="0" w:color="auto"/>
                <w:bottom w:val="none" w:sz="0" w:space="0" w:color="auto"/>
                <w:right w:val="none" w:sz="0" w:space="0" w:color="auto"/>
              </w:divBdr>
              <w:divsChild>
                <w:div w:id="193463214">
                  <w:marLeft w:val="0"/>
                  <w:marRight w:val="0"/>
                  <w:marTop w:val="0"/>
                  <w:marBottom w:val="0"/>
                  <w:divBdr>
                    <w:top w:val="none" w:sz="0" w:space="0" w:color="auto"/>
                    <w:left w:val="none" w:sz="0" w:space="0" w:color="auto"/>
                    <w:bottom w:val="none" w:sz="0" w:space="0" w:color="auto"/>
                    <w:right w:val="none" w:sz="0" w:space="0" w:color="auto"/>
                  </w:divBdr>
                </w:div>
                <w:div w:id="76804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20712">
          <w:marLeft w:val="0"/>
          <w:marRight w:val="0"/>
          <w:marTop w:val="0"/>
          <w:marBottom w:val="1455"/>
          <w:divBdr>
            <w:top w:val="none" w:sz="0" w:space="0" w:color="auto"/>
            <w:left w:val="none" w:sz="0" w:space="0" w:color="auto"/>
            <w:bottom w:val="none" w:sz="0" w:space="0" w:color="auto"/>
            <w:right w:val="none" w:sz="0" w:space="0" w:color="auto"/>
          </w:divBdr>
          <w:divsChild>
            <w:div w:id="885530369">
              <w:marLeft w:val="0"/>
              <w:marRight w:val="0"/>
              <w:marTop w:val="0"/>
              <w:marBottom w:val="0"/>
              <w:divBdr>
                <w:top w:val="none" w:sz="0" w:space="0" w:color="auto"/>
                <w:left w:val="none" w:sz="0" w:space="0" w:color="auto"/>
                <w:bottom w:val="none" w:sz="0" w:space="0" w:color="auto"/>
                <w:right w:val="none" w:sz="0" w:space="0" w:color="auto"/>
              </w:divBdr>
              <w:divsChild>
                <w:div w:id="1185823658">
                  <w:marLeft w:val="0"/>
                  <w:marRight w:val="0"/>
                  <w:marTop w:val="0"/>
                  <w:marBottom w:val="0"/>
                  <w:divBdr>
                    <w:top w:val="none" w:sz="0" w:space="0" w:color="auto"/>
                    <w:left w:val="none" w:sz="0" w:space="0" w:color="auto"/>
                    <w:bottom w:val="none" w:sz="0" w:space="0" w:color="auto"/>
                    <w:right w:val="none" w:sz="0" w:space="0" w:color="auto"/>
                  </w:divBdr>
                  <w:divsChild>
                    <w:div w:id="596987194">
                      <w:marLeft w:val="0"/>
                      <w:marRight w:val="0"/>
                      <w:marTop w:val="0"/>
                      <w:marBottom w:val="0"/>
                      <w:divBdr>
                        <w:top w:val="none" w:sz="0" w:space="0" w:color="auto"/>
                        <w:left w:val="none" w:sz="0" w:space="0" w:color="auto"/>
                        <w:bottom w:val="none" w:sz="0" w:space="0" w:color="auto"/>
                        <w:right w:val="none" w:sz="0" w:space="0" w:color="auto"/>
                      </w:divBdr>
                    </w:div>
                    <w:div w:id="1326402434">
                      <w:marLeft w:val="0"/>
                      <w:marRight w:val="0"/>
                      <w:marTop w:val="0"/>
                      <w:marBottom w:val="0"/>
                      <w:divBdr>
                        <w:top w:val="none" w:sz="0" w:space="0" w:color="auto"/>
                        <w:left w:val="none" w:sz="0" w:space="0" w:color="auto"/>
                        <w:bottom w:val="none" w:sz="0" w:space="0" w:color="auto"/>
                        <w:right w:val="none" w:sz="0" w:space="0" w:color="auto"/>
                      </w:divBdr>
                    </w:div>
                    <w:div w:id="1440953772">
                      <w:marLeft w:val="0"/>
                      <w:marRight w:val="0"/>
                      <w:marTop w:val="0"/>
                      <w:marBottom w:val="0"/>
                      <w:divBdr>
                        <w:top w:val="none" w:sz="0" w:space="0" w:color="auto"/>
                        <w:left w:val="none" w:sz="0" w:space="0" w:color="auto"/>
                        <w:bottom w:val="none" w:sz="0" w:space="0" w:color="auto"/>
                        <w:right w:val="none" w:sz="0" w:space="0" w:color="auto"/>
                      </w:divBdr>
                    </w:div>
                    <w:div w:id="477111441">
                      <w:marLeft w:val="0"/>
                      <w:marRight w:val="0"/>
                      <w:marTop w:val="0"/>
                      <w:marBottom w:val="0"/>
                      <w:divBdr>
                        <w:top w:val="none" w:sz="0" w:space="0" w:color="auto"/>
                        <w:left w:val="none" w:sz="0" w:space="0" w:color="auto"/>
                        <w:bottom w:val="none" w:sz="0" w:space="0" w:color="auto"/>
                        <w:right w:val="none" w:sz="0" w:space="0" w:color="auto"/>
                      </w:divBdr>
                    </w:div>
                    <w:div w:id="1726559070">
                      <w:marLeft w:val="0"/>
                      <w:marRight w:val="0"/>
                      <w:marTop w:val="0"/>
                      <w:marBottom w:val="0"/>
                      <w:divBdr>
                        <w:top w:val="none" w:sz="0" w:space="0" w:color="auto"/>
                        <w:left w:val="none" w:sz="0" w:space="0" w:color="auto"/>
                        <w:bottom w:val="none" w:sz="0" w:space="0" w:color="auto"/>
                        <w:right w:val="none" w:sz="0" w:space="0" w:color="auto"/>
                      </w:divBdr>
                      <w:divsChild>
                        <w:div w:id="1503158466">
                          <w:marLeft w:val="0"/>
                          <w:marRight w:val="0"/>
                          <w:marTop w:val="240"/>
                          <w:marBottom w:val="240"/>
                          <w:divBdr>
                            <w:top w:val="none" w:sz="0" w:space="0" w:color="auto"/>
                            <w:left w:val="none" w:sz="0" w:space="0" w:color="auto"/>
                            <w:bottom w:val="none" w:sz="0" w:space="0" w:color="auto"/>
                            <w:right w:val="none" w:sz="0" w:space="0" w:color="auto"/>
                          </w:divBdr>
                        </w:div>
                        <w:div w:id="537084094">
                          <w:marLeft w:val="0"/>
                          <w:marRight w:val="0"/>
                          <w:marTop w:val="240"/>
                          <w:marBottom w:val="240"/>
                          <w:divBdr>
                            <w:top w:val="none" w:sz="0" w:space="0" w:color="auto"/>
                            <w:left w:val="none" w:sz="0" w:space="0" w:color="auto"/>
                            <w:bottom w:val="none" w:sz="0" w:space="0" w:color="auto"/>
                            <w:right w:val="none" w:sz="0" w:space="0" w:color="auto"/>
                          </w:divBdr>
                        </w:div>
                      </w:divsChild>
                    </w:div>
                    <w:div w:id="1144616110">
                      <w:marLeft w:val="0"/>
                      <w:marRight w:val="0"/>
                      <w:marTop w:val="0"/>
                      <w:marBottom w:val="0"/>
                      <w:divBdr>
                        <w:top w:val="none" w:sz="0" w:space="0" w:color="auto"/>
                        <w:left w:val="none" w:sz="0" w:space="0" w:color="auto"/>
                        <w:bottom w:val="none" w:sz="0" w:space="0" w:color="auto"/>
                        <w:right w:val="none" w:sz="0" w:space="0" w:color="auto"/>
                      </w:divBdr>
                    </w:div>
                    <w:div w:id="1645888595">
                      <w:marLeft w:val="0"/>
                      <w:marRight w:val="0"/>
                      <w:marTop w:val="240"/>
                      <w:marBottom w:val="240"/>
                      <w:divBdr>
                        <w:top w:val="none" w:sz="0" w:space="0" w:color="auto"/>
                        <w:left w:val="none" w:sz="0" w:space="0" w:color="auto"/>
                        <w:bottom w:val="none" w:sz="0" w:space="0" w:color="auto"/>
                        <w:right w:val="none" w:sz="0" w:space="0" w:color="auto"/>
                      </w:divBdr>
                    </w:div>
                  </w:divsChild>
                </w:div>
                <w:div w:id="840466209">
                  <w:marLeft w:val="0"/>
                  <w:marRight w:val="0"/>
                  <w:marTop w:val="0"/>
                  <w:marBottom w:val="0"/>
                  <w:divBdr>
                    <w:top w:val="none" w:sz="0" w:space="0" w:color="auto"/>
                    <w:left w:val="none" w:sz="0" w:space="0" w:color="auto"/>
                    <w:bottom w:val="none" w:sz="0" w:space="0" w:color="auto"/>
                    <w:right w:val="none" w:sz="0" w:space="0" w:color="auto"/>
                  </w:divBdr>
                  <w:divsChild>
                    <w:div w:id="2063357523">
                      <w:marLeft w:val="0"/>
                      <w:marRight w:val="0"/>
                      <w:marTop w:val="240"/>
                      <w:marBottom w:val="240"/>
                      <w:divBdr>
                        <w:top w:val="none" w:sz="0" w:space="0" w:color="auto"/>
                        <w:left w:val="none" w:sz="0" w:space="0" w:color="auto"/>
                        <w:bottom w:val="none" w:sz="0" w:space="0" w:color="auto"/>
                        <w:right w:val="none" w:sz="0" w:space="0" w:color="auto"/>
                      </w:divBdr>
                    </w:div>
                    <w:div w:id="1326666702">
                      <w:marLeft w:val="0"/>
                      <w:marRight w:val="0"/>
                      <w:marTop w:val="0"/>
                      <w:marBottom w:val="0"/>
                      <w:divBdr>
                        <w:top w:val="none" w:sz="0" w:space="0" w:color="auto"/>
                        <w:left w:val="none" w:sz="0" w:space="0" w:color="auto"/>
                        <w:bottom w:val="none" w:sz="0" w:space="0" w:color="auto"/>
                        <w:right w:val="none" w:sz="0" w:space="0" w:color="auto"/>
                      </w:divBdr>
                      <w:divsChild>
                        <w:div w:id="1108356004">
                          <w:marLeft w:val="0"/>
                          <w:marRight w:val="0"/>
                          <w:marTop w:val="240"/>
                          <w:marBottom w:val="240"/>
                          <w:divBdr>
                            <w:top w:val="none" w:sz="0" w:space="0" w:color="auto"/>
                            <w:left w:val="none" w:sz="0" w:space="0" w:color="auto"/>
                            <w:bottom w:val="none" w:sz="0" w:space="0" w:color="auto"/>
                            <w:right w:val="none" w:sz="0" w:space="0" w:color="auto"/>
                          </w:divBdr>
                        </w:div>
                      </w:divsChild>
                    </w:div>
                    <w:div w:id="697588879">
                      <w:marLeft w:val="0"/>
                      <w:marRight w:val="0"/>
                      <w:marTop w:val="0"/>
                      <w:marBottom w:val="0"/>
                      <w:divBdr>
                        <w:top w:val="none" w:sz="0" w:space="0" w:color="auto"/>
                        <w:left w:val="none" w:sz="0" w:space="0" w:color="auto"/>
                        <w:bottom w:val="none" w:sz="0" w:space="0" w:color="auto"/>
                        <w:right w:val="none" w:sz="0" w:space="0" w:color="auto"/>
                      </w:divBdr>
                    </w:div>
                    <w:div w:id="1693141511">
                      <w:marLeft w:val="0"/>
                      <w:marRight w:val="0"/>
                      <w:marTop w:val="0"/>
                      <w:marBottom w:val="0"/>
                      <w:divBdr>
                        <w:top w:val="none" w:sz="0" w:space="0" w:color="auto"/>
                        <w:left w:val="none" w:sz="0" w:space="0" w:color="auto"/>
                        <w:bottom w:val="none" w:sz="0" w:space="0" w:color="auto"/>
                        <w:right w:val="none" w:sz="0" w:space="0" w:color="auto"/>
                      </w:divBdr>
                      <w:divsChild>
                        <w:div w:id="2072462770">
                          <w:marLeft w:val="0"/>
                          <w:marRight w:val="0"/>
                          <w:marTop w:val="240"/>
                          <w:marBottom w:val="240"/>
                          <w:divBdr>
                            <w:top w:val="none" w:sz="0" w:space="0" w:color="auto"/>
                            <w:left w:val="none" w:sz="0" w:space="0" w:color="auto"/>
                            <w:bottom w:val="none" w:sz="0" w:space="0" w:color="auto"/>
                            <w:right w:val="none" w:sz="0" w:space="0" w:color="auto"/>
                          </w:divBdr>
                        </w:div>
                      </w:divsChild>
                    </w:div>
                    <w:div w:id="48373830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74757934">
              <w:marLeft w:val="0"/>
              <w:marRight w:val="0"/>
              <w:marTop w:val="0"/>
              <w:marBottom w:val="0"/>
              <w:divBdr>
                <w:top w:val="none" w:sz="0" w:space="0" w:color="auto"/>
                <w:left w:val="none" w:sz="0" w:space="0" w:color="auto"/>
                <w:bottom w:val="none" w:sz="0" w:space="0" w:color="auto"/>
                <w:right w:val="none" w:sz="0" w:space="0" w:color="auto"/>
              </w:divBdr>
              <w:divsChild>
                <w:div w:id="1798723291">
                  <w:marLeft w:val="0"/>
                  <w:marRight w:val="0"/>
                  <w:marTop w:val="0"/>
                  <w:marBottom w:val="0"/>
                  <w:divBdr>
                    <w:top w:val="none" w:sz="0" w:space="0" w:color="auto"/>
                    <w:left w:val="none" w:sz="0" w:space="0" w:color="auto"/>
                    <w:bottom w:val="none" w:sz="0" w:space="0" w:color="auto"/>
                    <w:right w:val="none" w:sz="0" w:space="0" w:color="auto"/>
                  </w:divBdr>
                  <w:divsChild>
                    <w:div w:id="2076125304">
                      <w:marLeft w:val="0"/>
                      <w:marRight w:val="0"/>
                      <w:marTop w:val="0"/>
                      <w:marBottom w:val="0"/>
                      <w:divBdr>
                        <w:top w:val="none" w:sz="0" w:space="0" w:color="auto"/>
                        <w:left w:val="none" w:sz="0" w:space="0" w:color="auto"/>
                        <w:bottom w:val="none" w:sz="0" w:space="0" w:color="auto"/>
                        <w:right w:val="none" w:sz="0" w:space="0" w:color="auto"/>
                      </w:divBdr>
                      <w:divsChild>
                        <w:div w:id="226426956">
                          <w:marLeft w:val="0"/>
                          <w:marRight w:val="0"/>
                          <w:marTop w:val="240"/>
                          <w:marBottom w:val="240"/>
                          <w:divBdr>
                            <w:top w:val="none" w:sz="0" w:space="0" w:color="auto"/>
                            <w:left w:val="none" w:sz="0" w:space="0" w:color="auto"/>
                            <w:bottom w:val="none" w:sz="0" w:space="0" w:color="auto"/>
                            <w:right w:val="none" w:sz="0" w:space="0" w:color="auto"/>
                          </w:divBdr>
                        </w:div>
                      </w:divsChild>
                    </w:div>
                    <w:div w:id="2085180415">
                      <w:marLeft w:val="0"/>
                      <w:marRight w:val="0"/>
                      <w:marTop w:val="0"/>
                      <w:marBottom w:val="0"/>
                      <w:divBdr>
                        <w:top w:val="none" w:sz="0" w:space="0" w:color="auto"/>
                        <w:left w:val="none" w:sz="0" w:space="0" w:color="auto"/>
                        <w:bottom w:val="none" w:sz="0" w:space="0" w:color="auto"/>
                        <w:right w:val="none" w:sz="0" w:space="0" w:color="auto"/>
                      </w:divBdr>
                      <w:divsChild>
                        <w:div w:id="510607578">
                          <w:marLeft w:val="0"/>
                          <w:marRight w:val="0"/>
                          <w:marTop w:val="240"/>
                          <w:marBottom w:val="240"/>
                          <w:divBdr>
                            <w:top w:val="none" w:sz="0" w:space="0" w:color="auto"/>
                            <w:left w:val="none" w:sz="0" w:space="0" w:color="auto"/>
                            <w:bottom w:val="none" w:sz="0" w:space="0" w:color="auto"/>
                            <w:right w:val="none" w:sz="0" w:space="0" w:color="auto"/>
                          </w:divBdr>
                        </w:div>
                      </w:divsChild>
                    </w:div>
                    <w:div w:id="2142069895">
                      <w:marLeft w:val="0"/>
                      <w:marRight w:val="0"/>
                      <w:marTop w:val="0"/>
                      <w:marBottom w:val="0"/>
                      <w:divBdr>
                        <w:top w:val="none" w:sz="0" w:space="0" w:color="auto"/>
                        <w:left w:val="none" w:sz="0" w:space="0" w:color="auto"/>
                        <w:bottom w:val="none" w:sz="0" w:space="0" w:color="auto"/>
                        <w:right w:val="none" w:sz="0" w:space="0" w:color="auto"/>
                      </w:divBdr>
                    </w:div>
                    <w:div w:id="1165973141">
                      <w:marLeft w:val="0"/>
                      <w:marRight w:val="0"/>
                      <w:marTop w:val="0"/>
                      <w:marBottom w:val="0"/>
                      <w:divBdr>
                        <w:top w:val="none" w:sz="0" w:space="0" w:color="auto"/>
                        <w:left w:val="none" w:sz="0" w:space="0" w:color="auto"/>
                        <w:bottom w:val="none" w:sz="0" w:space="0" w:color="auto"/>
                        <w:right w:val="none" w:sz="0" w:space="0" w:color="auto"/>
                      </w:divBdr>
                    </w:div>
                    <w:div w:id="892035189">
                      <w:marLeft w:val="0"/>
                      <w:marRight w:val="0"/>
                      <w:marTop w:val="0"/>
                      <w:marBottom w:val="0"/>
                      <w:divBdr>
                        <w:top w:val="none" w:sz="0" w:space="0" w:color="auto"/>
                        <w:left w:val="none" w:sz="0" w:space="0" w:color="auto"/>
                        <w:bottom w:val="none" w:sz="0" w:space="0" w:color="auto"/>
                        <w:right w:val="none" w:sz="0" w:space="0" w:color="auto"/>
                      </w:divBdr>
                    </w:div>
                    <w:div w:id="104009397">
                      <w:marLeft w:val="0"/>
                      <w:marRight w:val="0"/>
                      <w:marTop w:val="0"/>
                      <w:marBottom w:val="0"/>
                      <w:divBdr>
                        <w:top w:val="none" w:sz="0" w:space="0" w:color="auto"/>
                        <w:left w:val="none" w:sz="0" w:space="0" w:color="auto"/>
                        <w:bottom w:val="none" w:sz="0" w:space="0" w:color="auto"/>
                        <w:right w:val="none" w:sz="0" w:space="0" w:color="auto"/>
                      </w:divBdr>
                      <w:divsChild>
                        <w:div w:id="2115175351">
                          <w:marLeft w:val="0"/>
                          <w:marRight w:val="0"/>
                          <w:marTop w:val="240"/>
                          <w:marBottom w:val="240"/>
                          <w:divBdr>
                            <w:top w:val="none" w:sz="0" w:space="0" w:color="auto"/>
                            <w:left w:val="none" w:sz="0" w:space="0" w:color="auto"/>
                            <w:bottom w:val="none" w:sz="0" w:space="0" w:color="auto"/>
                            <w:right w:val="none" w:sz="0" w:space="0" w:color="auto"/>
                          </w:divBdr>
                        </w:div>
                      </w:divsChild>
                    </w:div>
                    <w:div w:id="935558362">
                      <w:marLeft w:val="0"/>
                      <w:marRight w:val="0"/>
                      <w:marTop w:val="240"/>
                      <w:marBottom w:val="240"/>
                      <w:divBdr>
                        <w:top w:val="none" w:sz="0" w:space="0" w:color="auto"/>
                        <w:left w:val="none" w:sz="0" w:space="0" w:color="auto"/>
                        <w:bottom w:val="none" w:sz="0" w:space="0" w:color="auto"/>
                        <w:right w:val="none" w:sz="0" w:space="0" w:color="auto"/>
                      </w:divBdr>
                    </w:div>
                  </w:divsChild>
                </w:div>
                <w:div w:id="26107858">
                  <w:marLeft w:val="0"/>
                  <w:marRight w:val="0"/>
                  <w:marTop w:val="0"/>
                  <w:marBottom w:val="0"/>
                  <w:divBdr>
                    <w:top w:val="none" w:sz="0" w:space="0" w:color="auto"/>
                    <w:left w:val="none" w:sz="0" w:space="0" w:color="auto"/>
                    <w:bottom w:val="none" w:sz="0" w:space="0" w:color="auto"/>
                    <w:right w:val="none" w:sz="0" w:space="0" w:color="auto"/>
                  </w:divBdr>
                  <w:divsChild>
                    <w:div w:id="820578535">
                      <w:marLeft w:val="0"/>
                      <w:marRight w:val="0"/>
                      <w:marTop w:val="0"/>
                      <w:marBottom w:val="0"/>
                      <w:divBdr>
                        <w:top w:val="none" w:sz="0" w:space="0" w:color="auto"/>
                        <w:left w:val="none" w:sz="0" w:space="0" w:color="auto"/>
                        <w:bottom w:val="none" w:sz="0" w:space="0" w:color="auto"/>
                        <w:right w:val="none" w:sz="0" w:space="0" w:color="auto"/>
                      </w:divBdr>
                    </w:div>
                    <w:div w:id="50079414">
                      <w:marLeft w:val="0"/>
                      <w:marRight w:val="0"/>
                      <w:marTop w:val="0"/>
                      <w:marBottom w:val="0"/>
                      <w:divBdr>
                        <w:top w:val="none" w:sz="0" w:space="0" w:color="auto"/>
                        <w:left w:val="none" w:sz="0" w:space="0" w:color="auto"/>
                        <w:bottom w:val="none" w:sz="0" w:space="0" w:color="auto"/>
                        <w:right w:val="none" w:sz="0" w:space="0" w:color="auto"/>
                      </w:divBdr>
                    </w:div>
                    <w:div w:id="770735940">
                      <w:marLeft w:val="0"/>
                      <w:marRight w:val="0"/>
                      <w:marTop w:val="240"/>
                      <w:marBottom w:val="240"/>
                      <w:divBdr>
                        <w:top w:val="none" w:sz="0" w:space="0" w:color="auto"/>
                        <w:left w:val="none" w:sz="0" w:space="0" w:color="auto"/>
                        <w:bottom w:val="none" w:sz="0" w:space="0" w:color="auto"/>
                        <w:right w:val="none" w:sz="0" w:space="0" w:color="auto"/>
                      </w:divBdr>
                    </w:div>
                  </w:divsChild>
                </w:div>
                <w:div w:id="1369338515">
                  <w:marLeft w:val="0"/>
                  <w:marRight w:val="0"/>
                  <w:marTop w:val="0"/>
                  <w:marBottom w:val="0"/>
                  <w:divBdr>
                    <w:top w:val="none" w:sz="0" w:space="0" w:color="auto"/>
                    <w:left w:val="none" w:sz="0" w:space="0" w:color="auto"/>
                    <w:bottom w:val="none" w:sz="0" w:space="0" w:color="auto"/>
                    <w:right w:val="none" w:sz="0" w:space="0" w:color="auto"/>
                  </w:divBdr>
                  <w:divsChild>
                    <w:div w:id="261839169">
                      <w:marLeft w:val="0"/>
                      <w:marRight w:val="0"/>
                      <w:marTop w:val="0"/>
                      <w:marBottom w:val="0"/>
                      <w:divBdr>
                        <w:top w:val="none" w:sz="0" w:space="0" w:color="auto"/>
                        <w:left w:val="none" w:sz="0" w:space="0" w:color="auto"/>
                        <w:bottom w:val="none" w:sz="0" w:space="0" w:color="auto"/>
                        <w:right w:val="none" w:sz="0" w:space="0" w:color="auto"/>
                      </w:divBdr>
                    </w:div>
                    <w:div w:id="855195270">
                      <w:marLeft w:val="0"/>
                      <w:marRight w:val="0"/>
                      <w:marTop w:val="0"/>
                      <w:marBottom w:val="0"/>
                      <w:divBdr>
                        <w:top w:val="none" w:sz="0" w:space="0" w:color="auto"/>
                        <w:left w:val="none" w:sz="0" w:space="0" w:color="auto"/>
                        <w:bottom w:val="none" w:sz="0" w:space="0" w:color="auto"/>
                        <w:right w:val="none" w:sz="0" w:space="0" w:color="auto"/>
                      </w:divBdr>
                    </w:div>
                    <w:div w:id="830565372">
                      <w:marLeft w:val="0"/>
                      <w:marRight w:val="0"/>
                      <w:marTop w:val="240"/>
                      <w:marBottom w:val="240"/>
                      <w:divBdr>
                        <w:top w:val="none" w:sz="0" w:space="0" w:color="auto"/>
                        <w:left w:val="none" w:sz="0" w:space="0" w:color="auto"/>
                        <w:bottom w:val="none" w:sz="0" w:space="0" w:color="auto"/>
                        <w:right w:val="none" w:sz="0" w:space="0" w:color="auto"/>
                      </w:divBdr>
                    </w:div>
                  </w:divsChild>
                </w:div>
                <w:div w:id="1886720145">
                  <w:marLeft w:val="0"/>
                  <w:marRight w:val="0"/>
                  <w:marTop w:val="0"/>
                  <w:marBottom w:val="0"/>
                  <w:divBdr>
                    <w:top w:val="none" w:sz="0" w:space="0" w:color="auto"/>
                    <w:left w:val="none" w:sz="0" w:space="0" w:color="auto"/>
                    <w:bottom w:val="none" w:sz="0" w:space="0" w:color="auto"/>
                    <w:right w:val="none" w:sz="0" w:space="0" w:color="auto"/>
                  </w:divBdr>
                  <w:divsChild>
                    <w:div w:id="458031182">
                      <w:marLeft w:val="0"/>
                      <w:marRight w:val="0"/>
                      <w:marTop w:val="0"/>
                      <w:marBottom w:val="0"/>
                      <w:divBdr>
                        <w:top w:val="none" w:sz="0" w:space="0" w:color="auto"/>
                        <w:left w:val="none" w:sz="0" w:space="0" w:color="auto"/>
                        <w:bottom w:val="none" w:sz="0" w:space="0" w:color="auto"/>
                        <w:right w:val="none" w:sz="0" w:space="0" w:color="auto"/>
                      </w:divBdr>
                    </w:div>
                    <w:div w:id="1217888030">
                      <w:marLeft w:val="0"/>
                      <w:marRight w:val="0"/>
                      <w:marTop w:val="0"/>
                      <w:marBottom w:val="0"/>
                      <w:divBdr>
                        <w:top w:val="none" w:sz="0" w:space="0" w:color="auto"/>
                        <w:left w:val="none" w:sz="0" w:space="0" w:color="auto"/>
                        <w:bottom w:val="none" w:sz="0" w:space="0" w:color="auto"/>
                        <w:right w:val="none" w:sz="0" w:space="0" w:color="auto"/>
                      </w:divBdr>
                    </w:div>
                    <w:div w:id="1826164424">
                      <w:marLeft w:val="0"/>
                      <w:marRight w:val="0"/>
                      <w:marTop w:val="0"/>
                      <w:marBottom w:val="0"/>
                      <w:divBdr>
                        <w:top w:val="none" w:sz="0" w:space="0" w:color="auto"/>
                        <w:left w:val="none" w:sz="0" w:space="0" w:color="auto"/>
                        <w:bottom w:val="none" w:sz="0" w:space="0" w:color="auto"/>
                        <w:right w:val="none" w:sz="0" w:space="0" w:color="auto"/>
                      </w:divBdr>
                      <w:divsChild>
                        <w:div w:id="1232500753">
                          <w:marLeft w:val="0"/>
                          <w:marRight w:val="0"/>
                          <w:marTop w:val="240"/>
                          <w:marBottom w:val="240"/>
                          <w:divBdr>
                            <w:top w:val="none" w:sz="0" w:space="0" w:color="auto"/>
                            <w:left w:val="none" w:sz="0" w:space="0" w:color="auto"/>
                            <w:bottom w:val="none" w:sz="0" w:space="0" w:color="auto"/>
                            <w:right w:val="none" w:sz="0" w:space="0" w:color="auto"/>
                          </w:divBdr>
                        </w:div>
                        <w:div w:id="1236747855">
                          <w:marLeft w:val="0"/>
                          <w:marRight w:val="0"/>
                          <w:marTop w:val="240"/>
                          <w:marBottom w:val="240"/>
                          <w:divBdr>
                            <w:top w:val="none" w:sz="0" w:space="0" w:color="auto"/>
                            <w:left w:val="none" w:sz="0" w:space="0" w:color="auto"/>
                            <w:bottom w:val="none" w:sz="0" w:space="0" w:color="auto"/>
                            <w:right w:val="none" w:sz="0" w:space="0" w:color="auto"/>
                          </w:divBdr>
                        </w:div>
                      </w:divsChild>
                    </w:div>
                    <w:div w:id="97340112">
                      <w:marLeft w:val="0"/>
                      <w:marRight w:val="0"/>
                      <w:marTop w:val="0"/>
                      <w:marBottom w:val="0"/>
                      <w:divBdr>
                        <w:top w:val="none" w:sz="0" w:space="0" w:color="auto"/>
                        <w:left w:val="none" w:sz="0" w:space="0" w:color="auto"/>
                        <w:bottom w:val="none" w:sz="0" w:space="0" w:color="auto"/>
                        <w:right w:val="none" w:sz="0" w:space="0" w:color="auto"/>
                      </w:divBdr>
                      <w:divsChild>
                        <w:div w:id="175656378">
                          <w:marLeft w:val="0"/>
                          <w:marRight w:val="0"/>
                          <w:marTop w:val="240"/>
                          <w:marBottom w:val="240"/>
                          <w:divBdr>
                            <w:top w:val="none" w:sz="0" w:space="0" w:color="auto"/>
                            <w:left w:val="none" w:sz="0" w:space="0" w:color="auto"/>
                            <w:bottom w:val="none" w:sz="0" w:space="0" w:color="auto"/>
                            <w:right w:val="none" w:sz="0" w:space="0" w:color="auto"/>
                          </w:divBdr>
                        </w:div>
                        <w:div w:id="2067755643">
                          <w:marLeft w:val="0"/>
                          <w:marRight w:val="0"/>
                          <w:marTop w:val="240"/>
                          <w:marBottom w:val="240"/>
                          <w:divBdr>
                            <w:top w:val="none" w:sz="0" w:space="0" w:color="auto"/>
                            <w:left w:val="none" w:sz="0" w:space="0" w:color="auto"/>
                            <w:bottom w:val="none" w:sz="0" w:space="0" w:color="auto"/>
                            <w:right w:val="none" w:sz="0" w:space="0" w:color="auto"/>
                          </w:divBdr>
                        </w:div>
                      </w:divsChild>
                    </w:div>
                    <w:div w:id="147593784">
                      <w:marLeft w:val="0"/>
                      <w:marRight w:val="0"/>
                      <w:marTop w:val="0"/>
                      <w:marBottom w:val="0"/>
                      <w:divBdr>
                        <w:top w:val="none" w:sz="0" w:space="0" w:color="auto"/>
                        <w:left w:val="none" w:sz="0" w:space="0" w:color="auto"/>
                        <w:bottom w:val="none" w:sz="0" w:space="0" w:color="auto"/>
                        <w:right w:val="none" w:sz="0" w:space="0" w:color="auto"/>
                      </w:divBdr>
                      <w:divsChild>
                        <w:div w:id="785732731">
                          <w:marLeft w:val="0"/>
                          <w:marRight w:val="0"/>
                          <w:marTop w:val="240"/>
                          <w:marBottom w:val="240"/>
                          <w:divBdr>
                            <w:top w:val="none" w:sz="0" w:space="0" w:color="auto"/>
                            <w:left w:val="none" w:sz="0" w:space="0" w:color="auto"/>
                            <w:bottom w:val="none" w:sz="0" w:space="0" w:color="auto"/>
                            <w:right w:val="none" w:sz="0" w:space="0" w:color="auto"/>
                          </w:divBdr>
                        </w:div>
                      </w:divsChild>
                    </w:div>
                    <w:div w:id="184983194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835076623">
              <w:marLeft w:val="0"/>
              <w:marRight w:val="0"/>
              <w:marTop w:val="0"/>
              <w:marBottom w:val="0"/>
              <w:divBdr>
                <w:top w:val="none" w:sz="0" w:space="0" w:color="auto"/>
                <w:left w:val="none" w:sz="0" w:space="0" w:color="auto"/>
                <w:bottom w:val="none" w:sz="0" w:space="0" w:color="auto"/>
                <w:right w:val="none" w:sz="0" w:space="0" w:color="auto"/>
              </w:divBdr>
              <w:divsChild>
                <w:div w:id="1628655169">
                  <w:marLeft w:val="0"/>
                  <w:marRight w:val="0"/>
                  <w:marTop w:val="0"/>
                  <w:marBottom w:val="0"/>
                  <w:divBdr>
                    <w:top w:val="none" w:sz="0" w:space="0" w:color="auto"/>
                    <w:left w:val="none" w:sz="0" w:space="0" w:color="auto"/>
                    <w:bottom w:val="none" w:sz="0" w:space="0" w:color="auto"/>
                    <w:right w:val="none" w:sz="0" w:space="0" w:color="auto"/>
                  </w:divBdr>
                  <w:divsChild>
                    <w:div w:id="1753696590">
                      <w:marLeft w:val="0"/>
                      <w:marRight w:val="0"/>
                      <w:marTop w:val="0"/>
                      <w:marBottom w:val="0"/>
                      <w:divBdr>
                        <w:top w:val="none" w:sz="0" w:space="0" w:color="auto"/>
                        <w:left w:val="none" w:sz="0" w:space="0" w:color="auto"/>
                        <w:bottom w:val="none" w:sz="0" w:space="0" w:color="auto"/>
                        <w:right w:val="none" w:sz="0" w:space="0" w:color="auto"/>
                      </w:divBdr>
                      <w:divsChild>
                        <w:div w:id="1931351382">
                          <w:marLeft w:val="0"/>
                          <w:marRight w:val="0"/>
                          <w:marTop w:val="0"/>
                          <w:marBottom w:val="0"/>
                          <w:divBdr>
                            <w:top w:val="none" w:sz="0" w:space="0" w:color="auto"/>
                            <w:left w:val="none" w:sz="0" w:space="0" w:color="auto"/>
                            <w:bottom w:val="none" w:sz="0" w:space="0" w:color="auto"/>
                            <w:right w:val="none" w:sz="0" w:space="0" w:color="auto"/>
                          </w:divBdr>
                        </w:div>
                        <w:div w:id="1568371729">
                          <w:marLeft w:val="0"/>
                          <w:marRight w:val="0"/>
                          <w:marTop w:val="0"/>
                          <w:marBottom w:val="0"/>
                          <w:divBdr>
                            <w:top w:val="none" w:sz="0" w:space="0" w:color="auto"/>
                            <w:left w:val="none" w:sz="0" w:space="0" w:color="auto"/>
                            <w:bottom w:val="none" w:sz="0" w:space="0" w:color="auto"/>
                            <w:right w:val="none" w:sz="0" w:space="0" w:color="auto"/>
                          </w:divBdr>
                          <w:divsChild>
                            <w:div w:id="299959628">
                              <w:marLeft w:val="0"/>
                              <w:marRight w:val="0"/>
                              <w:marTop w:val="240"/>
                              <w:marBottom w:val="240"/>
                              <w:divBdr>
                                <w:top w:val="none" w:sz="0" w:space="0" w:color="auto"/>
                                <w:left w:val="none" w:sz="0" w:space="0" w:color="auto"/>
                                <w:bottom w:val="none" w:sz="0" w:space="0" w:color="auto"/>
                                <w:right w:val="none" w:sz="0" w:space="0" w:color="auto"/>
                              </w:divBdr>
                            </w:div>
                            <w:div w:id="81070934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575704228">
                      <w:marLeft w:val="0"/>
                      <w:marRight w:val="0"/>
                      <w:marTop w:val="0"/>
                      <w:marBottom w:val="0"/>
                      <w:divBdr>
                        <w:top w:val="none" w:sz="0" w:space="0" w:color="auto"/>
                        <w:left w:val="none" w:sz="0" w:space="0" w:color="auto"/>
                        <w:bottom w:val="none" w:sz="0" w:space="0" w:color="auto"/>
                        <w:right w:val="none" w:sz="0" w:space="0" w:color="auto"/>
                      </w:divBdr>
                    </w:div>
                    <w:div w:id="1967735212">
                      <w:marLeft w:val="0"/>
                      <w:marRight w:val="0"/>
                      <w:marTop w:val="0"/>
                      <w:marBottom w:val="0"/>
                      <w:divBdr>
                        <w:top w:val="none" w:sz="0" w:space="0" w:color="auto"/>
                        <w:left w:val="none" w:sz="0" w:space="0" w:color="auto"/>
                        <w:bottom w:val="none" w:sz="0" w:space="0" w:color="auto"/>
                        <w:right w:val="none" w:sz="0" w:space="0" w:color="auto"/>
                      </w:divBdr>
                    </w:div>
                    <w:div w:id="164058599">
                      <w:marLeft w:val="0"/>
                      <w:marRight w:val="0"/>
                      <w:marTop w:val="0"/>
                      <w:marBottom w:val="0"/>
                      <w:divBdr>
                        <w:top w:val="none" w:sz="0" w:space="0" w:color="auto"/>
                        <w:left w:val="none" w:sz="0" w:space="0" w:color="auto"/>
                        <w:bottom w:val="none" w:sz="0" w:space="0" w:color="auto"/>
                        <w:right w:val="none" w:sz="0" w:space="0" w:color="auto"/>
                      </w:divBdr>
                    </w:div>
                    <w:div w:id="499082079">
                      <w:marLeft w:val="0"/>
                      <w:marRight w:val="0"/>
                      <w:marTop w:val="0"/>
                      <w:marBottom w:val="0"/>
                      <w:divBdr>
                        <w:top w:val="none" w:sz="0" w:space="0" w:color="auto"/>
                        <w:left w:val="none" w:sz="0" w:space="0" w:color="auto"/>
                        <w:bottom w:val="none" w:sz="0" w:space="0" w:color="auto"/>
                        <w:right w:val="none" w:sz="0" w:space="0" w:color="auto"/>
                      </w:divBdr>
                    </w:div>
                    <w:div w:id="1568177802">
                      <w:marLeft w:val="0"/>
                      <w:marRight w:val="0"/>
                      <w:marTop w:val="0"/>
                      <w:marBottom w:val="0"/>
                      <w:divBdr>
                        <w:top w:val="none" w:sz="0" w:space="0" w:color="auto"/>
                        <w:left w:val="none" w:sz="0" w:space="0" w:color="auto"/>
                        <w:bottom w:val="none" w:sz="0" w:space="0" w:color="auto"/>
                        <w:right w:val="none" w:sz="0" w:space="0" w:color="auto"/>
                      </w:divBdr>
                    </w:div>
                    <w:div w:id="785466926">
                      <w:marLeft w:val="0"/>
                      <w:marRight w:val="0"/>
                      <w:marTop w:val="240"/>
                      <w:marBottom w:val="240"/>
                      <w:divBdr>
                        <w:top w:val="none" w:sz="0" w:space="0" w:color="auto"/>
                        <w:left w:val="none" w:sz="0" w:space="0" w:color="auto"/>
                        <w:bottom w:val="none" w:sz="0" w:space="0" w:color="auto"/>
                        <w:right w:val="none" w:sz="0" w:space="0" w:color="auto"/>
                      </w:divBdr>
                    </w:div>
                  </w:divsChild>
                </w:div>
                <w:div w:id="1999379109">
                  <w:marLeft w:val="0"/>
                  <w:marRight w:val="0"/>
                  <w:marTop w:val="0"/>
                  <w:marBottom w:val="0"/>
                  <w:divBdr>
                    <w:top w:val="none" w:sz="0" w:space="0" w:color="auto"/>
                    <w:left w:val="none" w:sz="0" w:space="0" w:color="auto"/>
                    <w:bottom w:val="none" w:sz="0" w:space="0" w:color="auto"/>
                    <w:right w:val="none" w:sz="0" w:space="0" w:color="auto"/>
                  </w:divBdr>
                  <w:divsChild>
                    <w:div w:id="91312246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98643438">
              <w:marLeft w:val="0"/>
              <w:marRight w:val="0"/>
              <w:marTop w:val="0"/>
              <w:marBottom w:val="0"/>
              <w:divBdr>
                <w:top w:val="none" w:sz="0" w:space="0" w:color="auto"/>
                <w:left w:val="none" w:sz="0" w:space="0" w:color="auto"/>
                <w:bottom w:val="none" w:sz="0" w:space="0" w:color="auto"/>
                <w:right w:val="none" w:sz="0" w:space="0" w:color="auto"/>
              </w:divBdr>
              <w:divsChild>
                <w:div w:id="1291090511">
                  <w:marLeft w:val="0"/>
                  <w:marRight w:val="0"/>
                  <w:marTop w:val="0"/>
                  <w:marBottom w:val="0"/>
                  <w:divBdr>
                    <w:top w:val="none" w:sz="0" w:space="0" w:color="auto"/>
                    <w:left w:val="none" w:sz="0" w:space="0" w:color="auto"/>
                    <w:bottom w:val="none" w:sz="0" w:space="0" w:color="auto"/>
                    <w:right w:val="none" w:sz="0" w:space="0" w:color="auto"/>
                  </w:divBdr>
                  <w:divsChild>
                    <w:div w:id="1511795490">
                      <w:marLeft w:val="0"/>
                      <w:marRight w:val="0"/>
                      <w:marTop w:val="240"/>
                      <w:marBottom w:val="240"/>
                      <w:divBdr>
                        <w:top w:val="none" w:sz="0" w:space="0" w:color="auto"/>
                        <w:left w:val="none" w:sz="0" w:space="0" w:color="auto"/>
                        <w:bottom w:val="none" w:sz="0" w:space="0" w:color="auto"/>
                        <w:right w:val="none" w:sz="0" w:space="0" w:color="auto"/>
                      </w:divBdr>
                    </w:div>
                  </w:divsChild>
                </w:div>
                <w:div w:id="1601138314">
                  <w:marLeft w:val="0"/>
                  <w:marRight w:val="0"/>
                  <w:marTop w:val="0"/>
                  <w:marBottom w:val="0"/>
                  <w:divBdr>
                    <w:top w:val="none" w:sz="0" w:space="0" w:color="auto"/>
                    <w:left w:val="none" w:sz="0" w:space="0" w:color="auto"/>
                    <w:bottom w:val="none" w:sz="0" w:space="0" w:color="auto"/>
                    <w:right w:val="none" w:sz="0" w:space="0" w:color="auto"/>
                  </w:divBdr>
                  <w:divsChild>
                    <w:div w:id="1522087545">
                      <w:marLeft w:val="0"/>
                      <w:marRight w:val="0"/>
                      <w:marTop w:val="240"/>
                      <w:marBottom w:val="240"/>
                      <w:divBdr>
                        <w:top w:val="none" w:sz="0" w:space="0" w:color="auto"/>
                        <w:left w:val="none" w:sz="0" w:space="0" w:color="auto"/>
                        <w:bottom w:val="none" w:sz="0" w:space="0" w:color="auto"/>
                        <w:right w:val="none" w:sz="0" w:space="0" w:color="auto"/>
                      </w:divBdr>
                    </w:div>
                  </w:divsChild>
                </w:div>
                <w:div w:id="1147018838">
                  <w:marLeft w:val="0"/>
                  <w:marRight w:val="0"/>
                  <w:marTop w:val="0"/>
                  <w:marBottom w:val="0"/>
                  <w:divBdr>
                    <w:top w:val="none" w:sz="0" w:space="0" w:color="auto"/>
                    <w:left w:val="none" w:sz="0" w:space="0" w:color="auto"/>
                    <w:bottom w:val="none" w:sz="0" w:space="0" w:color="auto"/>
                    <w:right w:val="none" w:sz="0" w:space="0" w:color="auto"/>
                  </w:divBdr>
                  <w:divsChild>
                    <w:div w:id="129054693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ivo.garant.ru/" TargetMode="External"/><Relationship Id="rId117" Type="http://schemas.openxmlformats.org/officeDocument/2006/relationships/hyperlink" Target="http://ivo.garant.ru/" TargetMode="External"/><Relationship Id="rId21" Type="http://schemas.openxmlformats.org/officeDocument/2006/relationships/hyperlink" Target="http://ivo.garant.ru/" TargetMode="External"/><Relationship Id="rId42" Type="http://schemas.openxmlformats.org/officeDocument/2006/relationships/hyperlink" Target="http://ivo.garant.ru/" TargetMode="External"/><Relationship Id="rId47" Type="http://schemas.openxmlformats.org/officeDocument/2006/relationships/hyperlink" Target="http://ivo.garant.ru/" TargetMode="External"/><Relationship Id="rId63" Type="http://schemas.openxmlformats.org/officeDocument/2006/relationships/hyperlink" Target="http://ivo.garant.ru/" TargetMode="External"/><Relationship Id="rId68" Type="http://schemas.openxmlformats.org/officeDocument/2006/relationships/hyperlink" Target="http://ivo.garant.ru/" TargetMode="External"/><Relationship Id="rId84" Type="http://schemas.openxmlformats.org/officeDocument/2006/relationships/hyperlink" Target="http://ivo.garant.ru/" TargetMode="External"/><Relationship Id="rId89" Type="http://schemas.openxmlformats.org/officeDocument/2006/relationships/hyperlink" Target="http://ivo.garant.ru/" TargetMode="External"/><Relationship Id="rId112" Type="http://schemas.openxmlformats.org/officeDocument/2006/relationships/hyperlink" Target="http://ivo.garant.ru/" TargetMode="External"/><Relationship Id="rId133" Type="http://schemas.openxmlformats.org/officeDocument/2006/relationships/hyperlink" Target="http://ivo.garant.ru/" TargetMode="External"/><Relationship Id="rId138" Type="http://schemas.openxmlformats.org/officeDocument/2006/relationships/hyperlink" Target="http://ivo.garant.ru/" TargetMode="External"/><Relationship Id="rId16" Type="http://schemas.openxmlformats.org/officeDocument/2006/relationships/hyperlink" Target="http://ivo.garant.ru/" TargetMode="External"/><Relationship Id="rId107" Type="http://schemas.openxmlformats.org/officeDocument/2006/relationships/hyperlink" Target="http://ivo.garant.ru/" TargetMode="External"/><Relationship Id="rId11" Type="http://schemas.openxmlformats.org/officeDocument/2006/relationships/hyperlink" Target="http://ivo.garant.ru/" TargetMode="External"/><Relationship Id="rId32" Type="http://schemas.openxmlformats.org/officeDocument/2006/relationships/hyperlink" Target="http://ivo.garant.ru/" TargetMode="External"/><Relationship Id="rId37" Type="http://schemas.openxmlformats.org/officeDocument/2006/relationships/hyperlink" Target="http://ivo.garant.ru/" TargetMode="External"/><Relationship Id="rId53" Type="http://schemas.openxmlformats.org/officeDocument/2006/relationships/hyperlink" Target="http://ivo.garant.ru/" TargetMode="External"/><Relationship Id="rId58" Type="http://schemas.openxmlformats.org/officeDocument/2006/relationships/hyperlink" Target="http://ivo.garant.ru/" TargetMode="External"/><Relationship Id="rId74" Type="http://schemas.openxmlformats.org/officeDocument/2006/relationships/hyperlink" Target="http://ivo.garant.ru/" TargetMode="External"/><Relationship Id="rId79" Type="http://schemas.openxmlformats.org/officeDocument/2006/relationships/hyperlink" Target="http://ivo.garant.ru/" TargetMode="External"/><Relationship Id="rId102" Type="http://schemas.openxmlformats.org/officeDocument/2006/relationships/hyperlink" Target="http://ivo.garant.ru/" TargetMode="External"/><Relationship Id="rId123" Type="http://schemas.openxmlformats.org/officeDocument/2006/relationships/hyperlink" Target="http://ivo.garant.ru/" TargetMode="External"/><Relationship Id="rId128" Type="http://schemas.openxmlformats.org/officeDocument/2006/relationships/hyperlink" Target="http://ivo.garant.ru/" TargetMode="External"/><Relationship Id="rId144" Type="http://schemas.openxmlformats.org/officeDocument/2006/relationships/hyperlink" Target="http://ivo.garant.ru/" TargetMode="External"/><Relationship Id="rId5" Type="http://schemas.openxmlformats.org/officeDocument/2006/relationships/hyperlink" Target="http://ivo.garant.ru/" TargetMode="External"/><Relationship Id="rId90" Type="http://schemas.openxmlformats.org/officeDocument/2006/relationships/hyperlink" Target="http://ivo.garant.ru/" TargetMode="External"/><Relationship Id="rId95" Type="http://schemas.openxmlformats.org/officeDocument/2006/relationships/hyperlink" Target="http://ivo.garant.ru/" TargetMode="External"/><Relationship Id="rId22" Type="http://schemas.openxmlformats.org/officeDocument/2006/relationships/hyperlink" Target="http://ivo.garant.ru/" TargetMode="External"/><Relationship Id="rId27" Type="http://schemas.openxmlformats.org/officeDocument/2006/relationships/hyperlink" Target="http://ivo.garant.ru/" TargetMode="External"/><Relationship Id="rId43" Type="http://schemas.openxmlformats.org/officeDocument/2006/relationships/hyperlink" Target="http://ivo.garant.ru/" TargetMode="External"/><Relationship Id="rId48" Type="http://schemas.openxmlformats.org/officeDocument/2006/relationships/hyperlink" Target="http://ivo.garant.ru/" TargetMode="External"/><Relationship Id="rId64" Type="http://schemas.openxmlformats.org/officeDocument/2006/relationships/hyperlink" Target="http://ivo.garant.ru/" TargetMode="External"/><Relationship Id="rId69" Type="http://schemas.openxmlformats.org/officeDocument/2006/relationships/hyperlink" Target="http://ivo.garant.ru/" TargetMode="External"/><Relationship Id="rId113" Type="http://schemas.openxmlformats.org/officeDocument/2006/relationships/hyperlink" Target="http://ivo.garant.ru/" TargetMode="External"/><Relationship Id="rId118" Type="http://schemas.openxmlformats.org/officeDocument/2006/relationships/hyperlink" Target="http://ivo.garant.ru/" TargetMode="External"/><Relationship Id="rId134" Type="http://schemas.openxmlformats.org/officeDocument/2006/relationships/hyperlink" Target="http://ivo.garant.ru/" TargetMode="External"/><Relationship Id="rId139" Type="http://schemas.openxmlformats.org/officeDocument/2006/relationships/hyperlink" Target="http://ivo.garant.ru/" TargetMode="External"/><Relationship Id="rId80" Type="http://schemas.openxmlformats.org/officeDocument/2006/relationships/hyperlink" Target="http://ivo.garant.ru/" TargetMode="External"/><Relationship Id="rId85" Type="http://schemas.openxmlformats.org/officeDocument/2006/relationships/hyperlink" Target="http://ivo.garant.ru/" TargetMode="External"/><Relationship Id="rId3" Type="http://schemas.openxmlformats.org/officeDocument/2006/relationships/webSettings" Target="webSettings.xml"/><Relationship Id="rId12" Type="http://schemas.openxmlformats.org/officeDocument/2006/relationships/hyperlink" Target="http://ivo.garant.ru/" TargetMode="External"/><Relationship Id="rId17" Type="http://schemas.openxmlformats.org/officeDocument/2006/relationships/hyperlink" Target="http://ivo.garant.ru/" TargetMode="External"/><Relationship Id="rId25" Type="http://schemas.openxmlformats.org/officeDocument/2006/relationships/hyperlink" Target="http://ivo.garant.ru/" TargetMode="External"/><Relationship Id="rId33" Type="http://schemas.openxmlformats.org/officeDocument/2006/relationships/hyperlink" Target="http://ivo.garant.ru/" TargetMode="External"/><Relationship Id="rId38" Type="http://schemas.openxmlformats.org/officeDocument/2006/relationships/hyperlink" Target="http://ivo.garant.ru/" TargetMode="External"/><Relationship Id="rId46" Type="http://schemas.openxmlformats.org/officeDocument/2006/relationships/hyperlink" Target="http://ivo.garant.ru/" TargetMode="External"/><Relationship Id="rId59" Type="http://schemas.openxmlformats.org/officeDocument/2006/relationships/hyperlink" Target="http://ivo.garant.ru/" TargetMode="External"/><Relationship Id="rId67" Type="http://schemas.openxmlformats.org/officeDocument/2006/relationships/hyperlink" Target="http://ivo.garant.ru/" TargetMode="External"/><Relationship Id="rId103" Type="http://schemas.openxmlformats.org/officeDocument/2006/relationships/hyperlink" Target="http://ivo.garant.ru/" TargetMode="External"/><Relationship Id="rId108" Type="http://schemas.openxmlformats.org/officeDocument/2006/relationships/hyperlink" Target="http://ivo.garant.ru/" TargetMode="External"/><Relationship Id="rId116" Type="http://schemas.openxmlformats.org/officeDocument/2006/relationships/hyperlink" Target="http://ivo.garant.ru/" TargetMode="External"/><Relationship Id="rId124" Type="http://schemas.openxmlformats.org/officeDocument/2006/relationships/hyperlink" Target="http://ivo.garant.ru/" TargetMode="External"/><Relationship Id="rId129" Type="http://schemas.openxmlformats.org/officeDocument/2006/relationships/hyperlink" Target="http://ivo.garant.ru/" TargetMode="External"/><Relationship Id="rId137" Type="http://schemas.openxmlformats.org/officeDocument/2006/relationships/hyperlink" Target="http://ivo.garant.ru/" TargetMode="External"/><Relationship Id="rId20" Type="http://schemas.openxmlformats.org/officeDocument/2006/relationships/hyperlink" Target="http://ivo.garant.ru/" TargetMode="External"/><Relationship Id="rId41" Type="http://schemas.openxmlformats.org/officeDocument/2006/relationships/hyperlink" Target="http://ivo.garant.ru/" TargetMode="External"/><Relationship Id="rId54" Type="http://schemas.openxmlformats.org/officeDocument/2006/relationships/hyperlink" Target="http://ivo.garant.ru/" TargetMode="External"/><Relationship Id="rId62" Type="http://schemas.openxmlformats.org/officeDocument/2006/relationships/hyperlink" Target="http://ivo.garant.ru/" TargetMode="External"/><Relationship Id="rId70" Type="http://schemas.openxmlformats.org/officeDocument/2006/relationships/hyperlink" Target="http://ivo.garant.ru/" TargetMode="External"/><Relationship Id="rId75" Type="http://schemas.openxmlformats.org/officeDocument/2006/relationships/hyperlink" Target="http://ivo.garant.ru/" TargetMode="External"/><Relationship Id="rId83" Type="http://schemas.openxmlformats.org/officeDocument/2006/relationships/hyperlink" Target="http://ivo.garant.ru/" TargetMode="External"/><Relationship Id="rId88" Type="http://schemas.openxmlformats.org/officeDocument/2006/relationships/hyperlink" Target="http://ivo.garant.ru/" TargetMode="External"/><Relationship Id="rId91" Type="http://schemas.openxmlformats.org/officeDocument/2006/relationships/hyperlink" Target="http://ivo.garant.ru/" TargetMode="External"/><Relationship Id="rId96" Type="http://schemas.openxmlformats.org/officeDocument/2006/relationships/hyperlink" Target="http://ivo.garant.ru/" TargetMode="External"/><Relationship Id="rId111" Type="http://schemas.openxmlformats.org/officeDocument/2006/relationships/hyperlink" Target="http://ivo.garant.ru/" TargetMode="External"/><Relationship Id="rId132" Type="http://schemas.openxmlformats.org/officeDocument/2006/relationships/hyperlink" Target="http://ivo.garant.ru/" TargetMode="External"/><Relationship Id="rId140" Type="http://schemas.openxmlformats.org/officeDocument/2006/relationships/hyperlink" Target="http://ivo.garant.ru/" TargetMode="External"/><Relationship Id="rId14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ivo.garant.ru/" TargetMode="External"/><Relationship Id="rId15" Type="http://schemas.openxmlformats.org/officeDocument/2006/relationships/hyperlink" Target="http://ivo.garant.ru/" TargetMode="External"/><Relationship Id="rId23" Type="http://schemas.openxmlformats.org/officeDocument/2006/relationships/hyperlink" Target="http://ivo.garant.ru/" TargetMode="External"/><Relationship Id="rId28" Type="http://schemas.openxmlformats.org/officeDocument/2006/relationships/hyperlink" Target="http://ivo.garant.ru/" TargetMode="External"/><Relationship Id="rId36" Type="http://schemas.openxmlformats.org/officeDocument/2006/relationships/hyperlink" Target="http://ivo.garant.ru/" TargetMode="External"/><Relationship Id="rId49" Type="http://schemas.openxmlformats.org/officeDocument/2006/relationships/hyperlink" Target="http://ivo.garant.ru/" TargetMode="External"/><Relationship Id="rId57" Type="http://schemas.openxmlformats.org/officeDocument/2006/relationships/hyperlink" Target="http://ivo.garant.ru/" TargetMode="External"/><Relationship Id="rId106" Type="http://schemas.openxmlformats.org/officeDocument/2006/relationships/hyperlink" Target="http://ivo.garant.ru/" TargetMode="External"/><Relationship Id="rId114" Type="http://schemas.openxmlformats.org/officeDocument/2006/relationships/hyperlink" Target="http://ivo.garant.ru/" TargetMode="External"/><Relationship Id="rId119" Type="http://schemas.openxmlformats.org/officeDocument/2006/relationships/hyperlink" Target="http://ivo.garant.ru/" TargetMode="External"/><Relationship Id="rId127" Type="http://schemas.openxmlformats.org/officeDocument/2006/relationships/hyperlink" Target="http://ivo.garant.ru/" TargetMode="External"/><Relationship Id="rId10" Type="http://schemas.openxmlformats.org/officeDocument/2006/relationships/hyperlink" Target="http://ivo.garant.ru/" TargetMode="External"/><Relationship Id="rId31" Type="http://schemas.openxmlformats.org/officeDocument/2006/relationships/hyperlink" Target="http://ivo.garant.ru/" TargetMode="External"/><Relationship Id="rId44" Type="http://schemas.openxmlformats.org/officeDocument/2006/relationships/hyperlink" Target="http://ivo.garant.ru/" TargetMode="External"/><Relationship Id="rId52" Type="http://schemas.openxmlformats.org/officeDocument/2006/relationships/hyperlink" Target="http://ivo.garant.ru/" TargetMode="External"/><Relationship Id="rId60" Type="http://schemas.openxmlformats.org/officeDocument/2006/relationships/hyperlink" Target="http://ivo.garant.ru/" TargetMode="External"/><Relationship Id="rId65" Type="http://schemas.openxmlformats.org/officeDocument/2006/relationships/hyperlink" Target="http://ivo.garant.ru/" TargetMode="External"/><Relationship Id="rId73" Type="http://schemas.openxmlformats.org/officeDocument/2006/relationships/hyperlink" Target="http://ivo.garant.ru/" TargetMode="External"/><Relationship Id="rId78" Type="http://schemas.openxmlformats.org/officeDocument/2006/relationships/hyperlink" Target="http://ivo.garant.ru/" TargetMode="External"/><Relationship Id="rId81" Type="http://schemas.openxmlformats.org/officeDocument/2006/relationships/hyperlink" Target="http://ivo.garant.ru/" TargetMode="External"/><Relationship Id="rId86" Type="http://schemas.openxmlformats.org/officeDocument/2006/relationships/hyperlink" Target="http://ivo.garant.ru/" TargetMode="External"/><Relationship Id="rId94" Type="http://schemas.openxmlformats.org/officeDocument/2006/relationships/hyperlink" Target="http://ivo.garant.ru/" TargetMode="External"/><Relationship Id="rId99" Type="http://schemas.openxmlformats.org/officeDocument/2006/relationships/hyperlink" Target="http://ivo.garant.ru/" TargetMode="External"/><Relationship Id="rId101" Type="http://schemas.openxmlformats.org/officeDocument/2006/relationships/hyperlink" Target="http://ivo.garant.ru/" TargetMode="External"/><Relationship Id="rId122" Type="http://schemas.openxmlformats.org/officeDocument/2006/relationships/hyperlink" Target="http://ivo.garant.ru/" TargetMode="External"/><Relationship Id="rId130" Type="http://schemas.openxmlformats.org/officeDocument/2006/relationships/hyperlink" Target="http://ivo.garant.ru/" TargetMode="External"/><Relationship Id="rId135" Type="http://schemas.openxmlformats.org/officeDocument/2006/relationships/hyperlink" Target="http://ivo.garant.ru/" TargetMode="External"/><Relationship Id="rId143" Type="http://schemas.openxmlformats.org/officeDocument/2006/relationships/hyperlink" Target="http://ivo.garant.ru/" TargetMode="External"/><Relationship Id="rId4" Type="http://schemas.openxmlformats.org/officeDocument/2006/relationships/hyperlink" Target="http://ivo.garant.ru/" TargetMode="External"/><Relationship Id="rId9" Type="http://schemas.openxmlformats.org/officeDocument/2006/relationships/hyperlink" Target="http://ivo.garant.ru/" TargetMode="External"/><Relationship Id="rId13" Type="http://schemas.openxmlformats.org/officeDocument/2006/relationships/hyperlink" Target="http://ivo.garant.ru/" TargetMode="External"/><Relationship Id="rId18" Type="http://schemas.openxmlformats.org/officeDocument/2006/relationships/hyperlink" Target="http://ivo.garant.ru/" TargetMode="External"/><Relationship Id="rId39" Type="http://schemas.openxmlformats.org/officeDocument/2006/relationships/hyperlink" Target="http://ivo.garant.ru/" TargetMode="External"/><Relationship Id="rId109" Type="http://schemas.openxmlformats.org/officeDocument/2006/relationships/hyperlink" Target="http://ivo.garant.ru/" TargetMode="External"/><Relationship Id="rId34" Type="http://schemas.openxmlformats.org/officeDocument/2006/relationships/hyperlink" Target="http://ivo.garant.ru/" TargetMode="External"/><Relationship Id="rId50" Type="http://schemas.openxmlformats.org/officeDocument/2006/relationships/hyperlink" Target="http://ivo.garant.ru/" TargetMode="External"/><Relationship Id="rId55" Type="http://schemas.openxmlformats.org/officeDocument/2006/relationships/hyperlink" Target="http://ivo.garant.ru/" TargetMode="External"/><Relationship Id="rId76" Type="http://schemas.openxmlformats.org/officeDocument/2006/relationships/hyperlink" Target="http://ivo.garant.ru/" TargetMode="External"/><Relationship Id="rId97" Type="http://schemas.openxmlformats.org/officeDocument/2006/relationships/hyperlink" Target="http://ivo.garant.ru/" TargetMode="External"/><Relationship Id="rId104" Type="http://schemas.openxmlformats.org/officeDocument/2006/relationships/hyperlink" Target="http://ivo.garant.ru/" TargetMode="External"/><Relationship Id="rId120" Type="http://schemas.openxmlformats.org/officeDocument/2006/relationships/hyperlink" Target="http://ivo.garant.ru/" TargetMode="External"/><Relationship Id="rId125" Type="http://schemas.openxmlformats.org/officeDocument/2006/relationships/hyperlink" Target="http://ivo.garant.ru/" TargetMode="External"/><Relationship Id="rId141" Type="http://schemas.openxmlformats.org/officeDocument/2006/relationships/hyperlink" Target="http://ivo.garant.ru/" TargetMode="External"/><Relationship Id="rId146" Type="http://schemas.openxmlformats.org/officeDocument/2006/relationships/theme" Target="theme/theme1.xml"/><Relationship Id="rId7" Type="http://schemas.openxmlformats.org/officeDocument/2006/relationships/hyperlink" Target="http://ivo.garant.ru/" TargetMode="External"/><Relationship Id="rId71" Type="http://schemas.openxmlformats.org/officeDocument/2006/relationships/hyperlink" Target="http://ivo.garant.ru/" TargetMode="External"/><Relationship Id="rId92" Type="http://schemas.openxmlformats.org/officeDocument/2006/relationships/hyperlink" Target="http://ivo.garant.ru/" TargetMode="External"/><Relationship Id="rId2" Type="http://schemas.openxmlformats.org/officeDocument/2006/relationships/settings" Target="settings.xml"/><Relationship Id="rId29" Type="http://schemas.openxmlformats.org/officeDocument/2006/relationships/hyperlink" Target="http://ivo.garant.ru/" TargetMode="External"/><Relationship Id="rId24" Type="http://schemas.openxmlformats.org/officeDocument/2006/relationships/hyperlink" Target="http://ivo.garant.ru/" TargetMode="External"/><Relationship Id="rId40" Type="http://schemas.openxmlformats.org/officeDocument/2006/relationships/hyperlink" Target="http://ivo.garant.ru/" TargetMode="External"/><Relationship Id="rId45" Type="http://schemas.openxmlformats.org/officeDocument/2006/relationships/hyperlink" Target="http://ivo.garant.ru/" TargetMode="External"/><Relationship Id="rId66" Type="http://schemas.openxmlformats.org/officeDocument/2006/relationships/hyperlink" Target="http://ivo.garant.ru/" TargetMode="External"/><Relationship Id="rId87" Type="http://schemas.openxmlformats.org/officeDocument/2006/relationships/hyperlink" Target="http://ivo.garant.ru/" TargetMode="External"/><Relationship Id="rId110" Type="http://schemas.openxmlformats.org/officeDocument/2006/relationships/hyperlink" Target="http://ivo.garant.ru/" TargetMode="External"/><Relationship Id="rId115" Type="http://schemas.openxmlformats.org/officeDocument/2006/relationships/hyperlink" Target="http://ivo.garant.ru/" TargetMode="External"/><Relationship Id="rId131" Type="http://schemas.openxmlformats.org/officeDocument/2006/relationships/hyperlink" Target="http://ivo.garant.ru/" TargetMode="External"/><Relationship Id="rId136" Type="http://schemas.openxmlformats.org/officeDocument/2006/relationships/hyperlink" Target="http://ivo.garant.ru/" TargetMode="External"/><Relationship Id="rId61" Type="http://schemas.openxmlformats.org/officeDocument/2006/relationships/hyperlink" Target="http://ivo.garant.ru/" TargetMode="External"/><Relationship Id="rId82" Type="http://schemas.openxmlformats.org/officeDocument/2006/relationships/hyperlink" Target="http://ivo.garant.ru/" TargetMode="External"/><Relationship Id="rId19" Type="http://schemas.openxmlformats.org/officeDocument/2006/relationships/hyperlink" Target="http://ivo.garant.ru/" TargetMode="External"/><Relationship Id="rId14" Type="http://schemas.openxmlformats.org/officeDocument/2006/relationships/hyperlink" Target="http://ivo.garant.ru/" TargetMode="External"/><Relationship Id="rId30" Type="http://schemas.openxmlformats.org/officeDocument/2006/relationships/hyperlink" Target="http://ivo.garant.ru/" TargetMode="External"/><Relationship Id="rId35" Type="http://schemas.openxmlformats.org/officeDocument/2006/relationships/hyperlink" Target="http://ivo.garant.ru/" TargetMode="External"/><Relationship Id="rId56" Type="http://schemas.openxmlformats.org/officeDocument/2006/relationships/hyperlink" Target="http://ivo.garant.ru/" TargetMode="External"/><Relationship Id="rId77" Type="http://schemas.openxmlformats.org/officeDocument/2006/relationships/hyperlink" Target="http://ivo.garant.ru/" TargetMode="External"/><Relationship Id="rId100" Type="http://schemas.openxmlformats.org/officeDocument/2006/relationships/hyperlink" Target="http://ivo.garant.ru/" TargetMode="External"/><Relationship Id="rId105" Type="http://schemas.openxmlformats.org/officeDocument/2006/relationships/hyperlink" Target="http://ivo.garant.ru/" TargetMode="External"/><Relationship Id="rId126" Type="http://schemas.openxmlformats.org/officeDocument/2006/relationships/hyperlink" Target="http://ivo.garant.ru/" TargetMode="External"/><Relationship Id="rId8" Type="http://schemas.openxmlformats.org/officeDocument/2006/relationships/hyperlink" Target="http://ivo.garant.ru/" TargetMode="External"/><Relationship Id="rId51" Type="http://schemas.openxmlformats.org/officeDocument/2006/relationships/hyperlink" Target="http://ivo.garant.ru/" TargetMode="External"/><Relationship Id="rId72" Type="http://schemas.openxmlformats.org/officeDocument/2006/relationships/hyperlink" Target="http://ivo.garant.ru/" TargetMode="External"/><Relationship Id="rId93" Type="http://schemas.openxmlformats.org/officeDocument/2006/relationships/hyperlink" Target="http://ivo.garant.ru/" TargetMode="External"/><Relationship Id="rId98" Type="http://schemas.openxmlformats.org/officeDocument/2006/relationships/hyperlink" Target="http://ivo.garant.ru/" TargetMode="External"/><Relationship Id="rId121" Type="http://schemas.openxmlformats.org/officeDocument/2006/relationships/hyperlink" Target="http://ivo.garant.ru/" TargetMode="External"/><Relationship Id="rId142" Type="http://schemas.openxmlformats.org/officeDocument/2006/relationships/hyperlink" Target="http://iv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8445</Words>
  <Characters>48140</Characters>
  <Application>Microsoft Office Word</Application>
  <DocSecurity>0</DocSecurity>
  <Lines>401</Lines>
  <Paragraphs>112</Paragraphs>
  <ScaleCrop>false</ScaleCrop>
  <Company>Администрация Дубенского района</Company>
  <LinksUpToDate>false</LinksUpToDate>
  <CharactersWithSpaces>56473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оператор</dc:creator>
  <cp:keywords/>
  <dc:description/>
  <cp:lastModifiedBy>оператор</cp:lastModifiedBy>
  <cp:revision>2</cp:revision>
  <dcterms:created xsi:type="dcterms:W3CDTF">2017-02-21T06:59:00Z</dcterms:created>
  <dcterms:modified xsi:type="dcterms:W3CDTF">2017-02-21T06:59:00Z</dcterms:modified>
</cp:coreProperties>
</file>