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</w:rPr>
      </w:pPr>
      <w:r w:rsidRPr="00EE7D5C">
        <w:rPr>
          <w:rFonts w:ascii="Times New Roman" w:eastAsia="Times New Roman" w:hAnsi="Times New Roman" w:cs="Times New Roman"/>
          <w:color w:val="22272F"/>
          <w:sz w:val="34"/>
        </w:rPr>
        <w:t>Указ Главы Республики Мордовия </w:t>
      </w:r>
      <w:r w:rsidRPr="00EE7D5C">
        <w:rPr>
          <w:rFonts w:ascii="Times New Roman" w:eastAsia="Times New Roman" w:hAnsi="Times New Roman" w:cs="Times New Roman"/>
          <w:color w:val="22272F"/>
          <w:sz w:val="34"/>
          <w:szCs w:val="34"/>
        </w:rPr>
        <w:t>от</w:t>
      </w:r>
      <w:r w:rsidRPr="00EE7D5C">
        <w:rPr>
          <w:rFonts w:ascii="Times New Roman" w:eastAsia="Times New Roman" w:hAnsi="Times New Roman" w:cs="Times New Roman"/>
          <w:color w:val="22272F"/>
          <w:sz w:val="34"/>
        </w:rPr>
        <w:t> 26 </w:t>
      </w:r>
      <w:r w:rsidRPr="00EE7D5C">
        <w:rPr>
          <w:rFonts w:ascii="Times New Roman" w:eastAsia="Times New Roman" w:hAnsi="Times New Roman" w:cs="Times New Roman"/>
          <w:color w:val="22272F"/>
          <w:sz w:val="34"/>
          <w:szCs w:val="34"/>
        </w:rPr>
        <w:t>июля</w:t>
      </w:r>
      <w:r w:rsidRPr="00EE7D5C">
        <w:rPr>
          <w:rFonts w:ascii="Times New Roman" w:eastAsia="Times New Roman" w:hAnsi="Times New Roman" w:cs="Times New Roman"/>
          <w:color w:val="22272F"/>
          <w:sz w:val="34"/>
        </w:rPr>
        <w:t> 2013</w:t>
      </w:r>
      <w:r w:rsidRPr="00EE7D5C">
        <w:rPr>
          <w:rFonts w:ascii="Times New Roman" w:eastAsia="Times New Roman" w:hAnsi="Times New Roman" w:cs="Times New Roman"/>
          <w:color w:val="22272F"/>
          <w:sz w:val="34"/>
          <w:szCs w:val="34"/>
        </w:rPr>
        <w:t> г. N </w:t>
      </w:r>
      <w:r w:rsidRPr="00EE7D5C">
        <w:rPr>
          <w:rFonts w:ascii="Times New Roman" w:eastAsia="Times New Roman" w:hAnsi="Times New Roman" w:cs="Times New Roman"/>
          <w:color w:val="22272F"/>
          <w:sz w:val="34"/>
        </w:rPr>
        <w:t>155</w:t>
      </w:r>
      <w:r w:rsidRPr="00EE7D5C">
        <w:rPr>
          <w:rFonts w:ascii="Times New Roman" w:eastAsia="Times New Roman" w:hAnsi="Times New Roman" w:cs="Times New Roman"/>
          <w:color w:val="22272F"/>
          <w:sz w:val="34"/>
          <w:szCs w:val="34"/>
        </w:rPr>
        <w:t>-</w:t>
      </w:r>
      <w:r w:rsidRPr="00EE7D5C">
        <w:rPr>
          <w:rFonts w:ascii="Times New Roman" w:eastAsia="Times New Roman" w:hAnsi="Times New Roman" w:cs="Times New Roman"/>
          <w:color w:val="22272F"/>
          <w:sz w:val="34"/>
        </w:rPr>
        <w:t>УГ</w:t>
      </w:r>
      <w:r w:rsidRPr="00EE7D5C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"Об утверждении Инвестиционной декларации Республики Мордовия"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В целях повышения инвестиционной привлекательности Республики Мордовия и во исполнение</w:t>
      </w:r>
      <w:r w:rsidRPr="00EE7D5C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4" w:anchor="/document/70225042/entry/0" w:history="1">
        <w:r w:rsidRPr="00EE7D5C">
          <w:rPr>
            <w:rFonts w:ascii="Times New Roman" w:eastAsia="Times New Roman" w:hAnsi="Times New Roman" w:cs="Times New Roman"/>
            <w:color w:val="734C9B"/>
            <w:sz w:val="26"/>
          </w:rPr>
          <w:t>Указа</w:t>
        </w:r>
      </w:hyperlink>
      <w:r w:rsidRPr="00EE7D5C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Президента Российской Федерации от 10 сентября 2012 г. N 1276 "Об оценке эффективности деятельности руководителей федеральных органов исполнительной власти и высших должностных лиц (руководителей высших исполнительных органов государственной власти) субъектов Российской Федерации по созданию благоприятных условий ведения предпринимательской деятельности" постановляю:</w:t>
      </w:r>
      <w:proofErr w:type="gramEnd"/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1. Утвердить прилагаемую</w:t>
      </w:r>
      <w:r w:rsidRPr="00EE7D5C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5" w:anchor="/document/9012147/entry/1000" w:history="1">
        <w:r w:rsidRPr="00EE7D5C">
          <w:rPr>
            <w:rFonts w:ascii="Times New Roman" w:eastAsia="Times New Roman" w:hAnsi="Times New Roman" w:cs="Times New Roman"/>
            <w:color w:val="734C9B"/>
            <w:sz w:val="26"/>
          </w:rPr>
          <w:t>Инвестиционную декларацию</w:t>
        </w:r>
      </w:hyperlink>
      <w:r w:rsidRPr="00EE7D5C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Мордовия.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2. Настоящий Указ вступает в силу со дня его</w:t>
      </w:r>
      <w:r w:rsidRPr="00EE7D5C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6" w:anchor="/document/9012148/entry/0" w:history="1">
        <w:r w:rsidRPr="00EE7D5C">
          <w:rPr>
            <w:rFonts w:ascii="Times New Roman" w:eastAsia="Times New Roman" w:hAnsi="Times New Roman" w:cs="Times New Roman"/>
            <w:color w:val="734C9B"/>
            <w:sz w:val="26"/>
          </w:rPr>
          <w:t>официального опубликования</w:t>
        </w:r>
      </w:hyperlink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EE7D5C" w:rsidRPr="00EE7D5C" w:rsidTr="00EE7D5C">
        <w:tc>
          <w:tcPr>
            <w:tcW w:w="3300" w:type="pct"/>
            <w:shd w:val="clear" w:color="auto" w:fill="FFFFFF"/>
            <w:vAlign w:val="bottom"/>
            <w:hideMark/>
          </w:tcPr>
          <w:p w:rsidR="00EE7D5C" w:rsidRPr="00EE7D5C" w:rsidRDefault="00EE7D5C" w:rsidP="00EE7D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EE7D5C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Глава Республики 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EE7D5C" w:rsidRPr="00EE7D5C" w:rsidRDefault="00EE7D5C" w:rsidP="00EE7D5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EE7D5C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В.Д. Волков</w:t>
            </w:r>
          </w:p>
        </w:tc>
      </w:tr>
    </w:tbl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г. Саранск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</w:rPr>
        <w:t>26 </w:t>
      </w: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июля</w:t>
      </w:r>
      <w:r w:rsidRPr="00EE7D5C">
        <w:rPr>
          <w:rFonts w:ascii="Times New Roman" w:eastAsia="Times New Roman" w:hAnsi="Times New Roman" w:cs="Times New Roman"/>
          <w:color w:val="22272F"/>
          <w:sz w:val="26"/>
        </w:rPr>
        <w:t> 2013 </w:t>
      </w: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года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N </w:t>
      </w:r>
      <w:r w:rsidRPr="00EE7D5C">
        <w:rPr>
          <w:rFonts w:ascii="Times New Roman" w:eastAsia="Times New Roman" w:hAnsi="Times New Roman" w:cs="Times New Roman"/>
          <w:color w:val="22272F"/>
          <w:sz w:val="26"/>
        </w:rPr>
        <w:t>155</w:t>
      </w: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-</w:t>
      </w:r>
      <w:r w:rsidRPr="00EE7D5C">
        <w:rPr>
          <w:rFonts w:ascii="Times New Roman" w:eastAsia="Times New Roman" w:hAnsi="Times New Roman" w:cs="Times New Roman"/>
          <w:color w:val="22272F"/>
          <w:sz w:val="26"/>
        </w:rPr>
        <w:t>УГ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6"/>
          <w:szCs w:val="36"/>
        </w:rPr>
      </w:pPr>
      <w:r w:rsidRPr="00EE7D5C">
        <w:rPr>
          <w:rFonts w:ascii="Times New Roman" w:eastAsia="Times New Roman" w:hAnsi="Times New Roman" w:cs="Times New Roman"/>
          <w:color w:val="22272F"/>
          <w:sz w:val="36"/>
          <w:szCs w:val="36"/>
        </w:rPr>
        <w:t>Инвестиционная декларация</w:t>
      </w:r>
      <w:r w:rsidRPr="00EE7D5C">
        <w:rPr>
          <w:rFonts w:ascii="Times New Roman" w:eastAsia="Times New Roman" w:hAnsi="Times New Roman" w:cs="Times New Roman"/>
          <w:color w:val="22272F"/>
          <w:sz w:val="36"/>
        </w:rPr>
        <w:t> Республики Мордовия</w:t>
      </w:r>
      <w:r w:rsidRPr="00EE7D5C">
        <w:rPr>
          <w:rFonts w:ascii="Times New Roman" w:eastAsia="Times New Roman" w:hAnsi="Times New Roman" w:cs="Times New Roman"/>
          <w:color w:val="22272F"/>
          <w:sz w:val="36"/>
          <w:szCs w:val="36"/>
        </w:rPr>
        <w:br/>
        <w:t>(утв.</w:t>
      </w:r>
      <w:r w:rsidRPr="00EE7D5C">
        <w:rPr>
          <w:rFonts w:ascii="Times New Roman" w:eastAsia="Times New Roman" w:hAnsi="Times New Roman" w:cs="Times New Roman"/>
          <w:color w:val="22272F"/>
          <w:sz w:val="36"/>
        </w:rPr>
        <w:t> </w:t>
      </w:r>
      <w:hyperlink r:id="rId7" w:anchor="/document/9012147/entry/0" w:history="1">
        <w:r w:rsidRPr="00EE7D5C">
          <w:rPr>
            <w:rFonts w:ascii="Times New Roman" w:eastAsia="Times New Roman" w:hAnsi="Times New Roman" w:cs="Times New Roman"/>
            <w:color w:val="734C9B"/>
            <w:sz w:val="36"/>
          </w:rPr>
          <w:t>Указом</w:t>
        </w:r>
      </w:hyperlink>
      <w:r w:rsidRPr="00EE7D5C">
        <w:rPr>
          <w:rFonts w:ascii="Times New Roman" w:eastAsia="Times New Roman" w:hAnsi="Times New Roman" w:cs="Times New Roman"/>
          <w:color w:val="22272F"/>
          <w:sz w:val="36"/>
        </w:rPr>
        <w:t> Главы Республики Мордовия </w:t>
      </w:r>
      <w:r w:rsidRPr="00EE7D5C">
        <w:rPr>
          <w:rFonts w:ascii="Times New Roman" w:eastAsia="Times New Roman" w:hAnsi="Times New Roman" w:cs="Times New Roman"/>
          <w:color w:val="22272F"/>
          <w:sz w:val="36"/>
          <w:szCs w:val="36"/>
        </w:rPr>
        <w:t>от</w:t>
      </w:r>
      <w:r w:rsidRPr="00EE7D5C">
        <w:rPr>
          <w:rFonts w:ascii="Times New Roman" w:eastAsia="Times New Roman" w:hAnsi="Times New Roman" w:cs="Times New Roman"/>
          <w:color w:val="22272F"/>
          <w:sz w:val="36"/>
        </w:rPr>
        <w:t> 26 </w:t>
      </w:r>
      <w:r w:rsidRPr="00EE7D5C">
        <w:rPr>
          <w:rFonts w:ascii="Times New Roman" w:eastAsia="Times New Roman" w:hAnsi="Times New Roman" w:cs="Times New Roman"/>
          <w:color w:val="22272F"/>
          <w:sz w:val="36"/>
          <w:szCs w:val="36"/>
        </w:rPr>
        <w:t>июля</w:t>
      </w:r>
      <w:r w:rsidRPr="00EE7D5C">
        <w:rPr>
          <w:rFonts w:ascii="Times New Roman" w:eastAsia="Times New Roman" w:hAnsi="Times New Roman" w:cs="Times New Roman"/>
          <w:color w:val="22272F"/>
          <w:sz w:val="36"/>
        </w:rPr>
        <w:t> 2013</w:t>
      </w:r>
      <w:r w:rsidRPr="00EE7D5C">
        <w:rPr>
          <w:rFonts w:ascii="Times New Roman" w:eastAsia="Times New Roman" w:hAnsi="Times New Roman" w:cs="Times New Roman"/>
          <w:color w:val="22272F"/>
          <w:sz w:val="36"/>
          <w:szCs w:val="36"/>
        </w:rPr>
        <w:t> г. N </w:t>
      </w:r>
      <w:r w:rsidRPr="00EE7D5C">
        <w:rPr>
          <w:rFonts w:ascii="Times New Roman" w:eastAsia="Times New Roman" w:hAnsi="Times New Roman" w:cs="Times New Roman"/>
          <w:color w:val="22272F"/>
          <w:sz w:val="36"/>
        </w:rPr>
        <w:t>155</w:t>
      </w:r>
      <w:r w:rsidRPr="00EE7D5C">
        <w:rPr>
          <w:rFonts w:ascii="Times New Roman" w:eastAsia="Times New Roman" w:hAnsi="Times New Roman" w:cs="Times New Roman"/>
          <w:color w:val="22272F"/>
          <w:sz w:val="36"/>
          <w:szCs w:val="36"/>
        </w:rPr>
        <w:t>-</w:t>
      </w:r>
      <w:r w:rsidRPr="00EE7D5C">
        <w:rPr>
          <w:rFonts w:ascii="Times New Roman" w:eastAsia="Times New Roman" w:hAnsi="Times New Roman" w:cs="Times New Roman"/>
          <w:color w:val="22272F"/>
          <w:sz w:val="36"/>
        </w:rPr>
        <w:t>УГ</w:t>
      </w:r>
      <w:r w:rsidRPr="00EE7D5C">
        <w:rPr>
          <w:rFonts w:ascii="Times New Roman" w:eastAsia="Times New Roman" w:hAnsi="Times New Roman" w:cs="Times New Roman"/>
          <w:color w:val="22272F"/>
          <w:sz w:val="36"/>
          <w:szCs w:val="36"/>
        </w:rPr>
        <w:t>)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1. Настоящая Инвестиционная декларация Республики Мордовия разработана в целях улучшения инвестиционного климата на территории Республики Мордовия и определяет обязательство Главы Республики Мордовия по проведению мероприятий, направленных на снижение административных барьеров при осуществлении предпринимательской и инвестиционной деятельности.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2. Основными направлениями инвестиционной политики в Республике Мордовия являются: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формирование благоприятного инвестиционного климата в Республике Мордовия;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совершенствование нормативной правовой базы, направленной на развитие инвестиционной деятельности;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внедрение </w:t>
      </w:r>
      <w:proofErr w:type="gramStart"/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оценки регулирующего воздействия проектов законов Республики</w:t>
      </w:r>
      <w:proofErr w:type="gramEnd"/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Мордовия, проектов нормативных правовых актов Правительства Республики Мордовия, проектов нормативных правовых актов исполнительных органов государственной власти Республики Мордовия;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сопровождение инвестиционных проектов по принципу "одного окна";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снижение административных барьеров, минимизация коррупционных рисков, предоставление государственных и муниципальных услуг в электронном виде;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использование механизмов применения кластерного подхода;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развитие государственно-частного партнерства;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взаимодействие Правительства Республики Мордовия с федеральными институтами развития;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реализация мер, направленных на обеспечение стабильного развития </w:t>
      </w:r>
      <w:proofErr w:type="spellStart"/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монопрофильных</w:t>
      </w:r>
      <w:proofErr w:type="spellEnd"/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населенных пунктов (моногородов);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реализация мероприятий, направленных на развитие механизмов государственной финансовой поддержки субъектов малого и среднего предпринимательства;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разработка и реализация мер, направленных на стимулирование притока частных инвестиций в экономику республики;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информационная поддержка субъектов инвестиционной деятельности;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развитие инженерной инфраструктуры;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развитие кадрового потенциала;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формирование позитивного имиджа Республики Мордовия.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3. Принципами инвестиционной политики в Республике Мордовия являются: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равенство - </w:t>
      </w:r>
      <w:proofErr w:type="spellStart"/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недискриминационный</w:t>
      </w:r>
      <w:proofErr w:type="spellEnd"/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подход ко всем субъектам инвестиционной деятельности в рамках заранее определенной и публичной системы приоритетов;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вовлеченность - участие субъектов инвестиционной деятельности в процессе подготовки исполнительными органами государственной власти Республики Мордовия решений, затрагивающих их интересы, и оценке их реализации;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прозрачность - общедоступность документированной информации исполнительных органов государственной власти Республики Мордовия (за исключением информации ограниченного доступа);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лучшие практики - ориентация административных процедур и процедур регулирования на лучшую с точки зрения интересов субъектов инвестиционной деятельности практику взаимодействия исполнительных органов государственной власти Республики Мордовия с субъектами инвестиционной деятельности.</w:t>
      </w:r>
      <w:proofErr w:type="gramEnd"/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4. На всех этапах реализации инвестиционных проектов на территории Республики Мордовия инвесторы сопровождаются исполнительными органами </w:t>
      </w: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государственной власти Республики Мордовия, которые оказывают информационно-консультативное содействие, обеспечивают информационными материалами, необходимыми для выработки решений, организуют деловые встречи.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5. Правительство Республики Мордовия осуществляет в пределах своих полномочий: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обеспечение инвесторов информацией об имеющихся инвестиционных площадках, существующих организациях, готовых рассмотреть инвестиционные предложения, социально-экономическом положении Республики Мордовия, транспортных схемах, кадровом потенциале, природных ресурсах и др.;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обеспечение приема и сопровождения инвесторов по территории Республики Мордовия с целью посещения инвестиционных площадок, организации и проведения переговоров с энергетическими компаниями, потенциальными партнерами;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консультирование инвесторов по вопросам, связанным с реализацией инвестиционных проектов, потенциальными возможностями, которые инвесторы могут использовать при реализации инвестиционных проектов;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заключение соглашений о сотрудничестве в сфере инвестиционной деятельности между Правительством Республики Мордовия и инвесторами.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6. Гарантии безопасности ведения предпринимательской и инвестиционной деятельности предоставляются в соответствии с действующим законодательством Российской Федерации в следующих формах: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защита инвестиций, прав и интересов субъектов инвестиционной деятельности;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обеспечение равных прав участников инвестиционного процесса при осуществлении инвестиционной деятельности;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право субъектов инвестиционной деятельности обжаловать в суде решения и действия (бездействие) исполнительных органов государственной власти Республики Мордовия и их должностных лиц.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7. В Республике Мордовия действуют законодательные акты, регламентирующие порядок предоставления налоговых льгот инвесторам в части снижения ставки налога на прибыль и освобождения от уплаты налога на имущество.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8. Исполнительные органы государственной власти Республики Мордовия в своей деятельности руководствуются законодательством Российской Федерации и принимаемыми с учетом положений Инвестиционной декларации Республики Мордовия, законами Республики Мордовия и иными нормативными правовыми актами Республики Мордовия. При осуществлении правотворческой и правоприменительной деятельности исполнительные органы государственной </w:t>
      </w: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власти Республики Мордовия учитывают положения Инвестиционной декларации Республики Мордовия.</w:t>
      </w:r>
    </w:p>
    <w:p w:rsidR="00EE7D5C" w:rsidRPr="00EE7D5C" w:rsidRDefault="00EE7D5C" w:rsidP="00EE7D5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EE7D5C">
        <w:rPr>
          <w:rFonts w:ascii="Times New Roman" w:eastAsia="Times New Roman" w:hAnsi="Times New Roman" w:cs="Times New Roman"/>
          <w:color w:val="22272F"/>
          <w:sz w:val="26"/>
          <w:szCs w:val="26"/>
        </w:rPr>
        <w:t>9. Субъекты предпринимательской и инвестиционной деятельности могут непосредственно руководствоваться положениями настоящей Инвестиционной декларации при взаимодействии с исполнительными органами государственной власти Республики Мордовия и обращаться непосредственно к Главе Республики Мордовия по вопросам, связанным с ее исполнением.</w:t>
      </w:r>
    </w:p>
    <w:p w:rsidR="00927377" w:rsidRDefault="00927377"/>
    <w:sectPr w:rsidR="00927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7D5C"/>
    <w:rsid w:val="00927377"/>
    <w:rsid w:val="00EE7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EE7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EE7D5C"/>
    <w:rPr>
      <w:i/>
      <w:iCs/>
    </w:rPr>
  </w:style>
  <w:style w:type="character" w:customStyle="1" w:styleId="apple-converted-space">
    <w:name w:val="apple-converted-space"/>
    <w:basedOn w:val="a0"/>
    <w:rsid w:val="00EE7D5C"/>
  </w:style>
  <w:style w:type="paragraph" w:customStyle="1" w:styleId="s1">
    <w:name w:val="s_1"/>
    <w:basedOn w:val="a"/>
    <w:rsid w:val="00EE7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E7D5C"/>
    <w:rPr>
      <w:color w:val="0000FF"/>
      <w:u w:val="single"/>
    </w:rPr>
  </w:style>
  <w:style w:type="paragraph" w:customStyle="1" w:styleId="s16">
    <w:name w:val="s_16"/>
    <w:basedOn w:val="a"/>
    <w:rsid w:val="00EE7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8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5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1012</Words>
  <Characters>5771</Characters>
  <Application>Microsoft Office Word</Application>
  <DocSecurity>0</DocSecurity>
  <Lines>48</Lines>
  <Paragraphs>13</Paragraphs>
  <ScaleCrop>false</ScaleCrop>
  <Company>Администрация Дубенского района</Company>
  <LinksUpToDate>false</LinksUpToDate>
  <CharactersWithSpaces>6770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2017-02-21T08:05:00Z</dcterms:created>
  <dcterms:modified xsi:type="dcterms:W3CDTF">2017-02-21T08:06:00Z</dcterms:modified>
</cp:coreProperties>
</file>