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C5B" w:rsidRPr="00672E52" w:rsidRDefault="00B03C5B" w:rsidP="00B03C5B">
      <w:pPr>
        <w:jc w:val="center"/>
        <w:rPr>
          <w:sz w:val="24"/>
          <w:szCs w:val="24"/>
        </w:rPr>
      </w:pPr>
      <w:r w:rsidRPr="00672E52">
        <w:rPr>
          <w:sz w:val="24"/>
          <w:szCs w:val="24"/>
        </w:rPr>
        <w:t xml:space="preserve">Информационный бюллетень </w:t>
      </w:r>
      <w:proofErr w:type="spellStart"/>
      <w:r w:rsidRPr="00672E52">
        <w:rPr>
          <w:sz w:val="24"/>
          <w:szCs w:val="24"/>
        </w:rPr>
        <w:t>Поводимовского</w:t>
      </w:r>
      <w:proofErr w:type="spellEnd"/>
      <w:r w:rsidRPr="00672E52">
        <w:rPr>
          <w:sz w:val="24"/>
          <w:szCs w:val="24"/>
        </w:rPr>
        <w:t xml:space="preserve"> сельского поселения Дубенского муниципального района Республики Мордовия</w:t>
      </w:r>
    </w:p>
    <w:p w:rsidR="00B03C5B" w:rsidRPr="00672E52" w:rsidRDefault="00B03C5B" w:rsidP="00B03C5B">
      <w:pPr>
        <w:jc w:val="center"/>
        <w:rPr>
          <w:sz w:val="24"/>
          <w:szCs w:val="24"/>
        </w:rPr>
      </w:pPr>
      <w:r>
        <w:rPr>
          <w:sz w:val="24"/>
          <w:szCs w:val="24"/>
        </w:rPr>
        <w:t>№383 от 06.04.2017г</w:t>
      </w:r>
      <w:r w:rsidRPr="00672E52">
        <w:rPr>
          <w:sz w:val="24"/>
          <w:szCs w:val="24"/>
        </w:rPr>
        <w:t>.</w:t>
      </w:r>
    </w:p>
    <w:p w:rsidR="00B03C5B" w:rsidRPr="00B920CF" w:rsidRDefault="00B03C5B" w:rsidP="00B03C5B">
      <w:pPr>
        <w:jc w:val="center"/>
        <w:rPr>
          <w:sz w:val="24"/>
          <w:szCs w:val="24"/>
        </w:rPr>
      </w:pPr>
      <w:r w:rsidRPr="00672E52">
        <w:rPr>
          <w:sz w:val="24"/>
          <w:szCs w:val="24"/>
        </w:rPr>
        <w:t xml:space="preserve">Является официальным печатным изданием </w:t>
      </w:r>
      <w:proofErr w:type="spellStart"/>
      <w:r w:rsidRPr="00672E52">
        <w:rPr>
          <w:sz w:val="24"/>
          <w:szCs w:val="24"/>
        </w:rPr>
        <w:t>Поводимовского</w:t>
      </w:r>
      <w:proofErr w:type="spellEnd"/>
      <w:r w:rsidRPr="00672E52">
        <w:rPr>
          <w:sz w:val="24"/>
          <w:szCs w:val="24"/>
        </w:rPr>
        <w:t xml:space="preserve"> сельского поселения Дубенского муниципального района Республики Мордовия</w:t>
      </w:r>
    </w:p>
    <w:p w:rsidR="00B03C5B" w:rsidRDefault="00B03C5B" w:rsidP="00B03C5B">
      <w:pPr>
        <w:pStyle w:val="ConsPlusNormal"/>
        <w:widowControl/>
        <w:ind w:firstLine="0"/>
        <w:rPr>
          <w:rFonts w:ascii="Times New Roman" w:hAnsi="Times New Roman"/>
          <w:bCs/>
          <w:sz w:val="28"/>
          <w:szCs w:val="28"/>
        </w:rPr>
      </w:pPr>
    </w:p>
    <w:p w:rsidR="00B03C5B" w:rsidRDefault="00B03C5B" w:rsidP="00B03C5B">
      <w:pPr>
        <w:pStyle w:val="ConsPlusNormal"/>
        <w:widowControl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СОВЕТ ДЕПУТАТОВ ПОВОДИМОВСКОГО СЕЛЬСКОГО ПОСЕЛЕНИЯ  ДУБЕНСКОГО МУНЦИПАЛЬНОГО РАЙОНА  РЕСПУБЛИКИ МОРДОВИЯ ШЕСТОГО СОЗЫВА</w:t>
      </w:r>
    </w:p>
    <w:p w:rsidR="00B03C5B" w:rsidRDefault="00B03C5B" w:rsidP="00B03C5B">
      <w:pPr>
        <w:pStyle w:val="ConsPlusNormal"/>
        <w:widowControl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03C5B" w:rsidRDefault="00B03C5B" w:rsidP="00B03C5B">
      <w:pPr>
        <w:pStyle w:val="ConsPlusNormal"/>
        <w:widowControl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B03C5B" w:rsidRDefault="00B03C5B" w:rsidP="00B03C5B">
      <w:pPr>
        <w:pStyle w:val="ConsPlusNormal"/>
        <w:widowControl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03C5B" w:rsidRDefault="00B03C5B" w:rsidP="00B03C5B">
      <w:pPr>
        <w:pStyle w:val="ConsPlusNormal"/>
        <w:widowControl/>
        <w:ind w:firstLine="709"/>
        <w:jc w:val="center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с. </w:t>
      </w:r>
      <w:proofErr w:type="spellStart"/>
      <w:r>
        <w:rPr>
          <w:rFonts w:ascii="Times New Roman" w:hAnsi="Times New Roman"/>
          <w:bCs/>
          <w:sz w:val="22"/>
          <w:szCs w:val="22"/>
        </w:rPr>
        <w:t>Поводимово</w:t>
      </w:r>
      <w:proofErr w:type="spellEnd"/>
    </w:p>
    <w:p w:rsidR="00B03C5B" w:rsidRDefault="00B03C5B" w:rsidP="00B03C5B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Cs/>
          <w:sz w:val="28"/>
          <w:szCs w:val="28"/>
        </w:rPr>
        <w:t>05.04.2017г.                                                                             №26</w:t>
      </w:r>
    </w:p>
    <w:p w:rsidR="00B03C5B" w:rsidRDefault="00B03C5B" w:rsidP="00B03C5B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03C5B" w:rsidRDefault="00B03C5B" w:rsidP="00B03C5B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Положения «О денежном содержании должностных лиц и муниципальных служащих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Мордовия»</w:t>
      </w:r>
    </w:p>
    <w:p w:rsidR="00B03C5B" w:rsidRDefault="00B03C5B" w:rsidP="00B03C5B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>
          <w:rPr>
            <w:rStyle w:val="a7"/>
            <w:b w:val="0"/>
            <w:bCs/>
            <w:color w:val="auto"/>
            <w:sz w:val="28"/>
            <w:szCs w:val="28"/>
          </w:rPr>
          <w:t>частью второй статьи 53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№ 131-ФЗ «Об общих принципах организации местного самоуправления в Российской Федерации», </w:t>
      </w:r>
      <w:hyperlink r:id="rId5" w:history="1">
        <w:r>
          <w:rPr>
            <w:rStyle w:val="a7"/>
            <w:b w:val="0"/>
            <w:bCs/>
            <w:color w:val="auto"/>
            <w:sz w:val="28"/>
            <w:szCs w:val="28"/>
          </w:rPr>
          <w:t>частью первой статьи 22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Times New Roman" w:hAnsi="Times New Roman" w:cs="Times New Roman"/>
            <w:sz w:val="28"/>
            <w:szCs w:val="28"/>
          </w:rPr>
          <w:t>2007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25-ФЗ «О муниципальной службе в Российской Федерации», </w:t>
      </w:r>
      <w:hyperlink r:id="rId6" w:history="1">
        <w:r>
          <w:rPr>
            <w:rStyle w:val="a7"/>
            <w:b w:val="0"/>
            <w:bCs/>
            <w:color w:val="auto"/>
            <w:sz w:val="28"/>
            <w:szCs w:val="28"/>
          </w:rPr>
          <w:t>статьей 8.1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8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июня 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Times New Roman" w:hAnsi="Times New Roman" w:cs="Times New Roman"/>
            <w:sz w:val="28"/>
            <w:szCs w:val="28"/>
          </w:rPr>
          <w:t>2007 г</w:t>
        </w:r>
      </w:smartTag>
      <w:r>
        <w:rPr>
          <w:rFonts w:ascii="Times New Roman" w:hAnsi="Times New Roman" w:cs="Times New Roman"/>
          <w:sz w:val="28"/>
          <w:szCs w:val="28"/>
        </w:rPr>
        <w:t>. № 48-З «О регулировании отношений в сфере муниципальной службы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 xml:space="preserve">Законом Республики Мордовия от 28 марта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 w:cs="Times New Roman"/>
            <w:sz w:val="28"/>
            <w:szCs w:val="28"/>
          </w:rPr>
          <w:t>2016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Законом Республики Мордовия от 17 августа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 w:cs="Times New Roman"/>
            <w:sz w:val="28"/>
            <w:szCs w:val="28"/>
          </w:rPr>
          <w:t>2016 г</w:t>
        </w:r>
      </w:smartTag>
      <w:r>
        <w:rPr>
          <w:rFonts w:ascii="Times New Roman" w:hAnsi="Times New Roman" w:cs="Times New Roman"/>
          <w:sz w:val="28"/>
          <w:szCs w:val="28"/>
        </w:rPr>
        <w:t>. № 68-З «О внесении изменений в отдельные законы Республики Мордовия», статьей 41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решил: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hyperlink r:id="rId7" w:anchor="sub_1000" w:history="1">
        <w:r>
          <w:rPr>
            <w:rStyle w:val="a7"/>
            <w:b w:val="0"/>
            <w:color w:val="auto"/>
            <w:sz w:val="28"/>
            <w:szCs w:val="28"/>
          </w:rPr>
          <w:t>Положение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«О денежном содержании должностных лиц и муниципальных служащих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Мордовия».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Установить предельные нормативы размеров: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должностных окладов должностных лиц и муниципальных служащих согласно </w:t>
      </w:r>
      <w:hyperlink r:id="rId8" w:anchor="sub_100" w:history="1">
        <w:r>
          <w:rPr>
            <w:rStyle w:val="a7"/>
            <w:b w:val="0"/>
            <w:bCs/>
            <w:color w:val="auto"/>
            <w:sz w:val="28"/>
            <w:szCs w:val="28"/>
          </w:rPr>
          <w:t>приложению 1</w:t>
        </w:r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ежемесячной надбавки к должностному окладу муниципальных служащих за классный чин согласно </w:t>
      </w:r>
      <w:hyperlink r:id="rId9" w:anchor="sub_200" w:history="1">
        <w:r>
          <w:rPr>
            <w:rStyle w:val="a7"/>
            <w:b w:val="0"/>
            <w:bCs/>
            <w:color w:val="auto"/>
            <w:sz w:val="28"/>
            <w:szCs w:val="28"/>
          </w:rPr>
          <w:t>приложению 2</w:t>
        </w:r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ежемесячных надбавок к должностному окладу должностных лиц  за особые условия работы и муниципальных служащих за особые условия муниципальной службы согласно </w:t>
      </w:r>
      <w:hyperlink r:id="rId10" w:anchor="sub_300" w:history="1">
        <w:r>
          <w:rPr>
            <w:rStyle w:val="a7"/>
            <w:b w:val="0"/>
            <w:bCs/>
            <w:color w:val="auto"/>
            <w:sz w:val="28"/>
            <w:szCs w:val="28"/>
          </w:rPr>
          <w:t>приложению 3</w:t>
        </w:r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ежемесячного денежного поощрения, ежеквартальной премии по результатам работы за выполнение показателей эффективности управленческой деятельности (далее - по результатам работы) должностных лиц и муниципальных служащих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согласно </w:t>
      </w:r>
      <w:hyperlink r:id="rId11" w:anchor="sub_400" w:history="1">
        <w:r>
          <w:rPr>
            <w:rStyle w:val="a7"/>
            <w:b w:val="0"/>
            <w:bCs/>
            <w:color w:val="auto"/>
            <w:sz w:val="28"/>
            <w:szCs w:val="28"/>
          </w:rPr>
          <w:t>приложению 4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Утвердить прилагаемое </w:t>
      </w:r>
      <w:hyperlink r:id="rId12" w:anchor="sub_5000" w:history="1">
        <w:r>
          <w:rPr>
            <w:rStyle w:val="a7"/>
            <w:b w:val="0"/>
            <w:bCs/>
            <w:color w:val="auto"/>
            <w:sz w:val="28"/>
            <w:szCs w:val="28"/>
          </w:rPr>
          <w:t>Положение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 порядке </w:t>
      </w:r>
      <w:proofErr w:type="gramStart"/>
      <w:r>
        <w:rPr>
          <w:rFonts w:ascii="Times New Roman" w:hAnsi="Times New Roman" w:cs="Times New Roman"/>
          <w:sz w:val="28"/>
          <w:szCs w:val="28"/>
        </w:rPr>
        <w:t>формирования фонда оплаты труда должностных лиц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муниципальных служащих, фонда стимулирования должностных лиц и муниципальных служащих и условиях выплаты должностным лицам  за особые условия работы  и муниципальным служащим за особые условия муниципальной службы, ежемесячного денежного поощрения и ежеквартальных премий по результатам работы.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>4. Признать утратившими силу: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hyperlink r:id="rId13" w:history="1">
        <w:r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Решение Совета депутатов </w:t>
        </w:r>
        <w:proofErr w:type="spellStart"/>
        <w:r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Поводимовского</w:t>
        </w:r>
        <w:proofErr w:type="spellEnd"/>
        <w:r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сельского поселения  Дубенского муниципального района Республики Мордовия от 30 мая 2013 г. № 65 «Об утверждении Положения "Об условиях и </w:t>
        </w:r>
        <w:proofErr w:type="gramStart"/>
        <w:r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размерах оплаты труда</w:t>
        </w:r>
        <w:proofErr w:type="gramEnd"/>
        <w:r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лиц, замещающих муниципальные должности и муниципальных служащих Дубенского муниципального района</w:t>
        </w:r>
      </w:hyperlink>
      <w:r>
        <w:rPr>
          <w:rFonts w:ascii="Times New Roman" w:hAnsi="Times New Roman" w:cs="Times New Roman"/>
          <w:sz w:val="28"/>
          <w:szCs w:val="28"/>
        </w:rPr>
        <w:t>»;</w:t>
      </w:r>
    </w:p>
    <w:p w:rsidR="00B03C5B" w:rsidRDefault="00B03C5B" w:rsidP="00B03C5B">
      <w:pPr>
        <w:ind w:firstLine="709"/>
        <w:rPr>
          <w:rFonts w:ascii="Times New Roman" w:hAnsi="Times New Roman" w:cs="Arial"/>
          <w:bCs/>
          <w:sz w:val="28"/>
          <w:szCs w:val="28"/>
        </w:rPr>
      </w:pPr>
      <w:bookmarkStart w:id="2" w:name="sub_3"/>
      <w:bookmarkEnd w:id="1"/>
      <w:proofErr w:type="gramStart"/>
      <w:r>
        <w:rPr>
          <w:rFonts w:ascii="Times New Roman" w:hAnsi="Times New Roman"/>
          <w:sz w:val="28"/>
          <w:szCs w:val="28"/>
        </w:rPr>
        <w:t xml:space="preserve">Решение сессии Совета депутатов Дубенского муниципального района от 30 мая 2013  года № 64 «Об утверждении </w:t>
      </w:r>
      <w:r>
        <w:rPr>
          <w:rFonts w:ascii="Times New Roman" w:hAnsi="Times New Roman"/>
          <w:bCs/>
          <w:sz w:val="28"/>
          <w:szCs w:val="28"/>
        </w:rPr>
        <w:t xml:space="preserve">Положения о порядке формирования фонда стимулирования органов местного самоуправления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 Дубенского  муниципального района </w:t>
      </w:r>
      <w:r>
        <w:rPr>
          <w:rFonts w:ascii="Times New Roman" w:hAnsi="Times New Roman"/>
          <w:bCs/>
          <w:sz w:val="28"/>
          <w:szCs w:val="28"/>
        </w:rPr>
        <w:lastRenderedPageBreak/>
        <w:t>Республики  Мордовия,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служащим»;</w:t>
      </w:r>
      <w:proofErr w:type="gramEnd"/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bookmarkEnd w:id="2"/>
      <w:r>
        <w:rPr>
          <w:rFonts w:ascii="Times New Roman" w:hAnsi="Times New Roman" w:cs="Times New Roman"/>
          <w:sz w:val="28"/>
          <w:szCs w:val="28"/>
        </w:rPr>
        <w:t xml:space="preserve"> Опубликовать настоящее решение в официальном печатном издании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http:\\dubenki.e-mordovia.ru.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Настоящее решение вступает в силу в сроки, установленные действующим законодательством.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9962" w:type="dxa"/>
        <w:tblInd w:w="108" w:type="dxa"/>
        <w:tblLook w:val="04A0"/>
      </w:tblPr>
      <w:tblGrid>
        <w:gridCol w:w="4962"/>
        <w:gridCol w:w="5000"/>
      </w:tblGrid>
      <w:tr w:rsidR="00B03C5B" w:rsidTr="00B03C5B">
        <w:trPr>
          <w:trHeight w:val="882"/>
        </w:trPr>
        <w:tc>
          <w:tcPr>
            <w:tcW w:w="4962" w:type="dxa"/>
            <w:hideMark/>
          </w:tcPr>
          <w:p w:rsidR="00B03C5B" w:rsidRDefault="00B03C5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</w:p>
          <w:p w:rsidR="00B03C5B" w:rsidRDefault="00B03C5B">
            <w:pPr>
              <w:autoSpaceDN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                                                                                                                                                      </w:t>
            </w:r>
          </w:p>
        </w:tc>
        <w:tc>
          <w:tcPr>
            <w:tcW w:w="5000" w:type="dxa"/>
          </w:tcPr>
          <w:p w:rsidR="00B03C5B" w:rsidRDefault="00B03C5B">
            <w:pPr>
              <w:ind w:left="35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03C5B" w:rsidRDefault="00B03C5B">
            <w:pPr>
              <w:widowControl w:val="0"/>
              <w:tabs>
                <w:tab w:val="left" w:pos="2025"/>
              </w:tabs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А.Д.Гарькин</w:t>
            </w:r>
            <w:proofErr w:type="spellEnd"/>
          </w:p>
        </w:tc>
      </w:tr>
      <w:tr w:rsidR="00B03C5B" w:rsidTr="00B03C5B">
        <w:trPr>
          <w:trHeight w:val="323"/>
        </w:trPr>
        <w:tc>
          <w:tcPr>
            <w:tcW w:w="4962" w:type="dxa"/>
          </w:tcPr>
          <w:p w:rsidR="00B03C5B" w:rsidRDefault="00B03C5B">
            <w:pPr>
              <w:autoSpaceDN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00" w:type="dxa"/>
          </w:tcPr>
          <w:p w:rsidR="00B03C5B" w:rsidRDefault="00B03C5B">
            <w:pPr>
              <w:autoSpaceDN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03C5B" w:rsidRDefault="00B03C5B" w:rsidP="00B03C5B">
      <w:pPr>
        <w:rPr>
          <w:rFonts w:ascii="Times New Roman" w:hAnsi="Times New Roman" w:cs="Times New Roman"/>
          <w:sz w:val="28"/>
          <w:szCs w:val="28"/>
        </w:rPr>
      </w:pPr>
    </w:p>
    <w:p w:rsidR="00B03C5B" w:rsidRDefault="00B03C5B" w:rsidP="00B03C5B">
      <w:pPr>
        <w:rPr>
          <w:rStyle w:val="a6"/>
          <w:bCs/>
          <w:color w:val="auto"/>
        </w:rPr>
      </w:pPr>
      <w:bookmarkStart w:id="3" w:name="sub_1000"/>
    </w:p>
    <w:p w:rsidR="00B03C5B" w:rsidRDefault="00B03C5B" w:rsidP="00B03C5B">
      <w:pPr>
        <w:ind w:firstLine="709"/>
        <w:jc w:val="right"/>
        <w:rPr>
          <w:rStyle w:val="a6"/>
          <w:rFonts w:ascii="Times New Roman" w:hAnsi="Times New Roman" w:cs="Times New Roman"/>
          <w:bCs/>
          <w:color w:val="auto"/>
          <w:sz w:val="28"/>
          <w:szCs w:val="28"/>
        </w:rPr>
      </w:pPr>
    </w:p>
    <w:p w:rsidR="00B03C5B" w:rsidRDefault="00B03C5B" w:rsidP="00B03C5B">
      <w:pPr>
        <w:ind w:firstLine="709"/>
        <w:jc w:val="right"/>
        <w:rPr>
          <w:rStyle w:val="a6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B03C5B" w:rsidRDefault="00B03C5B" w:rsidP="00B03C5B">
      <w:pPr>
        <w:ind w:firstLine="709"/>
        <w:jc w:val="right"/>
        <w:rPr>
          <w:rStyle w:val="a6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B03C5B" w:rsidRDefault="00B03C5B" w:rsidP="00B03C5B">
      <w:pPr>
        <w:ind w:firstLine="709"/>
        <w:jc w:val="right"/>
        <w:rPr>
          <w:rStyle w:val="a6"/>
          <w:rFonts w:ascii="Times New Roman" w:hAnsi="Times New Roman" w:cs="Times New Roman"/>
          <w:bCs/>
          <w:color w:val="auto"/>
          <w:sz w:val="28"/>
          <w:szCs w:val="28"/>
        </w:rPr>
      </w:pPr>
    </w:p>
    <w:p w:rsidR="00B03C5B" w:rsidRDefault="00B03C5B" w:rsidP="00B03C5B">
      <w:pPr>
        <w:ind w:firstLine="709"/>
        <w:jc w:val="right"/>
        <w:rPr>
          <w:rStyle w:val="a6"/>
          <w:rFonts w:ascii="Times New Roman" w:hAnsi="Times New Roman" w:cs="Times New Roman"/>
          <w:bCs/>
          <w:color w:val="auto"/>
          <w:sz w:val="28"/>
          <w:szCs w:val="28"/>
        </w:rPr>
      </w:pPr>
    </w:p>
    <w:p w:rsidR="00B03C5B" w:rsidRDefault="00B03C5B" w:rsidP="00B03C5B">
      <w:pPr>
        <w:ind w:firstLine="709"/>
        <w:jc w:val="right"/>
        <w:rPr>
          <w:rStyle w:val="a6"/>
          <w:rFonts w:ascii="Times New Roman" w:hAnsi="Times New Roman" w:cs="Times New Roman"/>
          <w:bCs/>
          <w:color w:val="auto"/>
          <w:sz w:val="28"/>
          <w:szCs w:val="28"/>
        </w:rPr>
      </w:pPr>
    </w:p>
    <w:p w:rsidR="00B03C5B" w:rsidRDefault="00B03C5B" w:rsidP="00B03C5B">
      <w:pPr>
        <w:ind w:firstLine="709"/>
        <w:jc w:val="right"/>
        <w:rPr>
          <w:rStyle w:val="a6"/>
          <w:rFonts w:ascii="Times New Roman" w:hAnsi="Times New Roman" w:cs="Times New Roman"/>
          <w:bCs/>
          <w:color w:val="auto"/>
          <w:sz w:val="28"/>
          <w:szCs w:val="28"/>
        </w:rPr>
      </w:pPr>
    </w:p>
    <w:p w:rsidR="00B03C5B" w:rsidRDefault="00B03C5B" w:rsidP="00B03C5B">
      <w:pPr>
        <w:ind w:firstLine="709"/>
        <w:jc w:val="right"/>
        <w:rPr>
          <w:rStyle w:val="a6"/>
          <w:rFonts w:ascii="Times New Roman" w:hAnsi="Times New Roman" w:cs="Times New Roman"/>
          <w:bCs/>
          <w:color w:val="auto"/>
          <w:sz w:val="28"/>
          <w:szCs w:val="28"/>
        </w:rPr>
      </w:pPr>
    </w:p>
    <w:p w:rsidR="00B03C5B" w:rsidRDefault="00B03C5B" w:rsidP="00B03C5B">
      <w:pPr>
        <w:ind w:firstLine="709"/>
        <w:jc w:val="right"/>
        <w:rPr>
          <w:rStyle w:val="a6"/>
          <w:rFonts w:ascii="Times New Roman" w:hAnsi="Times New Roman" w:cs="Times New Roman"/>
          <w:bCs/>
          <w:color w:val="auto"/>
          <w:sz w:val="28"/>
          <w:szCs w:val="28"/>
        </w:rPr>
      </w:pPr>
    </w:p>
    <w:bookmarkEnd w:id="3"/>
    <w:p w:rsidR="00B03C5B" w:rsidRDefault="00B03C5B" w:rsidP="00B03C5B">
      <w:pPr>
        <w:ind w:left="5954"/>
        <w:rPr>
          <w:rStyle w:val="a6"/>
          <w:rFonts w:ascii="Times New Roman" w:hAnsi="Times New Roman" w:cs="Times New Roman"/>
          <w:b w:val="0"/>
          <w:bCs/>
          <w:color w:val="auto"/>
          <w:sz w:val="20"/>
          <w:szCs w:val="20"/>
        </w:rPr>
      </w:pPr>
      <w:r>
        <w:rPr>
          <w:rStyle w:val="a6"/>
          <w:rFonts w:ascii="Times New Roman" w:hAnsi="Times New Roman" w:cs="Times New Roman"/>
          <w:b w:val="0"/>
          <w:bCs/>
          <w:color w:val="auto"/>
          <w:sz w:val="20"/>
          <w:szCs w:val="20"/>
        </w:rPr>
        <w:t>Утверждено</w:t>
      </w:r>
    </w:p>
    <w:p w:rsidR="00B03C5B" w:rsidRDefault="00B03C5B" w:rsidP="00B03C5B">
      <w:pPr>
        <w:ind w:left="5954"/>
        <w:rPr>
          <w:rStyle w:val="a6"/>
          <w:rFonts w:ascii="Times New Roman" w:hAnsi="Times New Roman" w:cs="Times New Roman"/>
          <w:b w:val="0"/>
          <w:bCs/>
          <w:color w:val="auto"/>
          <w:sz w:val="20"/>
          <w:szCs w:val="20"/>
        </w:rPr>
      </w:pPr>
      <w:r>
        <w:rPr>
          <w:rStyle w:val="a6"/>
          <w:rFonts w:ascii="Times New Roman" w:hAnsi="Times New Roman" w:cs="Times New Roman"/>
          <w:b w:val="0"/>
          <w:bCs/>
          <w:color w:val="auto"/>
          <w:sz w:val="20"/>
          <w:szCs w:val="20"/>
        </w:rPr>
        <w:t>Решением Совета депутатов</w:t>
      </w:r>
    </w:p>
    <w:p w:rsidR="00B03C5B" w:rsidRDefault="00B03C5B" w:rsidP="00B03C5B">
      <w:pPr>
        <w:ind w:left="5954"/>
        <w:rPr>
          <w:rStyle w:val="a6"/>
          <w:rFonts w:ascii="Times New Roman" w:hAnsi="Times New Roman" w:cs="Times New Roman"/>
          <w:b w:val="0"/>
          <w:bCs/>
          <w:color w:val="auto"/>
          <w:sz w:val="20"/>
          <w:szCs w:val="20"/>
        </w:rPr>
      </w:pPr>
      <w:proofErr w:type="spellStart"/>
      <w:r>
        <w:rPr>
          <w:rStyle w:val="a6"/>
          <w:rFonts w:ascii="Times New Roman" w:hAnsi="Times New Roman" w:cs="Times New Roman"/>
          <w:b w:val="0"/>
          <w:bCs/>
          <w:color w:val="auto"/>
          <w:sz w:val="20"/>
          <w:szCs w:val="20"/>
        </w:rPr>
        <w:t>Поводимовского</w:t>
      </w:r>
      <w:proofErr w:type="spellEnd"/>
      <w:r>
        <w:rPr>
          <w:rStyle w:val="a6"/>
          <w:rFonts w:ascii="Times New Roman" w:hAnsi="Times New Roman" w:cs="Times New Roman"/>
          <w:b w:val="0"/>
          <w:bCs/>
          <w:color w:val="auto"/>
          <w:sz w:val="20"/>
          <w:szCs w:val="20"/>
        </w:rPr>
        <w:t xml:space="preserve"> сельского поселения</w:t>
      </w:r>
    </w:p>
    <w:p w:rsidR="00B03C5B" w:rsidRDefault="00B03C5B" w:rsidP="00B03C5B">
      <w:pPr>
        <w:ind w:left="5954"/>
        <w:rPr>
          <w:rStyle w:val="a6"/>
          <w:rFonts w:ascii="Times New Roman" w:hAnsi="Times New Roman" w:cs="Times New Roman"/>
          <w:b w:val="0"/>
          <w:bCs/>
          <w:color w:val="auto"/>
          <w:sz w:val="20"/>
          <w:szCs w:val="20"/>
        </w:rPr>
      </w:pPr>
      <w:r>
        <w:rPr>
          <w:rStyle w:val="a6"/>
          <w:rFonts w:ascii="Times New Roman" w:hAnsi="Times New Roman" w:cs="Times New Roman"/>
          <w:b w:val="0"/>
          <w:bCs/>
          <w:color w:val="auto"/>
          <w:sz w:val="20"/>
          <w:szCs w:val="20"/>
        </w:rPr>
        <w:t>Дубенского муниципального района</w:t>
      </w:r>
    </w:p>
    <w:p w:rsidR="00B03C5B" w:rsidRDefault="00B03C5B" w:rsidP="00B03C5B">
      <w:pPr>
        <w:ind w:left="5954"/>
        <w:rPr>
          <w:b/>
        </w:rPr>
      </w:pPr>
      <w:r>
        <w:rPr>
          <w:rStyle w:val="a6"/>
          <w:rFonts w:ascii="Times New Roman" w:hAnsi="Times New Roman" w:cs="Times New Roman"/>
          <w:b w:val="0"/>
          <w:bCs/>
          <w:color w:val="auto"/>
          <w:sz w:val="20"/>
          <w:szCs w:val="20"/>
        </w:rPr>
        <w:t>от 05.04. 2017 г. № 26</w:t>
      </w:r>
    </w:p>
    <w:p w:rsidR="00B03C5B" w:rsidRDefault="00B03C5B" w:rsidP="00B03C5B">
      <w:pPr>
        <w:pStyle w:val="1"/>
        <w:spacing w:before="0" w:after="0"/>
        <w:ind w:firstLine="709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03C5B" w:rsidRDefault="00B03C5B" w:rsidP="00B03C5B">
      <w:pPr>
        <w:pStyle w:val="1"/>
        <w:spacing w:before="0" w:after="0"/>
        <w:ind w:firstLine="709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Положение</w:t>
      </w:r>
    </w:p>
    <w:p w:rsidR="00B03C5B" w:rsidRDefault="00B03C5B" w:rsidP="00B03C5B">
      <w:pPr>
        <w:pStyle w:val="1"/>
        <w:spacing w:before="0" w:after="0"/>
        <w:ind w:firstLine="709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денежном содержании должностных лиц и муниципальных служащих </w:t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Дубенского  муниципального района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" w:name="sub_1001"/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Оплата труда должностных лиц и муниципальных служащих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 муниципального района производится в виде денежного содержания, являющегося основным средством их материального обеспечения и стимулирования профессиональной служебной деятельности по замещаемой должности</w:t>
      </w:r>
      <w:bookmarkStart w:id="5" w:name="sub_1002"/>
      <w:bookmarkEnd w:id="4"/>
      <w:r>
        <w:rPr>
          <w:rFonts w:ascii="Times New Roman" w:hAnsi="Times New Roman" w:cs="Times New Roman"/>
          <w:sz w:val="28"/>
          <w:szCs w:val="28"/>
        </w:rPr>
        <w:t>.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Денежное содержание должностных лиц и муниципальных служащих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состоит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bookmarkEnd w:id="5"/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месячного денежного содержания;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ежеквартальных премий по результатам работы;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иных дополнительных выплат.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6" w:name="sub_1003"/>
      <w:r>
        <w:rPr>
          <w:rFonts w:ascii="Times New Roman" w:hAnsi="Times New Roman" w:cs="Times New Roman"/>
          <w:sz w:val="28"/>
          <w:szCs w:val="28"/>
        </w:rPr>
        <w:t>3. Месячное денежное содержание должностных лиц состоит из должностного оклада в соответствии с замещаемой ими должности (далее - должностной оклад), ежемесячной надбавки к должностному окладу за выслугу лет, ежемесячной надбавки к должностному окладу за особые условия работы, ежемесячного денежного поощрения, составляющих плановый месячный фонд денежного содержания.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Месячное денежное содержание муниципальных служащих состоит из должностного оклада в соответствии с замещаемой ими должности (далее - должностной оклад), ежемесячной надбавки к должностному окладу за выслугу лет, ежемесячной надбавки к должностному окладу за классный чин, ежемесячной надбавки к должностному окладу за особые условия </w:t>
      </w:r>
      <w:r>
        <w:rPr>
          <w:rFonts w:ascii="Times New Roman" w:hAnsi="Times New Roman" w:cs="Times New Roman"/>
          <w:sz w:val="28"/>
          <w:szCs w:val="28"/>
        </w:rPr>
        <w:lastRenderedPageBreak/>
        <w:t>муниципальной службы, ежемесячного денежного поощрения, составляющих плановый месячный фонд денежного содержания.</w:t>
      </w:r>
      <w:proofErr w:type="gramEnd"/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7" w:name="sub_1004"/>
      <w:bookmarkEnd w:id="6"/>
      <w:r>
        <w:rPr>
          <w:rFonts w:ascii="Times New Roman" w:hAnsi="Times New Roman" w:cs="Times New Roman"/>
          <w:sz w:val="28"/>
          <w:szCs w:val="28"/>
        </w:rPr>
        <w:t xml:space="preserve">4. Плановый месячный фонд денежного содержания должностных лиц и муниципальных служащих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подразделяется на две части: фонд гарантированных выплат и плановый фонд стимулирования.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8" w:name="sub_1005"/>
      <w:bookmarkEnd w:id="7"/>
      <w:r>
        <w:rPr>
          <w:rFonts w:ascii="Times New Roman" w:hAnsi="Times New Roman" w:cs="Times New Roman"/>
          <w:sz w:val="28"/>
          <w:szCs w:val="28"/>
        </w:rPr>
        <w:t xml:space="preserve">5. Фонд гарантированных выплат для должностных лиц и муниципальных служащих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Дубенского муниципального района состоит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bookmarkEnd w:id="8"/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месячного должностного оклада должностного лица и муниципального служащего в соответствии с замещаемой им должностью (должностной оклад);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ежемесячной надбавки к должностному окладу за выслугу лет;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ежемесячной надбавки к должностному окладу муниципальным служащим  за классный чин.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ежемесячной надбавки к должностному окладу должностным лицам  за особые условия работы  и муниципальным служащим за особые условия муниципальной службы;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9" w:name="sub_1006"/>
      <w:r>
        <w:rPr>
          <w:rFonts w:ascii="Times New Roman" w:hAnsi="Times New Roman" w:cs="Times New Roman"/>
          <w:sz w:val="28"/>
          <w:szCs w:val="28"/>
        </w:rPr>
        <w:t xml:space="preserve">6. Плановый фонд стимулирования муниципальных служащих состоит соответственно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bookmarkEnd w:id="9"/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ежемесячного денежного поощрения.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0" w:name="sub_1007"/>
      <w:r>
        <w:rPr>
          <w:rFonts w:ascii="Times New Roman" w:hAnsi="Times New Roman" w:cs="Times New Roman"/>
          <w:sz w:val="28"/>
          <w:szCs w:val="28"/>
        </w:rPr>
        <w:t>7. Для муниципальных служащих средства на выплату ежеквартальных премий по результатам работы составляют плановый размер ежеквартальных премий.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1" w:name="sub_1008"/>
      <w:bookmarkEnd w:id="10"/>
      <w:r>
        <w:rPr>
          <w:rFonts w:ascii="Times New Roman" w:hAnsi="Times New Roman" w:cs="Times New Roman"/>
          <w:sz w:val="28"/>
          <w:szCs w:val="28"/>
        </w:rPr>
        <w:t xml:space="preserve">8. Размеры должностных окладов должностных лиц и муниципальных служащих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Дубенского муниципального района устанавливаются Советом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Дубенского муниципального района.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2" w:name="sub_1009"/>
      <w:bookmarkEnd w:id="11"/>
      <w:r>
        <w:rPr>
          <w:rFonts w:ascii="Times New Roman" w:hAnsi="Times New Roman" w:cs="Times New Roman"/>
          <w:sz w:val="28"/>
          <w:szCs w:val="28"/>
        </w:rPr>
        <w:t>9. Ежемесячная надбавка к должностному окладу за выслугу лет для главы муниципального района устанавливается в размере 30 процентов должностного оклада независимо от стажа.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Ежемесячная надбавка к должностному окладу за выслугу лет для муниципальных служащих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устанавливается представителем нанимателя дифференцированно в зависимости от стажа муниципальной службы в размерах:</w:t>
      </w:r>
    </w:p>
    <w:bookmarkEnd w:id="12"/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480"/>
        <w:gridCol w:w="4620"/>
      </w:tblGrid>
      <w:tr w:rsidR="00B03C5B" w:rsidTr="00B03C5B"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03C5B" w:rsidRDefault="00B03C5B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стаже муниципальной службы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процентах от должностного оклада</w:t>
            </w:r>
          </w:p>
        </w:tc>
      </w:tr>
      <w:tr w:rsidR="00B03C5B" w:rsidTr="00B03C5B"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03C5B" w:rsidRDefault="00B03C5B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1 года до 5 лет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03C5B" w:rsidTr="00B03C5B"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03C5B" w:rsidRDefault="00B03C5B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5 до 10 лет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B03C5B" w:rsidTr="00B03C5B"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03C5B" w:rsidRDefault="00B03C5B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10 до 15 лет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B03C5B" w:rsidTr="00B03C5B"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03C5B" w:rsidRDefault="00B03C5B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свыше 15 лет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</w:tbl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3" w:name="sub_1010"/>
      <w:r>
        <w:rPr>
          <w:rFonts w:ascii="Times New Roman" w:hAnsi="Times New Roman" w:cs="Times New Roman"/>
          <w:sz w:val="28"/>
          <w:szCs w:val="28"/>
        </w:rPr>
        <w:t xml:space="preserve">10. Предельный норматив размера ежемесячной надбавки к должностному окладу должностным лицам  за особые условия работы  и муниципальным служащим за особые условия муниципальной службы устанавливается Советом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 муниципального района.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4" w:name="sub_1011"/>
      <w:bookmarkEnd w:id="13"/>
      <w:r>
        <w:rPr>
          <w:rFonts w:ascii="Times New Roman" w:hAnsi="Times New Roman" w:cs="Times New Roman"/>
          <w:sz w:val="28"/>
          <w:szCs w:val="28"/>
        </w:rPr>
        <w:t xml:space="preserve">11. Предельный норматив размера ежемесячного денежного поощрения, ежеквартальных премий устанавливаются Советом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района.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5" w:name="sub_1012"/>
      <w:bookmarkEnd w:id="14"/>
      <w:r>
        <w:rPr>
          <w:rFonts w:ascii="Times New Roman" w:hAnsi="Times New Roman" w:cs="Times New Roman"/>
          <w:sz w:val="28"/>
          <w:szCs w:val="28"/>
        </w:rPr>
        <w:t>12. К иным дополнительным выплатам относятся:</w:t>
      </w:r>
    </w:p>
    <w:bookmarkEnd w:id="15"/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ежемесячная процентная надбавка к должностному окладу за работу со сведениями, составляющими государственную тайну;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единовременная выплата при предоставлении ежегодного оплачиваемого отпуска;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материальная помощь;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премии за выполнение особо важных и сложных заданий;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премии к профессиональным праздникам;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прочие единовременные выплаты (по случаю бракосочетания, при рождении ребенка, смерти близких родственников (супруги, детей, родителей) либо муниципального служащего, к юбилейной дате, при длительной временной нетрудоспособности (более одного месяца).</w:t>
      </w:r>
      <w:proofErr w:type="gramEnd"/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6" w:name="sub_1013"/>
      <w:r>
        <w:rPr>
          <w:rFonts w:ascii="Times New Roman" w:hAnsi="Times New Roman" w:cs="Times New Roman"/>
          <w:sz w:val="28"/>
          <w:szCs w:val="28"/>
        </w:rPr>
        <w:lastRenderedPageBreak/>
        <w:t xml:space="preserve">13. Ежемесячная процентная надбавка к должностному окладу за работу со сведениями, составляющими государственную тайну, устанавливается в размерах и порядке, определяемых </w:t>
      </w:r>
      <w:hyperlink r:id="rId14" w:history="1">
        <w:r>
          <w:rPr>
            <w:rStyle w:val="a7"/>
            <w:b w:val="0"/>
            <w:bCs/>
            <w:color w:val="auto"/>
            <w:sz w:val="28"/>
            <w:szCs w:val="28"/>
          </w:rPr>
          <w:t>законодательством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7" w:name="sub_1014"/>
      <w:bookmarkEnd w:id="16"/>
      <w:r>
        <w:rPr>
          <w:rFonts w:ascii="Times New Roman" w:hAnsi="Times New Roman" w:cs="Times New Roman"/>
          <w:sz w:val="28"/>
          <w:szCs w:val="28"/>
        </w:rPr>
        <w:t xml:space="preserve">14. Единовременная выплата при предоставлении ежегодного оплачиваемого отпуска выплачивается должностным лицам и муниципальным служащим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в размере одного должностного оклада.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8" w:name="sub_1015"/>
      <w:bookmarkEnd w:id="17"/>
      <w:r>
        <w:rPr>
          <w:rFonts w:ascii="Times New Roman" w:hAnsi="Times New Roman" w:cs="Times New Roman"/>
          <w:sz w:val="28"/>
          <w:szCs w:val="28"/>
        </w:rPr>
        <w:t xml:space="preserve">15. Материальная помощь выплачивается главе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Дубенского муниципального района по решению 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района, муниципальным служащим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по их заявлению на основании распоряжения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в размере четырех должностных окладов пропорционально фактически отработанному времени.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9" w:name="sub_1016"/>
      <w:bookmarkEnd w:id="18"/>
      <w:r>
        <w:rPr>
          <w:rFonts w:ascii="Times New Roman" w:hAnsi="Times New Roman" w:cs="Times New Roman"/>
          <w:sz w:val="28"/>
          <w:szCs w:val="28"/>
        </w:rPr>
        <w:t>16. Премия за выполнение особо важных и сложных заданий выплачивается:</w:t>
      </w:r>
    </w:p>
    <w:bookmarkEnd w:id="19"/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лицу, замещающему должность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района, по распоряжению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района,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муниципальным служащим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- по распоряжению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района.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0" w:name="sub_10185"/>
      <w:r>
        <w:rPr>
          <w:rFonts w:ascii="Times New Roman" w:hAnsi="Times New Roman" w:cs="Times New Roman"/>
          <w:sz w:val="28"/>
          <w:szCs w:val="28"/>
        </w:rPr>
        <w:t>При принятии решения о премировании муниципальных служащих за выполнение особо важных и сложных заданий учитываются:</w:t>
      </w:r>
    </w:p>
    <w:bookmarkEnd w:id="20"/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личный вклад муниципального служащего в обеспечение выполнения задач и реализации функций;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степень сложности выполнения муниципальным служащим заданий, эффективности достигнутых результатов за определенный период работы;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оперативность и профессионализм муниципального служащего в решении вопросов, входящих в его компетенцию, в подготовке документов, выполнении поручений;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4) своевременное, добросовестное и качественное выполнение обязанностей, предусмотренных должностной инструкцией, и соблюдение правил внутреннего трудового распорядка.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Муниципальным служащим, обеспечивающим исполнение отдельных государственных полномочий, передаваемых для осуществления органам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района, может выплачиваться единовременная премия за счет экономии фонда оплаты труда в пределах субвенции, предоставленной на эти цели из республиканского  бюджета.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Максимальным размером премия за выполнение особо важных и сложных заданий не ограничивается.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Премия к профессиональным праздникам  выплачивается: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лицу, замещающему должность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района.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униципальным служащим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– по распоряжению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района.</w:t>
      </w:r>
    </w:p>
    <w:p w:rsidR="00B03C5B" w:rsidRDefault="00B03C5B" w:rsidP="00B03C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При определении размера денежных средств, направляемых на премирование к профессиональным праздникам, органы местного самоуправления не имеют права превышать установленный Советом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  фонд оплаты труда. 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Муниципальным служащим, обеспечивающим исполнение отдельных государственных полномочий, передаваемых для осуществления органам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района, может выплачиваться единовременная премия за счет экономии фонда оплаты труда в пределах субвенции, предоставленной на эти цели из республиканского  бюджета.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Максимальным размером премия  к профессиональным праздникам  не ограничивается.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1" w:name="sub_1017"/>
      <w:r>
        <w:rPr>
          <w:rFonts w:ascii="Times New Roman" w:hAnsi="Times New Roman" w:cs="Times New Roman"/>
          <w:sz w:val="28"/>
          <w:szCs w:val="28"/>
        </w:rPr>
        <w:t xml:space="preserve">18.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Прочие единовременные выплаты (по случаю бракосочетания, при рождении ребенка, смерти близких родственников (супруги, детей, родителей) либо муниципального служащего, к юбилейной дате, при </w:t>
      </w:r>
      <w:r>
        <w:rPr>
          <w:rFonts w:ascii="Times New Roman" w:hAnsi="Times New Roman" w:cs="Times New Roman"/>
          <w:sz w:val="28"/>
          <w:szCs w:val="28"/>
        </w:rPr>
        <w:lastRenderedPageBreak/>
        <w:t>длительной временной нетрудоспособности (более одного месяца) выплачиваются в размере не более трех должностных окладов.</w:t>
      </w:r>
      <w:proofErr w:type="gramEnd"/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Конкретный размер для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Дубенского муниципального района и муниципальным служащим устанавливается главой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района.  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</w:p>
    <w:bookmarkEnd w:id="21"/>
    <w:p w:rsidR="00B03C5B" w:rsidRDefault="00B03C5B" w:rsidP="00B03C5B">
      <w:pPr>
        <w:ind w:firstLine="709"/>
        <w:jc w:val="right"/>
        <w:rPr>
          <w:rStyle w:val="a6"/>
          <w:bCs/>
          <w:color w:val="auto"/>
        </w:rPr>
      </w:pPr>
    </w:p>
    <w:p w:rsidR="00B03C5B" w:rsidRDefault="00B03C5B" w:rsidP="00B03C5B">
      <w:pPr>
        <w:ind w:firstLine="709"/>
        <w:jc w:val="right"/>
        <w:rPr>
          <w:rStyle w:val="a6"/>
          <w:rFonts w:ascii="Times New Roman" w:hAnsi="Times New Roman" w:cs="Times New Roman"/>
          <w:bCs/>
          <w:color w:val="auto"/>
          <w:sz w:val="28"/>
          <w:szCs w:val="28"/>
        </w:rPr>
      </w:pPr>
    </w:p>
    <w:p w:rsidR="00B03C5B" w:rsidRDefault="00B03C5B" w:rsidP="00B03C5B">
      <w:pPr>
        <w:ind w:firstLine="709"/>
        <w:jc w:val="right"/>
        <w:rPr>
          <w:rStyle w:val="a6"/>
          <w:rFonts w:ascii="Times New Roman" w:hAnsi="Times New Roman" w:cs="Times New Roman"/>
          <w:bCs/>
          <w:color w:val="auto"/>
          <w:sz w:val="28"/>
          <w:szCs w:val="28"/>
        </w:rPr>
      </w:pPr>
    </w:p>
    <w:p w:rsidR="00B03C5B" w:rsidRDefault="00B03C5B" w:rsidP="00B03C5B">
      <w:pPr>
        <w:ind w:firstLine="709"/>
        <w:jc w:val="right"/>
        <w:rPr>
          <w:rStyle w:val="a6"/>
          <w:rFonts w:ascii="Times New Roman" w:hAnsi="Times New Roman" w:cs="Times New Roman"/>
          <w:bCs/>
          <w:color w:val="auto"/>
          <w:sz w:val="28"/>
          <w:szCs w:val="28"/>
        </w:rPr>
      </w:pPr>
    </w:p>
    <w:p w:rsidR="00B03C5B" w:rsidRDefault="00B03C5B" w:rsidP="00B03C5B">
      <w:pPr>
        <w:ind w:firstLine="709"/>
        <w:jc w:val="right"/>
        <w:rPr>
          <w:rStyle w:val="a6"/>
          <w:rFonts w:ascii="Times New Roman" w:hAnsi="Times New Roman" w:cs="Times New Roman"/>
          <w:bCs/>
          <w:color w:val="auto"/>
          <w:sz w:val="28"/>
          <w:szCs w:val="28"/>
        </w:rPr>
      </w:pPr>
    </w:p>
    <w:p w:rsidR="00B03C5B" w:rsidRDefault="00B03C5B" w:rsidP="00B03C5B">
      <w:pPr>
        <w:ind w:firstLine="709"/>
        <w:jc w:val="right"/>
        <w:rPr>
          <w:rStyle w:val="a6"/>
          <w:rFonts w:ascii="Times New Roman" w:hAnsi="Times New Roman" w:cs="Times New Roman"/>
          <w:bCs/>
          <w:color w:val="auto"/>
          <w:sz w:val="28"/>
          <w:szCs w:val="28"/>
        </w:rPr>
      </w:pPr>
    </w:p>
    <w:p w:rsidR="00B03C5B" w:rsidRDefault="00B03C5B" w:rsidP="00B03C5B">
      <w:pPr>
        <w:ind w:firstLine="709"/>
        <w:jc w:val="right"/>
        <w:rPr>
          <w:rStyle w:val="a6"/>
          <w:rFonts w:ascii="Times New Roman" w:hAnsi="Times New Roman" w:cs="Times New Roman"/>
          <w:bCs/>
          <w:color w:val="auto"/>
          <w:sz w:val="28"/>
          <w:szCs w:val="28"/>
        </w:rPr>
      </w:pPr>
    </w:p>
    <w:p w:rsidR="00B03C5B" w:rsidRDefault="00B03C5B" w:rsidP="00B03C5B">
      <w:pPr>
        <w:ind w:firstLine="709"/>
        <w:jc w:val="right"/>
        <w:rPr>
          <w:rStyle w:val="a6"/>
          <w:rFonts w:ascii="Times New Roman" w:hAnsi="Times New Roman" w:cs="Times New Roman"/>
          <w:bCs/>
          <w:color w:val="auto"/>
          <w:sz w:val="28"/>
          <w:szCs w:val="28"/>
        </w:rPr>
      </w:pPr>
    </w:p>
    <w:p w:rsidR="00B03C5B" w:rsidRDefault="00B03C5B" w:rsidP="00B03C5B">
      <w:pPr>
        <w:ind w:firstLine="709"/>
        <w:jc w:val="right"/>
        <w:rPr>
          <w:rStyle w:val="a6"/>
          <w:rFonts w:ascii="Times New Roman" w:hAnsi="Times New Roman" w:cs="Times New Roman"/>
          <w:bCs/>
          <w:color w:val="auto"/>
          <w:sz w:val="28"/>
          <w:szCs w:val="28"/>
        </w:rPr>
      </w:pPr>
    </w:p>
    <w:p w:rsidR="00B03C5B" w:rsidRDefault="00B03C5B" w:rsidP="00B03C5B">
      <w:pPr>
        <w:ind w:firstLine="709"/>
        <w:jc w:val="right"/>
        <w:rPr>
          <w:rStyle w:val="a6"/>
          <w:rFonts w:ascii="Times New Roman" w:hAnsi="Times New Roman" w:cs="Times New Roman"/>
          <w:bCs/>
          <w:color w:val="auto"/>
          <w:sz w:val="28"/>
          <w:szCs w:val="28"/>
        </w:rPr>
      </w:pPr>
    </w:p>
    <w:p w:rsidR="00B03C5B" w:rsidRDefault="00B03C5B" w:rsidP="00B03C5B">
      <w:pPr>
        <w:ind w:firstLine="709"/>
        <w:jc w:val="right"/>
        <w:rPr>
          <w:rStyle w:val="a6"/>
          <w:rFonts w:ascii="Times New Roman" w:hAnsi="Times New Roman" w:cs="Times New Roman"/>
          <w:bCs/>
          <w:color w:val="auto"/>
          <w:sz w:val="28"/>
          <w:szCs w:val="28"/>
        </w:rPr>
      </w:pPr>
    </w:p>
    <w:p w:rsidR="00B03C5B" w:rsidRDefault="00B03C5B" w:rsidP="00B03C5B">
      <w:pPr>
        <w:ind w:firstLine="709"/>
        <w:jc w:val="right"/>
        <w:rPr>
          <w:rStyle w:val="a6"/>
          <w:rFonts w:ascii="Times New Roman" w:hAnsi="Times New Roman" w:cs="Times New Roman"/>
          <w:bCs/>
          <w:color w:val="auto"/>
          <w:sz w:val="28"/>
          <w:szCs w:val="28"/>
        </w:rPr>
      </w:pPr>
    </w:p>
    <w:p w:rsidR="00B03C5B" w:rsidRDefault="00B03C5B" w:rsidP="00B03C5B">
      <w:pPr>
        <w:ind w:firstLine="709"/>
        <w:rPr>
          <w:sz w:val="20"/>
          <w:szCs w:val="20"/>
        </w:rPr>
      </w:pPr>
      <w:r>
        <w:rPr>
          <w:rStyle w:val="a6"/>
          <w:rFonts w:ascii="Times New Roman" w:hAnsi="Times New Roman" w:cs="Times New Roman"/>
          <w:bCs/>
          <w:color w:val="auto"/>
          <w:sz w:val="28"/>
          <w:szCs w:val="28"/>
        </w:rPr>
        <w:t xml:space="preserve">                                                                                              </w:t>
      </w:r>
      <w:r>
        <w:rPr>
          <w:rStyle w:val="a6"/>
          <w:rFonts w:ascii="Times New Roman" w:hAnsi="Times New Roman" w:cs="Times New Roman"/>
          <w:b w:val="0"/>
          <w:bCs/>
          <w:color w:val="auto"/>
          <w:sz w:val="20"/>
          <w:szCs w:val="20"/>
        </w:rPr>
        <w:t>Приложение 1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B03C5B" w:rsidRDefault="00B03C5B" w:rsidP="00B03C5B">
      <w:pPr>
        <w:pStyle w:val="1"/>
        <w:ind w:firstLine="709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Предельные нормативы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>размеров должностных окладов должностных лиц и муниципальных служащих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300"/>
        <w:gridCol w:w="3765"/>
        <w:gridCol w:w="15"/>
      </w:tblGrid>
      <w:tr w:rsidR="00B03C5B" w:rsidTr="00B03C5B"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03C5B" w:rsidRDefault="00B03C5B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03C5B" w:rsidRDefault="00B03C5B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Должностной оклад </w:t>
            </w:r>
          </w:p>
          <w:p w:rsidR="00B03C5B" w:rsidRDefault="00B03C5B">
            <w:pPr>
              <w:pStyle w:val="a3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 группа по оплате труда</w:t>
            </w:r>
          </w:p>
          <w:p w:rsidR="00B03C5B" w:rsidRDefault="00B03C5B">
            <w:pPr>
              <w:widowControl w:val="0"/>
              <w:autoSpaceDE w:val="0"/>
              <w:autoSpaceDN w:val="0"/>
              <w:adjustRightInd w:val="0"/>
              <w:ind w:firstLine="709"/>
              <w:jc w:val="right"/>
              <w:rPr>
                <w:rFonts w:ascii="Arial" w:hAnsi="Arial" w:cs="Arial"/>
                <w:sz w:val="26"/>
                <w:szCs w:val="26"/>
              </w:rPr>
            </w:pPr>
            <w:r>
              <w:t>(в руб.)</w:t>
            </w:r>
          </w:p>
        </w:tc>
      </w:tr>
      <w:tr w:rsidR="00B03C5B" w:rsidTr="00B03C5B">
        <w:tc>
          <w:tcPr>
            <w:tcW w:w="6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B03C5B" w:rsidRDefault="00B03C5B">
            <w:pPr>
              <w:pStyle w:val="a3"/>
              <w:ind w:firstLine="709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3C5B" w:rsidRDefault="00B03C5B">
            <w:pPr>
              <w:pStyle w:val="a3"/>
              <w:ind w:hanging="2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3C5B" w:rsidTr="00B03C5B">
        <w:trPr>
          <w:trHeight w:val="72"/>
        </w:trPr>
        <w:tc>
          <w:tcPr>
            <w:tcW w:w="6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03C5B" w:rsidRDefault="00B03C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widowControl w:val="0"/>
              <w:autoSpaceDE w:val="0"/>
              <w:autoSpaceDN w:val="0"/>
              <w:adjustRightInd w:val="0"/>
              <w:ind w:hanging="2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4055</w:t>
            </w:r>
          </w:p>
        </w:tc>
      </w:tr>
      <w:tr w:rsidR="00B03C5B" w:rsidTr="00B03C5B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03C5B" w:rsidRDefault="00B03C5B">
            <w:pPr>
              <w:pStyle w:val="a3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3"/>
              <w:ind w:hanging="2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3526</w:t>
            </w:r>
          </w:p>
        </w:tc>
      </w:tr>
      <w:tr w:rsidR="00B03C5B" w:rsidTr="00B03C5B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03C5B" w:rsidRDefault="00B03C5B">
            <w:pPr>
              <w:pStyle w:val="a3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3"/>
              <w:ind w:hanging="2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3526</w:t>
            </w:r>
          </w:p>
        </w:tc>
      </w:tr>
      <w:tr w:rsidR="00B03C5B" w:rsidTr="00B03C5B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03C5B" w:rsidRDefault="00B03C5B">
            <w:pPr>
              <w:pStyle w:val="a3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Ведущий специалист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3"/>
              <w:ind w:hanging="2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2893</w:t>
            </w:r>
          </w:p>
        </w:tc>
      </w:tr>
      <w:tr w:rsidR="00B03C5B" w:rsidTr="00B03C5B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03C5B" w:rsidRDefault="00B03C5B">
            <w:pPr>
              <w:pStyle w:val="a3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1 категории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3"/>
              <w:ind w:hanging="2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2655</w:t>
            </w:r>
          </w:p>
        </w:tc>
      </w:tr>
    </w:tbl>
    <w:p w:rsidR="00B03C5B" w:rsidRDefault="00B03C5B" w:rsidP="00B03C5B">
      <w:pPr>
        <w:ind w:firstLine="709"/>
        <w:jc w:val="right"/>
        <w:rPr>
          <w:rStyle w:val="a6"/>
          <w:bCs/>
          <w:color w:val="auto"/>
          <w:sz w:val="28"/>
          <w:szCs w:val="28"/>
        </w:rPr>
      </w:pPr>
      <w:bookmarkStart w:id="22" w:name="sub_200"/>
    </w:p>
    <w:p w:rsidR="00B03C5B" w:rsidRDefault="00B03C5B" w:rsidP="00B03C5B">
      <w:pPr>
        <w:ind w:firstLine="709"/>
        <w:jc w:val="right"/>
        <w:rPr>
          <w:rStyle w:val="a6"/>
          <w:rFonts w:ascii="Times New Roman" w:hAnsi="Times New Roman" w:cs="Times New Roman"/>
          <w:bCs/>
          <w:color w:val="auto"/>
          <w:sz w:val="28"/>
          <w:szCs w:val="28"/>
        </w:rPr>
      </w:pPr>
    </w:p>
    <w:p w:rsidR="00B03C5B" w:rsidRDefault="00B03C5B" w:rsidP="00B03C5B">
      <w:pPr>
        <w:ind w:firstLine="709"/>
        <w:jc w:val="right"/>
        <w:rPr>
          <w:rStyle w:val="a6"/>
          <w:rFonts w:ascii="Times New Roman" w:hAnsi="Times New Roman" w:cs="Times New Roman"/>
          <w:bCs/>
          <w:color w:val="auto"/>
          <w:sz w:val="28"/>
          <w:szCs w:val="28"/>
        </w:rPr>
      </w:pPr>
    </w:p>
    <w:p w:rsidR="00B03C5B" w:rsidRDefault="00B03C5B" w:rsidP="00B03C5B">
      <w:pPr>
        <w:ind w:firstLine="709"/>
        <w:jc w:val="right"/>
        <w:rPr>
          <w:sz w:val="20"/>
          <w:szCs w:val="20"/>
        </w:rPr>
      </w:pPr>
      <w:r>
        <w:rPr>
          <w:rStyle w:val="a6"/>
          <w:rFonts w:ascii="Times New Roman" w:hAnsi="Times New Roman" w:cs="Times New Roman"/>
          <w:bCs/>
          <w:color w:val="auto"/>
          <w:sz w:val="28"/>
          <w:szCs w:val="28"/>
        </w:rPr>
        <w:t xml:space="preserve">                                                                                                                       </w:t>
      </w:r>
      <w:r>
        <w:rPr>
          <w:rStyle w:val="a6"/>
          <w:rFonts w:ascii="Times New Roman" w:hAnsi="Times New Roman" w:cs="Times New Roman"/>
          <w:b w:val="0"/>
          <w:bCs/>
          <w:color w:val="auto"/>
          <w:sz w:val="20"/>
          <w:szCs w:val="20"/>
        </w:rPr>
        <w:t>Приложение 2</w:t>
      </w:r>
    </w:p>
    <w:bookmarkEnd w:id="22"/>
    <w:p w:rsidR="00B03C5B" w:rsidRDefault="00B03C5B" w:rsidP="00B03C5B">
      <w:pPr>
        <w:pStyle w:val="1"/>
        <w:ind w:firstLine="709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Предельный норматив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>размера ежемесячной надбавки к должностному окладу муниципального служащего за классный чин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804"/>
        <w:gridCol w:w="3416"/>
      </w:tblGrid>
      <w:tr w:rsidR="00B03C5B" w:rsidTr="00B03C5B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Группы должностей муниципальной службы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Предельные нормативы размера ежемесячной надбавки за классный чин (в процентах от должностного оклада)</w:t>
            </w:r>
          </w:p>
        </w:tc>
      </w:tr>
      <w:tr w:rsidR="00B03C5B" w:rsidTr="00B03C5B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3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Высшая группа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C5B" w:rsidRDefault="00B03C5B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3C5B" w:rsidTr="00B03C5B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5"/>
              <w:ind w:firstLine="0"/>
              <w:jc w:val="center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Действительный муниципальный советник 1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B03C5B" w:rsidTr="00B03C5B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5"/>
              <w:ind w:firstLine="0"/>
              <w:jc w:val="center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Действительный муниципальный советник 2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</w:tr>
      <w:tr w:rsidR="00B03C5B" w:rsidTr="00B03C5B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5"/>
              <w:ind w:firstLine="0"/>
              <w:jc w:val="center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Действительный муниципальный советник 3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</w:tr>
      <w:tr w:rsidR="00B03C5B" w:rsidTr="00B03C5B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5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Главная группа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C5B" w:rsidRDefault="00B03C5B">
            <w:pPr>
              <w:pStyle w:val="a3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3C5B" w:rsidTr="00B03C5B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5"/>
              <w:ind w:firstLine="0"/>
              <w:jc w:val="center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Муниципальный советник 1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</w:tr>
      <w:tr w:rsidR="00B03C5B" w:rsidTr="00B03C5B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5"/>
              <w:ind w:firstLine="0"/>
              <w:jc w:val="center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Муниципальный советник 2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B03C5B" w:rsidTr="00B03C5B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5"/>
              <w:ind w:firstLine="0"/>
              <w:jc w:val="center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Муниципальный советник 3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</w:tr>
      <w:tr w:rsidR="00B03C5B" w:rsidTr="00B03C5B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5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Ведущая группа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C5B" w:rsidRDefault="00B03C5B">
            <w:pPr>
              <w:pStyle w:val="a3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3C5B" w:rsidTr="00B03C5B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5"/>
              <w:ind w:firstLine="0"/>
              <w:jc w:val="center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Советник муниципальной службы 1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</w:tr>
      <w:tr w:rsidR="00B03C5B" w:rsidTr="00B03C5B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5"/>
              <w:ind w:firstLine="0"/>
              <w:jc w:val="center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Советник муниципальной службы 2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B03C5B" w:rsidTr="00B03C5B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5"/>
              <w:ind w:firstLine="0"/>
              <w:jc w:val="center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Советник муниципальной службы 3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</w:tr>
      <w:tr w:rsidR="00B03C5B" w:rsidTr="00B03C5B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5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Старшая группа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C5B" w:rsidRDefault="00B03C5B">
            <w:pPr>
              <w:pStyle w:val="a3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3C5B" w:rsidTr="00B03C5B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5"/>
              <w:ind w:firstLine="0"/>
              <w:jc w:val="center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Референт муниципальной службы 1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B03C5B" w:rsidTr="00B03C5B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5"/>
              <w:ind w:firstLine="0"/>
              <w:jc w:val="center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Референт муниципальной службы 2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</w:tr>
      <w:tr w:rsidR="00B03C5B" w:rsidTr="00B03C5B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5"/>
              <w:ind w:firstLine="0"/>
              <w:jc w:val="center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Референт муниципальной службы 3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</w:tr>
      <w:tr w:rsidR="00B03C5B" w:rsidTr="00B03C5B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5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Младшая группа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C5B" w:rsidRDefault="00B03C5B">
            <w:pPr>
              <w:pStyle w:val="a3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3C5B" w:rsidTr="00B03C5B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5"/>
              <w:ind w:firstLine="0"/>
              <w:jc w:val="center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Секретарь муниципальной службы 1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</w:tr>
      <w:tr w:rsidR="00B03C5B" w:rsidTr="00B03C5B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5"/>
              <w:ind w:firstLine="0"/>
              <w:jc w:val="center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Секретарь муниципальной службы 2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B03C5B" w:rsidTr="00B03C5B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5"/>
              <w:ind w:firstLine="0"/>
              <w:jc w:val="center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lastRenderedPageBreak/>
              <w:t>Секретарь муниципальной службы 3 класса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</w:tbl>
    <w:p w:rsidR="00B03C5B" w:rsidRDefault="00B03C5B" w:rsidP="00B03C5B">
      <w:pPr>
        <w:ind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</w:p>
    <w:p w:rsidR="00B03C5B" w:rsidRDefault="00B03C5B" w:rsidP="00B03C5B">
      <w:pPr>
        <w:ind w:firstLine="709"/>
        <w:rPr>
          <w:rStyle w:val="a6"/>
          <w:b w:val="0"/>
          <w:bCs/>
          <w:color w:val="auto"/>
        </w:rPr>
      </w:pPr>
      <w:bookmarkStart w:id="23" w:name="sub_300"/>
      <w:r>
        <w:rPr>
          <w:rStyle w:val="a6"/>
          <w:rFonts w:ascii="Times New Roman" w:hAnsi="Times New Roman" w:cs="Times New Roman"/>
          <w:b w:val="0"/>
          <w:bCs/>
          <w:color w:val="auto"/>
          <w:sz w:val="20"/>
          <w:szCs w:val="20"/>
        </w:rPr>
        <w:t xml:space="preserve">                                                                                             </w:t>
      </w:r>
    </w:p>
    <w:p w:rsidR="00B03C5B" w:rsidRDefault="00B03C5B" w:rsidP="00B03C5B">
      <w:pPr>
        <w:ind w:firstLine="709"/>
      </w:pPr>
      <w:r>
        <w:rPr>
          <w:rStyle w:val="a6"/>
          <w:rFonts w:ascii="Times New Roman" w:hAnsi="Times New Roman" w:cs="Times New Roman"/>
          <w:b w:val="0"/>
          <w:bCs/>
          <w:color w:val="auto"/>
          <w:sz w:val="20"/>
          <w:szCs w:val="20"/>
        </w:rPr>
        <w:t xml:space="preserve">                                                                                                                                                Приложение 3</w:t>
      </w:r>
    </w:p>
    <w:bookmarkEnd w:id="23"/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B03C5B" w:rsidRDefault="00B03C5B" w:rsidP="00B03C5B">
      <w:pPr>
        <w:pStyle w:val="1"/>
        <w:ind w:firstLine="709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Предельный норматив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>размера ежемесячной надбавки к должностному окладу должностных лиц за особые условия работы и муниципальных служащих за особые условия муниципальной службы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340"/>
        <w:gridCol w:w="5880"/>
      </w:tblGrid>
      <w:tr w:rsidR="00B03C5B" w:rsidTr="00B03C5B"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03C5B" w:rsidRDefault="00B03C5B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5B" w:rsidRDefault="00B03C5B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Предельный норматив размера ежемесячной надбавки к должностному окладу </w:t>
            </w:r>
          </w:p>
          <w:p w:rsidR="00B03C5B" w:rsidRDefault="00B03C5B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(в процентах от должностного оклада)</w:t>
            </w:r>
          </w:p>
        </w:tc>
      </w:tr>
      <w:tr w:rsidR="00B03C5B" w:rsidTr="00B03C5B"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03C5B" w:rsidRDefault="00B03C5B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</w:tr>
      <w:tr w:rsidR="00B03C5B" w:rsidTr="00B03C5B"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03C5B" w:rsidRDefault="00B03C5B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муниципальные служащие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B03C5B" w:rsidRDefault="00B03C5B" w:rsidP="00B03C5B">
      <w:pPr>
        <w:ind w:firstLine="709"/>
        <w:jc w:val="right"/>
        <w:rPr>
          <w:rStyle w:val="a6"/>
          <w:bCs/>
          <w:color w:val="auto"/>
        </w:rPr>
      </w:pPr>
      <w:bookmarkStart w:id="24" w:name="sub_400"/>
    </w:p>
    <w:p w:rsidR="00B03C5B" w:rsidRDefault="00B03C5B" w:rsidP="00B03C5B">
      <w:pPr>
        <w:ind w:firstLine="709"/>
        <w:rPr>
          <w:sz w:val="20"/>
          <w:szCs w:val="20"/>
        </w:rPr>
      </w:pPr>
      <w:r>
        <w:rPr>
          <w:rStyle w:val="a6"/>
          <w:rFonts w:ascii="Times New Roman" w:hAnsi="Times New Roman" w:cs="Times New Roman"/>
          <w:bCs/>
          <w:color w:val="auto"/>
          <w:sz w:val="28"/>
          <w:szCs w:val="28"/>
        </w:rPr>
        <w:t xml:space="preserve">                                                                                               </w:t>
      </w:r>
      <w:r>
        <w:rPr>
          <w:rStyle w:val="a6"/>
          <w:rFonts w:ascii="Times New Roman" w:hAnsi="Times New Roman" w:cs="Times New Roman"/>
          <w:b w:val="0"/>
          <w:bCs/>
          <w:color w:val="auto"/>
          <w:sz w:val="20"/>
          <w:szCs w:val="20"/>
        </w:rPr>
        <w:t>Приложение 4</w:t>
      </w:r>
    </w:p>
    <w:bookmarkEnd w:id="24"/>
    <w:p w:rsidR="00B03C5B" w:rsidRDefault="00B03C5B" w:rsidP="00B03C5B">
      <w:pPr>
        <w:pStyle w:val="1"/>
        <w:ind w:firstLine="709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Предельный норматив</w:t>
      </w:r>
    </w:p>
    <w:p w:rsidR="00B03C5B" w:rsidRDefault="00B03C5B" w:rsidP="00B03C5B">
      <w:pPr>
        <w:pStyle w:val="1"/>
        <w:ind w:firstLine="709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размера ежемесячного денежного поощрения, ежеквартальной и годовой премий по результатам работы должностных лиц и муниципальных служащих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3222"/>
        <w:gridCol w:w="3019"/>
        <w:gridCol w:w="3479"/>
      </w:tblGrid>
      <w:tr w:rsidR="00B03C5B" w:rsidTr="00B03C5B">
        <w:tc>
          <w:tcPr>
            <w:tcW w:w="3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03C5B" w:rsidRDefault="00B03C5B">
            <w:pPr>
              <w:pStyle w:val="a3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6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Предельный норматив размера ежемесячного денежного поощрения, ежеквартальной премии по результатам работы должностных лиц и муниципальных служащих</w:t>
            </w:r>
          </w:p>
        </w:tc>
      </w:tr>
      <w:tr w:rsidR="00B03C5B" w:rsidTr="00B03C5B">
        <w:tc>
          <w:tcPr>
            <w:tcW w:w="3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03C5B" w:rsidRDefault="00B03C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03C5B" w:rsidRDefault="00B03C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ежемесячное денежное поощрение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ежеквартальная премия</w:t>
            </w:r>
          </w:p>
        </w:tc>
      </w:tr>
      <w:tr w:rsidR="00B03C5B" w:rsidTr="00B03C5B">
        <w:tc>
          <w:tcPr>
            <w:tcW w:w="3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03C5B" w:rsidRDefault="00B03C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03C5B" w:rsidRDefault="00B03C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% от должностного оклада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% от должностного оклада</w:t>
            </w:r>
          </w:p>
        </w:tc>
      </w:tr>
      <w:tr w:rsidR="00B03C5B" w:rsidTr="00B03C5B"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03C5B" w:rsidRDefault="00B03C5B">
            <w:pPr>
              <w:pStyle w:val="a3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03C5B" w:rsidRDefault="00B03C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5B" w:rsidRDefault="00B03C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</w:p>
        </w:tc>
      </w:tr>
      <w:tr w:rsidR="00B03C5B" w:rsidTr="00B03C5B"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03C5B" w:rsidRDefault="00B03C5B">
            <w:pPr>
              <w:pStyle w:val="a3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03C5B" w:rsidRDefault="00B03C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</w:t>
            </w:r>
          </w:p>
        </w:tc>
      </w:tr>
      <w:tr w:rsidR="00B03C5B" w:rsidTr="00B03C5B"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03C5B" w:rsidRDefault="00B03C5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03C5B" w:rsidRDefault="00B03C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</w:t>
            </w:r>
          </w:p>
        </w:tc>
      </w:tr>
      <w:tr w:rsidR="00B03C5B" w:rsidTr="00B03C5B"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03C5B" w:rsidRDefault="00B03C5B">
            <w:pPr>
              <w:pStyle w:val="a3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Ведущий специалист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03C5B" w:rsidRDefault="00B03C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B03C5B" w:rsidTr="00B03C5B"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03C5B" w:rsidRDefault="00B03C5B">
            <w:pPr>
              <w:pStyle w:val="a3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1 категории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03C5B" w:rsidRDefault="00B03C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C5B" w:rsidRDefault="00B03C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B03C5B" w:rsidRDefault="00B03C5B" w:rsidP="00B03C5B">
      <w:pPr>
        <w:ind w:firstLine="709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25" w:name="sub_5000"/>
      <w:r>
        <w:rPr>
          <w:rStyle w:val="a6"/>
          <w:rFonts w:ascii="Times New Roman" w:hAnsi="Times New Roman" w:cs="Times New Roman"/>
          <w:b w:val="0"/>
          <w:bCs/>
          <w:color w:val="auto"/>
          <w:sz w:val="20"/>
          <w:szCs w:val="20"/>
        </w:rPr>
        <w:t>Приложение 5</w:t>
      </w:r>
    </w:p>
    <w:bookmarkEnd w:id="25"/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B03C5B" w:rsidRDefault="00B03C5B" w:rsidP="00B03C5B">
      <w:pPr>
        <w:pStyle w:val="1"/>
        <w:spacing w:before="0" w:after="0"/>
        <w:ind w:firstLine="709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Положение</w:t>
      </w:r>
    </w:p>
    <w:p w:rsidR="00B03C5B" w:rsidRDefault="00B03C5B" w:rsidP="00B03C5B">
      <w:pPr>
        <w:pStyle w:val="1"/>
        <w:spacing w:before="0" w:after="0"/>
        <w:ind w:firstLine="709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порядке </w:t>
      </w:r>
      <w:proofErr w:type="gram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формирования фонда стимулирования органов местного самоуправления</w:t>
      </w:r>
      <w:proofErr w:type="gram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Дубенского муниципального  района Республики Мордовия,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</w:t>
      </w:r>
    </w:p>
    <w:p w:rsidR="00B03C5B" w:rsidRDefault="00B03C5B" w:rsidP="00B03C5B">
      <w:pPr>
        <w:ind w:firstLine="709"/>
        <w:rPr>
          <w:rFonts w:ascii="Arial" w:hAnsi="Arial" w:cs="Arial"/>
          <w:sz w:val="26"/>
          <w:szCs w:val="26"/>
        </w:rPr>
      </w:pP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Настоящее Положение определяет порядок формирования фонда стимулирования органов местного самоуправления и условия выплаты должностным лицам и муниципальным служащим ежемесячной надбавки к должностному окладу за особые условия работы, особые условия муниципальной службы, ежемесячного денежного поощрения и ежеквартальной премии по результатам работы (далее – ежеквартальной премии) с учетом выполнения основных показателей социально-экономического развития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Мордовия.</w:t>
      </w:r>
      <w:proofErr w:type="gramEnd"/>
    </w:p>
    <w:p w:rsidR="00B03C5B" w:rsidRDefault="00B03C5B" w:rsidP="00B03C5B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</w:p>
    <w:p w:rsidR="00B03C5B" w:rsidRDefault="00B03C5B" w:rsidP="00B03C5B">
      <w:pPr>
        <w:pStyle w:val="1"/>
        <w:ind w:firstLine="709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26" w:name="sub_9100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I. Порядок </w:t>
      </w:r>
      <w:proofErr w:type="gram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формирования фонда стимулирования органов местного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br/>
        <w:t>самоуправления</w:t>
      </w:r>
      <w:proofErr w:type="gramEnd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7" w:name="sub_9101"/>
      <w:bookmarkEnd w:id="26"/>
      <w:r>
        <w:rPr>
          <w:rFonts w:ascii="Times New Roman" w:hAnsi="Times New Roman" w:cs="Times New Roman"/>
          <w:sz w:val="28"/>
          <w:szCs w:val="28"/>
        </w:rPr>
        <w:t xml:space="preserve">1. Сумма </w:t>
      </w:r>
      <w:proofErr w:type="gramStart"/>
      <w:r>
        <w:rPr>
          <w:rFonts w:ascii="Times New Roman" w:hAnsi="Times New Roman" w:cs="Times New Roman"/>
          <w:sz w:val="28"/>
          <w:szCs w:val="28"/>
        </w:rPr>
        <w:t>средств, направляемых для выплаты должностным лицам и муниципальным служащим ежемесячного денежного поощрения и ежеквартальной премии образует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соответственно месячный и квартальный  фонд стимулирования органа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bookmarkStart w:id="28" w:name="sub_9102"/>
      <w:bookmarkEnd w:id="27"/>
      <w:r>
        <w:rPr>
          <w:rFonts w:ascii="Times New Roman" w:hAnsi="Times New Roman" w:cs="Times New Roman"/>
          <w:sz w:val="28"/>
          <w:szCs w:val="28"/>
        </w:rPr>
        <w:t>Дубенского  муниципального  района.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Расчет общей суммы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я формирования месячного фонда стимулирования органов местного самоуправления производится в зависимости от выполнения основных показателей социально-экономического развития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за месяц в следующем порядке:</w:t>
      </w:r>
    </w:p>
    <w:bookmarkEnd w:id="28"/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При выполнении прогноза собственных доходов консолидированного бюджета (без учета финансовой помощи)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до 90 процентов включительно начисления в фонд стимулирования производятся в размере 50 % планового месячного фонда стимулирования.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2.2. При выполнении прогноза собственных доходов консолидированного бюджета (без учета финансовой помощи)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района: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а)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увеличиваются за каждый процент превышения уровня 90 процентов на 5 процентов от планового месячного фонда стимулирования с  корректировкой на общий коэффициент выполнения показателей, рассчитанный в виде суммы коэффициентов значимости конкретных показателей, скорректированных с учетом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степени их выполнения, по следующей формуле: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ФС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= 1/2ФС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МП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+  ФС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МП </w:t>
      </w:r>
      <w:r>
        <w:rPr>
          <w:rFonts w:ascii="Times New Roman" w:hAnsi="Times New Roman" w:cs="Times New Roman"/>
          <w:noProof/>
          <w:sz w:val="28"/>
          <w:szCs w:val="28"/>
        </w:rPr>
        <w:t>: 100 х ((П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- 90) х 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noProof/>
          <w:sz w:val="28"/>
          <w:szCs w:val="28"/>
        </w:rPr>
        <w:t>) х И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,</w:t>
      </w:r>
    </w:p>
    <w:p w:rsidR="00B03C5B" w:rsidRDefault="00B03C5B" w:rsidP="00B03C5B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где ФС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- фактический месячный фонд стимулирования;</w:t>
      </w:r>
    </w:p>
    <w:p w:rsidR="00B03C5B" w:rsidRDefault="00B03C5B" w:rsidP="00B03C5B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ФС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МП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- плановый месячный фонд стимулирования;</w:t>
      </w:r>
    </w:p>
    <w:p w:rsidR="00B03C5B" w:rsidRDefault="00B03C5B" w:rsidP="00B03C5B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П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- процент выполнения собственных доходов консолидированного бюджета (без учета финансовой помощи) от 90 до 100 процентов;</w:t>
      </w:r>
    </w:p>
    <w:p w:rsidR="00B03C5B" w:rsidRDefault="00B03C5B" w:rsidP="00B03C5B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И 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- общий индекс выполнения корректирующих месячных  показателей, определяемый по формуле:</w:t>
      </w:r>
    </w:p>
    <w:p w:rsidR="00B03C5B" w:rsidRDefault="00B03C5B" w:rsidP="00B03C5B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noProof/>
          <w:sz w:val="28"/>
          <w:szCs w:val="28"/>
        </w:rPr>
        <w:t>И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= (Д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: 100 х К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х В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: 100 + ...</w:t>
      </w:r>
      <w:proofErr w:type="gramEnd"/>
      <w:r>
        <w:rPr>
          <w:rFonts w:ascii="Times New Roman" w:hAnsi="Times New Roman" w:cs="Times New Roman"/>
          <w:noProof/>
          <w:sz w:val="28"/>
          <w:szCs w:val="28"/>
        </w:rPr>
        <w:t xml:space="preserve"> + </w:t>
      </w:r>
      <w:proofErr w:type="gramStart"/>
      <w:r>
        <w:rPr>
          <w:rFonts w:ascii="Times New Roman" w:hAnsi="Times New Roman" w:cs="Times New Roman"/>
          <w:noProof/>
          <w:sz w:val="28"/>
          <w:szCs w:val="28"/>
        </w:rPr>
        <w:t>Д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: 100 х К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х В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: 100),</w:t>
      </w:r>
      <w:proofErr w:type="gramEnd"/>
    </w:p>
    <w:p w:rsidR="00B03C5B" w:rsidRDefault="00B03C5B" w:rsidP="00B03C5B">
      <w:pPr>
        <w:pStyle w:val="a4"/>
        <w:ind w:firstLine="709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где Д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- доля i-го корректирующего показателя в структуре фонда стимулирования (значимость) в процентах;</w:t>
      </w:r>
    </w:p>
    <w:p w:rsidR="00B03C5B" w:rsidRDefault="00B03C5B" w:rsidP="00B03C5B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К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- коэффициент напряженности прогноза ежемесячного показателя, устанавливаемый в виде соотношения между значением показателя, утвержденным соответствующим органом местного самоуправления, и его значением, установленным Правительством Республики Мордовия;</w:t>
      </w:r>
    </w:p>
    <w:p w:rsidR="00B03C5B" w:rsidRDefault="00B03C5B" w:rsidP="00B03C5B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noProof/>
          <w:sz w:val="28"/>
          <w:szCs w:val="28"/>
        </w:rPr>
        <w:t>В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- процент выполнения i-го корректирующего показателя</w:t>
      </w:r>
      <w:hyperlink r:id="rId15" w:anchor="sub_9003" w:history="1">
        <w:r>
          <w:rPr>
            <w:rStyle w:val="a7"/>
            <w:b w:val="0"/>
            <w:bCs/>
            <w:noProof/>
            <w:color w:val="auto"/>
            <w:sz w:val="28"/>
            <w:szCs w:val="28"/>
          </w:rPr>
          <w:t>*)</w:t>
        </w:r>
      </w:hyperlink>
      <w:r>
        <w:rPr>
          <w:rFonts w:ascii="Times New Roman" w:hAnsi="Times New Roman" w:cs="Times New Roman"/>
          <w:noProof/>
          <w:sz w:val="28"/>
          <w:szCs w:val="28"/>
        </w:rPr>
        <w:t>;</w:t>
      </w:r>
      <w:proofErr w:type="gramEnd"/>
    </w:p>
    <w:p w:rsidR="00B03C5B" w:rsidRDefault="00B03C5B" w:rsidP="00B03C5B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i - порядковый номер показателя.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 перевыполнении прогноза собственных доходов консолидированного бюджета (без учета финансовой помощи) и прогноза собственных доходов бюджета (без учета финансовой помощи) муниципального района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стимулирования, скорректированных на общий коэффициент выполнения показателей, рассчитанный в виде суммы коэффициентов значимости конкретных показателей, определяемых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учетом степени их выполнения, по следующей формуле: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t>ФС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= 1/2ФС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МП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+   1/2ФС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МП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х И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,</w:t>
      </w:r>
    </w:p>
    <w:p w:rsidR="00B03C5B" w:rsidRDefault="00B03C5B" w:rsidP="00B03C5B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этом общий коэффициент выполнения показателей в части превышения значения 100 процентов увеличивается:</w:t>
      </w:r>
    </w:p>
    <w:p w:rsidR="00B03C5B" w:rsidRDefault="00B03C5B" w:rsidP="00B03C5B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1 процента за каждый процент превышения значения 100 процентов до 110 процентов включительно;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0,5 процента за каждый процент превышения значения 110 процентов.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2.4. Общий размер дополнительных начислений (с учетом начислений на выплаты по оплате труда) в фонд стимулирования должностных лиц и муниципальных служащих по итогам работы за месяц не может превышать 25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процентов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дополнительно полученных за отчетный месяц собственных доходов бюджета (без учета финансовой помощи).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 Фонд стимулирования органов местного самоуправления за месяцы, в которых прогнозный показатель меньше среднемесячного дохода от годового назначения, формируется из расчета не более двух плановых месячных фондов стимулирования.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 Фактические выплаты из фонда стимулирования за месяц, с учетом всех корректировок, не могут быть менее 50 процентов планового месячного фонда стимулирования.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9" w:name="sub_9103"/>
      <w:r>
        <w:rPr>
          <w:rFonts w:ascii="Times New Roman" w:hAnsi="Times New Roman" w:cs="Times New Roman"/>
          <w:sz w:val="28"/>
          <w:szCs w:val="28"/>
        </w:rPr>
        <w:t>3. По результатам работы за квартал из фонда стимулирования выплачивается ежеквартальная премия.</w:t>
      </w:r>
      <w:bookmarkEnd w:id="29"/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отсутствии задолженности по оплате труда работников бюджетной сферы, финансируемых из бюджета Дубенского  муниципального  района, фактический размер ежеквартальной премии определяется в следующем порядке: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Корректировкой планового размера премии на общий коэффициент выполнения квартальных показателей, определяемый в виде суммы произведений коэффициентов значимости и степени выполнения конкретных показателей, по следующей формуле:</w:t>
      </w:r>
    </w:p>
    <w:p w:rsidR="00B03C5B" w:rsidRDefault="00B03C5B" w:rsidP="00B03C5B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ФС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кв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 =    ФС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 квп   </w:t>
      </w:r>
      <w:r>
        <w:rPr>
          <w:rFonts w:ascii="Times New Roman" w:hAnsi="Times New Roman" w:cs="Times New Roman"/>
          <w:noProof/>
          <w:sz w:val="28"/>
          <w:szCs w:val="28"/>
        </w:rPr>
        <w:t>х  И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 общ.кв</w:t>
      </w:r>
      <w:r>
        <w:rPr>
          <w:rFonts w:ascii="Times New Roman" w:hAnsi="Times New Roman" w:cs="Times New Roman"/>
          <w:noProof/>
          <w:sz w:val="28"/>
          <w:szCs w:val="28"/>
        </w:rPr>
        <w:t>,</w:t>
      </w:r>
    </w:p>
    <w:p w:rsidR="00B03C5B" w:rsidRDefault="00B03C5B" w:rsidP="00B03C5B">
      <w:pPr>
        <w:pStyle w:val="a4"/>
        <w:spacing w:beforeLines="6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где ФС 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кв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-   фактический размер средств, направляемых на формирование        фонда стимулирования для выплаты ежеквартальной премии;</w:t>
      </w:r>
    </w:p>
    <w:p w:rsidR="00B03C5B" w:rsidRDefault="00B03C5B" w:rsidP="00B03C5B">
      <w:pPr>
        <w:pStyle w:val="a4"/>
        <w:spacing w:beforeLines="6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ФС 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кв.п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-  плановый размер средств, направляемых на формирование            фонда стимулирования для выплаты ежеквартальной премии;</w:t>
      </w:r>
    </w:p>
    <w:p w:rsidR="00B03C5B" w:rsidRDefault="00B03C5B" w:rsidP="00B03C5B">
      <w:pPr>
        <w:pStyle w:val="a4"/>
        <w:spacing w:beforeLines="60"/>
        <w:ind w:firstLine="709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t xml:space="preserve">И  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общ. кв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-  общий коэффициент выполнения квартальных показателей, определяемый по формуле:</w:t>
      </w:r>
    </w:p>
    <w:p w:rsidR="00B03C5B" w:rsidRDefault="00B03C5B" w:rsidP="00B03C5B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noProof/>
          <w:sz w:val="28"/>
          <w:szCs w:val="28"/>
        </w:rPr>
        <w:t xml:space="preserve">И 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общ. кв.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= (Д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:100 х К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х В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/100 + ...</w:t>
      </w:r>
      <w:proofErr w:type="gramEnd"/>
      <w:r>
        <w:rPr>
          <w:rFonts w:ascii="Times New Roman" w:hAnsi="Times New Roman" w:cs="Times New Roman"/>
          <w:noProof/>
          <w:sz w:val="28"/>
          <w:szCs w:val="28"/>
        </w:rPr>
        <w:t xml:space="preserve"> + </w:t>
      </w:r>
      <w:proofErr w:type="gramStart"/>
      <w:r>
        <w:rPr>
          <w:rFonts w:ascii="Times New Roman" w:hAnsi="Times New Roman" w:cs="Times New Roman"/>
          <w:noProof/>
          <w:sz w:val="28"/>
          <w:szCs w:val="28"/>
        </w:rPr>
        <w:t>Д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:100 х К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х В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B03C5B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>:100),</w:t>
      </w:r>
      <w:proofErr w:type="gramEnd"/>
    </w:p>
    <w:p w:rsidR="00B03C5B" w:rsidRDefault="00B03C5B" w:rsidP="00B03C5B">
      <w:pPr>
        <w:pStyle w:val="a4"/>
        <w:ind w:firstLine="709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где Д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- доля i-го корректирующего показателя в структуре фонда   стимулирования (значимость) в процентах;</w:t>
      </w:r>
    </w:p>
    <w:p w:rsidR="00B03C5B" w:rsidRDefault="00B03C5B" w:rsidP="00B03C5B">
      <w:pPr>
        <w:pStyle w:val="a4"/>
        <w:ind w:firstLine="709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К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- коэффициент напряженности  прогноза по кажому конкретному </w:t>
      </w:r>
    </w:p>
    <w:p w:rsidR="00B03C5B" w:rsidRDefault="00B03C5B" w:rsidP="00B03C5B">
      <w:pPr>
        <w:pStyle w:val="a4"/>
        <w:ind w:firstLine="709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квартальному показателю, устанавливаемый в  виде соотношения между  </w:t>
      </w:r>
    </w:p>
    <w:p w:rsidR="00B03C5B" w:rsidRDefault="00B03C5B" w:rsidP="00B03C5B">
      <w:pPr>
        <w:pStyle w:val="a4"/>
        <w:ind w:firstLine="709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значением показателя, утвержденным </w:t>
      </w:r>
      <w:r>
        <w:rPr>
          <w:rFonts w:ascii="Times New Roman" w:hAnsi="Times New Roman" w:cs="Times New Roman"/>
          <w:sz w:val="28"/>
          <w:szCs w:val="28"/>
        </w:rPr>
        <w:t>Дубенским  муниципальным  районом</w:t>
      </w:r>
      <w:r>
        <w:rPr>
          <w:rFonts w:ascii="Times New Roman" w:hAnsi="Times New Roman" w:cs="Times New Roman"/>
          <w:noProof/>
          <w:sz w:val="28"/>
          <w:szCs w:val="28"/>
        </w:rPr>
        <w:t>, и его значением, установленным Правительством  Республики Мордовия;</w:t>
      </w:r>
    </w:p>
    <w:p w:rsidR="00B03C5B" w:rsidRDefault="00B03C5B" w:rsidP="00B03C5B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noProof/>
          <w:sz w:val="28"/>
          <w:szCs w:val="28"/>
        </w:rPr>
        <w:t>В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- процент выполнения  i-го корректирующего квартального показателя</w:t>
      </w:r>
      <w:hyperlink r:id="rId16" w:anchor="sub_9003" w:history="1">
        <w:r>
          <w:rPr>
            <w:rStyle w:val="a7"/>
            <w:b w:val="0"/>
            <w:bCs/>
            <w:noProof/>
            <w:color w:val="auto"/>
            <w:sz w:val="28"/>
            <w:szCs w:val="28"/>
          </w:rPr>
          <w:t>*)</w:t>
        </w:r>
      </w:hyperlink>
      <w:r>
        <w:rPr>
          <w:rFonts w:ascii="Times New Roman" w:hAnsi="Times New Roman" w:cs="Times New Roman"/>
          <w:noProof/>
          <w:sz w:val="28"/>
          <w:szCs w:val="28"/>
        </w:rPr>
        <w:t>;</w:t>
      </w:r>
      <w:proofErr w:type="gramEnd"/>
    </w:p>
    <w:p w:rsidR="00B03C5B" w:rsidRDefault="00B03C5B" w:rsidP="00B03C5B">
      <w:pPr>
        <w:pStyle w:val="a4"/>
        <w:ind w:firstLine="709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- порядковый номер показателя.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 Общий размер дополнительных средств (с учетом начислений на выплаты по оплате труда), используемых на формирование фонда стимулирования для выплаты ежеквартальной премии  должностным лицам и муниципальным служащим не может превышать </w:t>
      </w:r>
      <w:bookmarkStart w:id="30" w:name="sub_9104"/>
      <w:r>
        <w:rPr>
          <w:rFonts w:ascii="Times New Roman" w:hAnsi="Times New Roman" w:cs="Times New Roman"/>
          <w:sz w:val="28"/>
          <w:szCs w:val="28"/>
        </w:rPr>
        <w:t>18 процентов дополнительно полученных собственных доходов бюджета (без учета финансовой помощи).</w:t>
      </w:r>
    </w:p>
    <w:p w:rsidR="00B03C5B" w:rsidRDefault="00B03C5B" w:rsidP="00B03C5B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31" w:name="sub_9200"/>
      <w:bookmarkEnd w:id="30"/>
    </w:p>
    <w:p w:rsidR="00B03C5B" w:rsidRDefault="00B03C5B" w:rsidP="00B03C5B">
      <w:pPr>
        <w:pStyle w:val="1"/>
        <w:spacing w:before="0" w:after="0"/>
        <w:ind w:firstLine="709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II. Основные показатели, учитываемые при установлении размеров надбавки за особые условия работы, особые условия муниципальной службы и премий по результатам работы должностным лицам  и муниципальным служащим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2" w:name="sub_9201"/>
      <w:bookmarkEnd w:id="31"/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Выплаты ежемесячной надбавки к должностному окладу за особые условия работы, особые условия муниципальной службы должностным лицам и муниципальным служащим производятся в связи с исполнением ими своих должностных обязанностей в условиях, как правило, отличающихся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нормальных (сложность и срочность).</w:t>
      </w:r>
    </w:p>
    <w:bookmarkEnd w:id="32"/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показателями, учитываемыми при установлении и выплате ежемесячной надбавки к должностному окладу за особые условия работы, особые условия муниципальной службы, являются: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привлечение должностных лиц и муниципальных служащих к выполнению непредвиденных, особо важных, срочных и ответственных работ;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выполнение должностных обязанностей в условиях особого режима и графика работы;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выполнение должностных обязанностей вне места нахождения основного рабочего места.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3" w:name="sub_9202"/>
      <w:r>
        <w:rPr>
          <w:rFonts w:ascii="Times New Roman" w:hAnsi="Times New Roman" w:cs="Times New Roman"/>
          <w:sz w:val="28"/>
          <w:szCs w:val="28"/>
        </w:rPr>
        <w:t>2. Основными показателями, учитывающими конкретный вклад муниципального служащего в общие результаты работы, являются:</w:t>
      </w:r>
    </w:p>
    <w:bookmarkEnd w:id="33"/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личный трудовой вклад в общие результаты работы и качество труда;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компетентность должностных лиц и муниципальных служащих в принятии управленческих решений;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инициативность и творческое отношение к выполнению своих функциональных обязанностей и поручений руководства;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выполнения закрепленных за ним ответственных мероприятий и полученных заданий в полном объеме и установленные сроки;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отсутствие фактов нарушения трудовой, исполнительской дисциплины и правил внутреннего трудового распорядка.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Конкретный размер выплаты должностному лицу и муниципальному служащему ежемесячного денежного поощрения, ежеквартальной премии по результатам работы устанавливается представителем нанимателя (работодателем) в пределах средств направляемых соответственно в месячный  фонд стимулирования, и фонд стимулирования по результатам работы за квартал. 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Выплаты из фонда стимулирования, ежеквартальных премий, производятся: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Главе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 Дубенского муниципального района - на основании распоряжения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Дубенского муниципального района;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Остальным муниципальным служащим - на  основании распоряжения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Дубенского муниципального района.</w:t>
      </w:r>
    </w:p>
    <w:p w:rsidR="00B03C5B" w:rsidRDefault="00B03C5B" w:rsidP="00B03C5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B03C5B" w:rsidRDefault="00B03C5B" w:rsidP="00B03C5B">
      <w:pPr>
        <w:rPr>
          <w:rFonts w:ascii="Times New Roman" w:hAnsi="Times New Roman" w:cs="Times New Roman"/>
          <w:sz w:val="28"/>
          <w:szCs w:val="28"/>
        </w:rPr>
      </w:pPr>
    </w:p>
    <w:p w:rsidR="00B03C5B" w:rsidRDefault="00B03C5B" w:rsidP="00B03C5B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noProof/>
          <w:sz w:val="28"/>
          <w:szCs w:val="28"/>
          <w:u w:val="single"/>
        </w:rPr>
        <w:t>*)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При перевыполнении прогноза по показателю "В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" свыше 110  процентов для корректировки за каждый процент превышения применяется  </w:t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t>0,1 процента.</w:t>
      </w:r>
      <w:proofErr w:type="gramEnd"/>
    </w:p>
    <w:p w:rsidR="00B03C5B" w:rsidRDefault="00B03C5B" w:rsidP="00B03C5B">
      <w:pPr>
        <w:pStyle w:val="1"/>
        <w:spacing w:before="0" w:after="0"/>
        <w:ind w:firstLine="709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B03C5B" w:rsidRDefault="00B03C5B" w:rsidP="00B03C5B">
      <w:pPr>
        <w:ind w:firstLine="709"/>
        <w:rPr>
          <w:rFonts w:ascii="Arial" w:hAnsi="Arial" w:cs="Arial"/>
          <w:sz w:val="26"/>
          <w:szCs w:val="26"/>
        </w:rPr>
      </w:pPr>
    </w:p>
    <w:p w:rsidR="00F91BB5" w:rsidRDefault="00F91BB5"/>
    <w:sectPr w:rsidR="00F91B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3C5B"/>
    <w:rsid w:val="00B03C5B"/>
    <w:rsid w:val="00F91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03C5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03C5B"/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3">
    <w:name w:val="Нормальный (таблица)"/>
    <w:basedOn w:val="a"/>
    <w:next w:val="a"/>
    <w:rsid w:val="00B03C5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4">
    <w:name w:val="Таблицы (моноширинный)"/>
    <w:basedOn w:val="a"/>
    <w:next w:val="a"/>
    <w:rsid w:val="00B03C5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6"/>
      <w:szCs w:val="26"/>
    </w:rPr>
  </w:style>
  <w:style w:type="paragraph" w:customStyle="1" w:styleId="a5">
    <w:name w:val="Подзаголовок для информации об изменениях"/>
    <w:basedOn w:val="a"/>
    <w:next w:val="a"/>
    <w:rsid w:val="00B03C5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353842"/>
      <w:sz w:val="20"/>
      <w:szCs w:val="20"/>
    </w:rPr>
  </w:style>
  <w:style w:type="paragraph" w:customStyle="1" w:styleId="ConsPlusNormal">
    <w:name w:val="ConsPlusNormal"/>
    <w:uiPriority w:val="99"/>
    <w:rsid w:val="00B03C5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6">
    <w:name w:val="Цветовое выделение"/>
    <w:rsid w:val="00B03C5B"/>
    <w:rPr>
      <w:b/>
      <w:bCs w:val="0"/>
      <w:color w:val="26282F"/>
    </w:rPr>
  </w:style>
  <w:style w:type="character" w:customStyle="1" w:styleId="a7">
    <w:name w:val="Гипертекстовая ссылка"/>
    <w:basedOn w:val="a6"/>
    <w:rsid w:val="00B03C5B"/>
    <w:rPr>
      <w:rFonts w:ascii="Times New Roman" w:hAnsi="Times New Roman" w:cs="Times New Roman" w:hint="default"/>
      <w:color w:val="106BBE"/>
    </w:rPr>
  </w:style>
  <w:style w:type="character" w:styleId="a8">
    <w:name w:val="Hyperlink"/>
    <w:basedOn w:val="a0"/>
    <w:uiPriority w:val="99"/>
    <w:semiHidden/>
    <w:unhideWhenUsed/>
    <w:rsid w:val="00B03C5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8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55;&#1086;&#1083;&#1100;&#1079;&#1086;&#1074;&#1072;&#1090;&#1077;&#1083;&#1100;\Desktop\&#1056;&#1077;&#1096;.&#8470;26%20&#1086;&#1090;%2005.04.2017&#1075;..doc" TargetMode="External"/><Relationship Id="rId13" Type="http://schemas.openxmlformats.org/officeDocument/2006/relationships/hyperlink" Target="http://internet.garant.ru/document?id=8916838&amp;sub=0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file:///C:\Users\&#1055;&#1086;&#1083;&#1100;&#1079;&#1086;&#1074;&#1072;&#1090;&#1077;&#1083;&#1100;\Desktop\&#1056;&#1077;&#1096;.&#8470;26%20&#1086;&#1090;%2005.04.2017&#1075;..doc" TargetMode="External"/><Relationship Id="rId12" Type="http://schemas.openxmlformats.org/officeDocument/2006/relationships/hyperlink" Target="file:///C:\Users\&#1055;&#1086;&#1083;&#1100;&#1079;&#1086;&#1074;&#1072;&#1090;&#1077;&#1083;&#1100;\Desktop\&#1056;&#1077;&#1096;.&#8470;26%20&#1086;&#1090;%2005.04.2017&#1075;..doc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file:///C:\Users\&#1055;&#1086;&#1083;&#1100;&#1079;&#1086;&#1074;&#1072;&#1090;&#1077;&#1083;&#1100;\Desktop\&#1056;&#1077;&#1096;.&#8470;26%20&#1086;&#1090;%2005.04.2017&#1075;..doc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8819500.81/" TargetMode="External"/><Relationship Id="rId11" Type="http://schemas.openxmlformats.org/officeDocument/2006/relationships/hyperlink" Target="file:///C:\Users\&#1055;&#1086;&#1083;&#1100;&#1079;&#1086;&#1074;&#1072;&#1090;&#1077;&#1083;&#1100;\Desktop\&#1056;&#1077;&#1096;.&#8470;26%20&#1086;&#1090;%2005.04.2017&#1075;..doc" TargetMode="External"/><Relationship Id="rId5" Type="http://schemas.openxmlformats.org/officeDocument/2006/relationships/hyperlink" Target="garantf1://12052272.221/" TargetMode="External"/><Relationship Id="rId15" Type="http://schemas.openxmlformats.org/officeDocument/2006/relationships/hyperlink" Target="file:///C:\Users\&#1055;&#1086;&#1083;&#1100;&#1079;&#1086;&#1074;&#1072;&#1090;&#1077;&#1083;&#1100;\Desktop\&#1056;&#1077;&#1096;.&#8470;26%20&#1086;&#1090;%2005.04.2017&#1075;..doc" TargetMode="External"/><Relationship Id="rId10" Type="http://schemas.openxmlformats.org/officeDocument/2006/relationships/hyperlink" Target="file:///C:\Users\&#1055;&#1086;&#1083;&#1100;&#1079;&#1086;&#1074;&#1072;&#1090;&#1077;&#1083;&#1100;\Desktop\&#1056;&#1077;&#1096;.&#8470;26%20&#1086;&#1090;%2005.04.2017&#1075;..doc" TargetMode="External"/><Relationship Id="rId4" Type="http://schemas.openxmlformats.org/officeDocument/2006/relationships/hyperlink" Target="garantf1://86367.5302/" TargetMode="External"/><Relationship Id="rId9" Type="http://schemas.openxmlformats.org/officeDocument/2006/relationships/hyperlink" Target="file:///C:\Users\&#1055;&#1086;&#1083;&#1100;&#1079;&#1086;&#1074;&#1072;&#1090;&#1077;&#1083;&#1100;\Desktop\&#1056;&#1077;&#1096;.&#8470;26%20&#1086;&#1090;%2005.04.2017&#1075;..doc" TargetMode="External"/><Relationship Id="rId14" Type="http://schemas.openxmlformats.org/officeDocument/2006/relationships/hyperlink" Target="garantf1://10002673.210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3987</Words>
  <Characters>22729</Characters>
  <Application>Microsoft Office Word</Application>
  <DocSecurity>0</DocSecurity>
  <Lines>189</Lines>
  <Paragraphs>53</Paragraphs>
  <ScaleCrop>false</ScaleCrop>
  <Company/>
  <LinksUpToDate>false</LinksUpToDate>
  <CharactersWithSpaces>26663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2017-04-09T07:49:00Z</cp:lastPrinted>
  <dcterms:created xsi:type="dcterms:W3CDTF">2017-04-09T07:48:00Z</dcterms:created>
  <dcterms:modified xsi:type="dcterms:W3CDTF">2017-04-09T07:49:00Z</dcterms:modified>
</cp:coreProperties>
</file>