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14" w:rsidRPr="00D7219A" w:rsidRDefault="00D42314" w:rsidP="00D7219A">
      <w:pPr>
        <w:pStyle w:val="3"/>
        <w:tabs>
          <w:tab w:val="left" w:pos="10620"/>
        </w:tabs>
        <w:ind w:right="0" w:firstLine="0"/>
        <w:jc w:val="center"/>
        <w:rPr>
          <w:b/>
          <w:sz w:val="24"/>
          <w:szCs w:val="24"/>
        </w:rPr>
      </w:pPr>
      <w:r w:rsidRPr="00D7219A">
        <w:rPr>
          <w:b/>
          <w:sz w:val="24"/>
          <w:szCs w:val="24"/>
        </w:rPr>
        <w:t>Информационный бюллетень</w:t>
      </w:r>
    </w:p>
    <w:p w:rsidR="00D42314" w:rsidRPr="00D7219A" w:rsidRDefault="00D42314" w:rsidP="00D7219A">
      <w:pPr>
        <w:tabs>
          <w:tab w:val="left" w:pos="10620"/>
        </w:tabs>
        <w:spacing w:after="0" w:line="240" w:lineRule="auto"/>
        <w:jc w:val="center"/>
        <w:rPr>
          <w:rFonts w:ascii="Times New Roman" w:eastAsia="Times New Roman" w:hAnsi="Times New Roman" w:cs="Times New Roman"/>
          <w:sz w:val="24"/>
          <w:szCs w:val="24"/>
        </w:rPr>
      </w:pPr>
      <w:r w:rsidRPr="00D7219A">
        <w:rPr>
          <w:rFonts w:ascii="Times New Roman" w:eastAsia="Times New Roman" w:hAnsi="Times New Roman" w:cs="Times New Roman"/>
          <w:sz w:val="24"/>
          <w:szCs w:val="24"/>
        </w:rPr>
        <w:t>Дубенского муниципального района</w:t>
      </w:r>
    </w:p>
    <w:p w:rsidR="00D42314" w:rsidRPr="00D7219A" w:rsidRDefault="00D42314" w:rsidP="00D7219A">
      <w:pPr>
        <w:tabs>
          <w:tab w:val="left" w:pos="10620"/>
        </w:tabs>
        <w:spacing w:after="0" w:line="240" w:lineRule="auto"/>
        <w:jc w:val="center"/>
        <w:rPr>
          <w:rFonts w:ascii="Times New Roman" w:eastAsia="Times New Roman" w:hAnsi="Times New Roman" w:cs="Times New Roman"/>
          <w:sz w:val="24"/>
          <w:szCs w:val="24"/>
        </w:rPr>
      </w:pPr>
      <w:r w:rsidRPr="00D7219A">
        <w:rPr>
          <w:rFonts w:ascii="Times New Roman" w:eastAsia="Times New Roman" w:hAnsi="Times New Roman" w:cs="Times New Roman"/>
          <w:sz w:val="24"/>
          <w:szCs w:val="24"/>
        </w:rPr>
        <w:t>Республики Мордовия</w:t>
      </w:r>
    </w:p>
    <w:p w:rsidR="00D42314" w:rsidRPr="00D7219A" w:rsidRDefault="00D42314" w:rsidP="00D7219A">
      <w:pPr>
        <w:tabs>
          <w:tab w:val="left" w:pos="10620"/>
        </w:tabs>
        <w:spacing w:after="0" w:line="240" w:lineRule="auto"/>
        <w:jc w:val="both"/>
        <w:rPr>
          <w:rFonts w:ascii="Times New Roman" w:eastAsia="Times New Roman" w:hAnsi="Times New Roman" w:cs="Times New Roman"/>
          <w:sz w:val="24"/>
          <w:szCs w:val="24"/>
        </w:rPr>
      </w:pPr>
    </w:p>
    <w:p w:rsidR="00D42314" w:rsidRPr="00D7219A" w:rsidRDefault="00D42314" w:rsidP="00D7219A">
      <w:pPr>
        <w:tabs>
          <w:tab w:val="left" w:pos="10620"/>
        </w:tabs>
        <w:spacing w:after="0" w:line="240" w:lineRule="auto"/>
        <w:jc w:val="both"/>
        <w:rPr>
          <w:rFonts w:ascii="Times New Roman" w:eastAsia="Times New Roman" w:hAnsi="Times New Roman" w:cs="Times New Roman"/>
          <w:sz w:val="24"/>
          <w:szCs w:val="24"/>
        </w:rPr>
      </w:pPr>
      <w:r w:rsidRPr="00D7219A">
        <w:rPr>
          <w:rFonts w:ascii="Times New Roman" w:eastAsia="Times New Roman" w:hAnsi="Times New Roman" w:cs="Times New Roman"/>
          <w:sz w:val="24"/>
          <w:szCs w:val="24"/>
        </w:rPr>
        <w:t>Является официальным печатным изданием</w:t>
      </w:r>
    </w:p>
    <w:p w:rsidR="00D42314" w:rsidRPr="00D7219A" w:rsidRDefault="00D42314" w:rsidP="00D7219A">
      <w:pPr>
        <w:tabs>
          <w:tab w:val="left" w:pos="10620"/>
        </w:tabs>
        <w:spacing w:after="0" w:line="240" w:lineRule="auto"/>
        <w:jc w:val="both"/>
        <w:rPr>
          <w:rFonts w:ascii="Times New Roman" w:eastAsia="Times New Roman" w:hAnsi="Times New Roman" w:cs="Times New Roman"/>
          <w:sz w:val="24"/>
          <w:szCs w:val="24"/>
        </w:rPr>
      </w:pPr>
      <w:r w:rsidRPr="00D7219A">
        <w:rPr>
          <w:rFonts w:ascii="Times New Roman" w:eastAsia="Times New Roman" w:hAnsi="Times New Roman" w:cs="Times New Roman"/>
          <w:sz w:val="24"/>
          <w:szCs w:val="24"/>
        </w:rPr>
        <w:t>Дубенского муниципального района</w:t>
      </w:r>
    </w:p>
    <w:p w:rsidR="00D42314" w:rsidRPr="00D7219A" w:rsidRDefault="00D42314" w:rsidP="00D7219A">
      <w:pPr>
        <w:tabs>
          <w:tab w:val="left" w:pos="10620"/>
        </w:tabs>
        <w:spacing w:after="0" w:line="240" w:lineRule="auto"/>
        <w:jc w:val="both"/>
        <w:rPr>
          <w:rFonts w:ascii="Times New Roman" w:eastAsia="Times New Roman" w:hAnsi="Times New Roman" w:cs="Times New Roman"/>
          <w:sz w:val="24"/>
          <w:szCs w:val="24"/>
        </w:rPr>
      </w:pPr>
      <w:r w:rsidRPr="00D7219A">
        <w:rPr>
          <w:rFonts w:ascii="Times New Roman" w:eastAsia="Times New Roman" w:hAnsi="Times New Roman" w:cs="Times New Roman"/>
          <w:sz w:val="24"/>
          <w:szCs w:val="24"/>
        </w:rPr>
        <w:t>Республики Мордовия</w:t>
      </w:r>
    </w:p>
    <w:p w:rsidR="00E76837" w:rsidRPr="00D7219A" w:rsidRDefault="00E76837" w:rsidP="00D7219A">
      <w:pPr>
        <w:tabs>
          <w:tab w:val="left" w:pos="10620"/>
        </w:tabs>
        <w:spacing w:after="0" w:line="240" w:lineRule="auto"/>
        <w:jc w:val="both"/>
        <w:rPr>
          <w:rFonts w:ascii="Times New Roman" w:eastAsia="Times New Roman" w:hAnsi="Times New Roman" w:cs="Times New Roman"/>
          <w:sz w:val="24"/>
          <w:szCs w:val="24"/>
        </w:rPr>
      </w:pPr>
    </w:p>
    <w:p w:rsidR="000D3FC8" w:rsidRPr="00D7219A" w:rsidRDefault="00696F64" w:rsidP="00D7219A">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D7219A">
        <w:rPr>
          <w:rFonts w:ascii="Times New Roman" w:eastAsia="Times New Roman" w:hAnsi="Times New Roman" w:cs="Times New Roman"/>
          <w:sz w:val="24"/>
          <w:szCs w:val="24"/>
          <w:u w:val="single"/>
        </w:rPr>
        <w:t>17</w:t>
      </w:r>
      <w:r w:rsidR="001636B6" w:rsidRPr="00D7219A">
        <w:rPr>
          <w:rFonts w:ascii="Times New Roman" w:eastAsia="Times New Roman" w:hAnsi="Times New Roman" w:cs="Times New Roman"/>
          <w:sz w:val="24"/>
          <w:szCs w:val="24"/>
          <w:u w:val="single"/>
        </w:rPr>
        <w:t>.0</w:t>
      </w:r>
      <w:r w:rsidRPr="00D7219A">
        <w:rPr>
          <w:rFonts w:ascii="Times New Roman" w:eastAsia="Times New Roman" w:hAnsi="Times New Roman" w:cs="Times New Roman"/>
          <w:sz w:val="24"/>
          <w:szCs w:val="24"/>
          <w:u w:val="single"/>
        </w:rPr>
        <w:t>6</w:t>
      </w:r>
      <w:r w:rsidR="00A87ECF" w:rsidRPr="00D7219A">
        <w:rPr>
          <w:rFonts w:ascii="Times New Roman" w:eastAsia="Times New Roman" w:hAnsi="Times New Roman" w:cs="Times New Roman"/>
          <w:sz w:val="24"/>
          <w:szCs w:val="24"/>
          <w:u w:val="single"/>
        </w:rPr>
        <w:t>.</w:t>
      </w:r>
      <w:r w:rsidR="0077299F" w:rsidRPr="00D7219A">
        <w:rPr>
          <w:rFonts w:ascii="Times New Roman" w:eastAsia="Times New Roman" w:hAnsi="Times New Roman" w:cs="Times New Roman"/>
          <w:sz w:val="24"/>
          <w:szCs w:val="24"/>
          <w:u w:val="single"/>
        </w:rPr>
        <w:t>2016</w:t>
      </w:r>
      <w:r w:rsidR="00D42314" w:rsidRPr="00D7219A">
        <w:rPr>
          <w:rFonts w:ascii="Times New Roman" w:eastAsia="Times New Roman" w:hAnsi="Times New Roman" w:cs="Times New Roman"/>
          <w:sz w:val="24"/>
          <w:szCs w:val="24"/>
          <w:u w:val="single"/>
        </w:rPr>
        <w:t>г.</w:t>
      </w:r>
      <w:r w:rsidR="00D42314" w:rsidRPr="00D7219A">
        <w:rPr>
          <w:rFonts w:ascii="Times New Roman" w:eastAsia="Times New Roman" w:hAnsi="Times New Roman" w:cs="Times New Roman"/>
          <w:sz w:val="24"/>
          <w:szCs w:val="24"/>
        </w:rPr>
        <w:t xml:space="preserve">                                                                  </w:t>
      </w:r>
      <w:r w:rsidR="003C093B" w:rsidRPr="00D7219A">
        <w:rPr>
          <w:rFonts w:ascii="Times New Roman" w:eastAsia="Times New Roman" w:hAnsi="Times New Roman" w:cs="Times New Roman"/>
          <w:sz w:val="24"/>
          <w:szCs w:val="24"/>
        </w:rPr>
        <w:t xml:space="preserve">   </w:t>
      </w:r>
      <w:r w:rsidR="00D42314" w:rsidRPr="00D7219A">
        <w:rPr>
          <w:rFonts w:ascii="Times New Roman" w:eastAsia="Times New Roman" w:hAnsi="Times New Roman" w:cs="Times New Roman"/>
          <w:sz w:val="24"/>
          <w:szCs w:val="24"/>
        </w:rPr>
        <w:t xml:space="preserve">           </w:t>
      </w:r>
      <w:r w:rsidR="00485FFC">
        <w:rPr>
          <w:rFonts w:ascii="Times New Roman" w:eastAsia="Times New Roman" w:hAnsi="Times New Roman" w:cs="Times New Roman"/>
          <w:sz w:val="24"/>
          <w:szCs w:val="24"/>
        </w:rPr>
        <w:t xml:space="preserve">   </w:t>
      </w:r>
      <w:r w:rsidR="00D42314" w:rsidRPr="00D7219A">
        <w:rPr>
          <w:rFonts w:ascii="Times New Roman" w:eastAsia="Times New Roman" w:hAnsi="Times New Roman" w:cs="Times New Roman"/>
          <w:sz w:val="24"/>
          <w:szCs w:val="24"/>
        </w:rPr>
        <w:t xml:space="preserve">                       _</w:t>
      </w:r>
      <w:r w:rsidRPr="00D7219A">
        <w:rPr>
          <w:rFonts w:ascii="Times New Roman" w:eastAsia="Times New Roman" w:hAnsi="Times New Roman" w:cs="Times New Roman"/>
          <w:sz w:val="24"/>
          <w:szCs w:val="24"/>
          <w:u w:val="single"/>
        </w:rPr>
        <w:t>№ 12(123)</w:t>
      </w:r>
    </w:p>
    <w:p w:rsidR="0042280C" w:rsidRPr="00D7219A" w:rsidRDefault="0042280C" w:rsidP="00D7219A">
      <w:pPr>
        <w:tabs>
          <w:tab w:val="left" w:pos="10620"/>
        </w:tabs>
        <w:spacing w:after="0" w:line="240" w:lineRule="auto"/>
        <w:jc w:val="center"/>
        <w:rPr>
          <w:rFonts w:ascii="Times New Roman" w:hAnsi="Times New Roman" w:cs="Times New Roman"/>
          <w:sz w:val="24"/>
          <w:szCs w:val="24"/>
        </w:rPr>
      </w:pPr>
    </w:p>
    <w:p w:rsidR="007740E4" w:rsidRPr="00D7219A" w:rsidRDefault="007740E4" w:rsidP="00D7219A">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t>АДМИНИСТРАЦИЯ  ДУБЕНСКОГО МУНИЦИПАЛЬНОГО  РАЙОНА</w:t>
      </w:r>
    </w:p>
    <w:p w:rsidR="007740E4" w:rsidRPr="00D7219A" w:rsidRDefault="007740E4" w:rsidP="00D7219A">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t>РЕСПУБЛИКА МОРДОВИЯ</w:t>
      </w:r>
    </w:p>
    <w:p w:rsidR="007740E4" w:rsidRPr="00D7219A" w:rsidRDefault="007740E4" w:rsidP="00D7219A">
      <w:pPr>
        <w:tabs>
          <w:tab w:val="left" w:pos="5628"/>
        </w:tabs>
        <w:jc w:val="center"/>
        <w:rPr>
          <w:rFonts w:ascii="Times New Roman" w:hAnsi="Times New Roman" w:cs="Times New Roman"/>
          <w:b/>
          <w:sz w:val="24"/>
          <w:szCs w:val="24"/>
        </w:rPr>
      </w:pPr>
      <w:r w:rsidRPr="00D7219A">
        <w:rPr>
          <w:rFonts w:ascii="Times New Roman" w:hAnsi="Times New Roman" w:cs="Times New Roman"/>
          <w:b/>
          <w:sz w:val="24"/>
          <w:szCs w:val="24"/>
        </w:rPr>
        <w:t>ПОСТАНОВЛЕНИЕ</w:t>
      </w:r>
    </w:p>
    <w:p w:rsidR="00D7219A" w:rsidRDefault="007740E4" w:rsidP="00D7219A">
      <w:pPr>
        <w:tabs>
          <w:tab w:val="left" w:pos="5628"/>
        </w:tabs>
        <w:jc w:val="both"/>
        <w:rPr>
          <w:rFonts w:ascii="Times New Roman" w:hAnsi="Times New Roman" w:cs="Times New Roman"/>
          <w:sz w:val="24"/>
          <w:szCs w:val="24"/>
        </w:rPr>
      </w:pPr>
      <w:r w:rsidRPr="00D7219A">
        <w:rPr>
          <w:rFonts w:ascii="Times New Roman" w:hAnsi="Times New Roman" w:cs="Times New Roman"/>
          <w:sz w:val="24"/>
          <w:szCs w:val="24"/>
        </w:rPr>
        <w:t xml:space="preserve">01 июня 2016г.                                                                                 </w:t>
      </w:r>
      <w:r w:rsidR="00D7219A">
        <w:rPr>
          <w:rFonts w:ascii="Times New Roman" w:hAnsi="Times New Roman" w:cs="Times New Roman"/>
          <w:sz w:val="24"/>
          <w:szCs w:val="24"/>
        </w:rPr>
        <w:t xml:space="preserve">      </w:t>
      </w:r>
      <w:r w:rsidR="00D50D2B">
        <w:rPr>
          <w:rFonts w:ascii="Times New Roman" w:hAnsi="Times New Roman" w:cs="Times New Roman"/>
          <w:sz w:val="24"/>
          <w:szCs w:val="24"/>
        </w:rPr>
        <w:t xml:space="preserve">      </w:t>
      </w:r>
      <w:r w:rsidR="00D7219A">
        <w:rPr>
          <w:rFonts w:ascii="Times New Roman" w:hAnsi="Times New Roman" w:cs="Times New Roman"/>
          <w:sz w:val="24"/>
          <w:szCs w:val="24"/>
        </w:rPr>
        <w:t xml:space="preserve">        </w:t>
      </w:r>
      <w:r w:rsidRPr="00D7219A">
        <w:rPr>
          <w:rFonts w:ascii="Times New Roman" w:hAnsi="Times New Roman" w:cs="Times New Roman"/>
          <w:sz w:val="24"/>
          <w:szCs w:val="24"/>
        </w:rPr>
        <w:t xml:space="preserve">                №344 </w:t>
      </w:r>
    </w:p>
    <w:p w:rsidR="007740E4" w:rsidRPr="00D7219A" w:rsidRDefault="007740E4" w:rsidP="00D7219A">
      <w:pPr>
        <w:tabs>
          <w:tab w:val="left" w:pos="5628"/>
        </w:tabs>
        <w:jc w:val="center"/>
        <w:rPr>
          <w:rFonts w:ascii="Times New Roman" w:hAnsi="Times New Roman" w:cs="Times New Roman"/>
          <w:sz w:val="24"/>
          <w:szCs w:val="24"/>
        </w:rPr>
      </w:pPr>
      <w:r w:rsidRPr="00D7219A">
        <w:rPr>
          <w:rFonts w:ascii="Times New Roman" w:hAnsi="Times New Roman" w:cs="Times New Roman"/>
          <w:sz w:val="24"/>
          <w:szCs w:val="24"/>
        </w:rPr>
        <w:t>с.Дубенки</w:t>
      </w:r>
    </w:p>
    <w:p w:rsidR="007740E4" w:rsidRPr="00D7219A" w:rsidRDefault="007740E4" w:rsidP="00D7219A">
      <w:pPr>
        <w:jc w:val="center"/>
        <w:rPr>
          <w:rFonts w:ascii="Times New Roman" w:hAnsi="Times New Roman" w:cs="Times New Roman"/>
          <w:sz w:val="24"/>
          <w:szCs w:val="24"/>
        </w:rPr>
      </w:pPr>
      <w:r w:rsidRPr="00D7219A">
        <w:rPr>
          <w:rFonts w:ascii="Times New Roman" w:hAnsi="Times New Roman" w:cs="Times New Roman"/>
          <w:sz w:val="24"/>
          <w:szCs w:val="24"/>
        </w:rPr>
        <w:t>О порядке проведения проверки инвестиционных проектов на предмет эффективности использования средств бюджета Дубенского муниципального района, направляемых на капитальные вложения.</w:t>
      </w:r>
    </w:p>
    <w:p w:rsidR="007740E4" w:rsidRPr="00D7219A" w:rsidRDefault="007740E4" w:rsidP="00D7219A">
      <w:pPr>
        <w:ind w:firstLine="709"/>
        <w:jc w:val="both"/>
        <w:rPr>
          <w:rFonts w:ascii="Times New Roman" w:hAnsi="Times New Roman" w:cs="Times New Roman"/>
          <w:b/>
          <w:sz w:val="24"/>
          <w:szCs w:val="24"/>
        </w:rPr>
      </w:pPr>
      <w:r w:rsidRPr="00D7219A">
        <w:rPr>
          <w:rFonts w:ascii="Times New Roman" w:hAnsi="Times New Roman" w:cs="Times New Roman"/>
          <w:sz w:val="24"/>
          <w:szCs w:val="24"/>
        </w:rPr>
        <w:t xml:space="preserve">В соответствии с частью 1 </w:t>
      </w:r>
      <w:hyperlink r:id="rId7" w:history="1">
        <w:r w:rsidRPr="00D7219A">
          <w:rPr>
            <w:rStyle w:val="ab"/>
            <w:rFonts w:ascii="Times New Roman" w:hAnsi="Times New Roman"/>
            <w:color w:val="auto"/>
            <w:sz w:val="24"/>
            <w:szCs w:val="24"/>
          </w:rPr>
          <w:t>статьи 14</w:t>
        </w:r>
      </w:hyperlink>
      <w:r w:rsidRPr="00D7219A">
        <w:rPr>
          <w:rFonts w:ascii="Times New Roman" w:hAnsi="Times New Roman" w:cs="Times New Roman"/>
          <w:sz w:val="24"/>
          <w:szCs w:val="24"/>
        </w:rPr>
        <w:t xml:space="preserve"> Федерального закона "Об инвестиционной деятельности в Российской Федерации, осуществляемой в форме капитальных вложений" постановляю</w:t>
      </w:r>
      <w:r w:rsidRPr="00D7219A">
        <w:rPr>
          <w:rFonts w:ascii="Times New Roman" w:hAnsi="Times New Roman" w:cs="Times New Roman"/>
          <w:b/>
          <w:sz w:val="24"/>
          <w:szCs w:val="24"/>
        </w:rPr>
        <w:t>:</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1.Утвердить прилагаемые Правила проведения проверки инвестиционных проектов на предмет эффективности использования средств бюджета Дубенского муниципального района, направляемых на капитальные вложения. (Приложение 1).</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2. Установить, что Правила, предусмотренные пунктом 1 настоящего постановления, не распространяются на инвестиционные проекты, реализуемые в соответствии с концессионными соглашениями.</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3. Настоящее Постановление вступает в силу в сроки, установленные действующим законодательством.</w:t>
      </w: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bCs/>
          <w:sz w:val="24"/>
          <w:szCs w:val="24"/>
        </w:rPr>
        <w:t>И.О. главы  администрации</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bCs/>
          <w:sz w:val="24"/>
          <w:szCs w:val="24"/>
        </w:rPr>
        <w:t xml:space="preserve">Дубенского муниципального района                        </w:t>
      </w:r>
      <w:r w:rsidR="00D7219A">
        <w:rPr>
          <w:rFonts w:ascii="Times New Roman" w:hAnsi="Times New Roman" w:cs="Times New Roman"/>
          <w:bCs/>
          <w:sz w:val="24"/>
          <w:szCs w:val="24"/>
        </w:rPr>
        <w:t xml:space="preserve">                                  </w:t>
      </w:r>
      <w:r w:rsidRPr="00D7219A">
        <w:rPr>
          <w:rFonts w:ascii="Times New Roman" w:hAnsi="Times New Roman" w:cs="Times New Roman"/>
          <w:bCs/>
          <w:sz w:val="24"/>
          <w:szCs w:val="24"/>
        </w:rPr>
        <w:t xml:space="preserve">         С.Г.Плешаков                    </w:t>
      </w: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b/>
          <w:sz w:val="24"/>
          <w:szCs w:val="24"/>
        </w:rPr>
      </w:pPr>
      <w:r w:rsidRPr="00D7219A">
        <w:rPr>
          <w:rFonts w:ascii="Times New Roman" w:hAnsi="Times New Roman" w:cs="Times New Roman"/>
          <w:b/>
          <w:sz w:val="24"/>
          <w:szCs w:val="24"/>
        </w:rPr>
        <w:t xml:space="preserve"> </w:t>
      </w:r>
    </w:p>
    <w:p w:rsidR="007740E4" w:rsidRPr="00D7219A" w:rsidRDefault="007740E4" w:rsidP="00D7219A">
      <w:pPr>
        <w:jc w:val="both"/>
        <w:rPr>
          <w:rFonts w:ascii="Times New Roman" w:hAnsi="Times New Roman" w:cs="Times New Roman"/>
          <w:b/>
          <w:sz w:val="24"/>
          <w:szCs w:val="24"/>
        </w:rPr>
      </w:pPr>
    </w:p>
    <w:tbl>
      <w:tblPr>
        <w:tblW w:w="0" w:type="auto"/>
        <w:tblInd w:w="4928" w:type="dxa"/>
        <w:tblLook w:val="04A0"/>
      </w:tblPr>
      <w:tblGrid>
        <w:gridCol w:w="4643"/>
      </w:tblGrid>
      <w:tr w:rsidR="007740E4" w:rsidRPr="00D7219A" w:rsidTr="00607C1F">
        <w:tc>
          <w:tcPr>
            <w:tcW w:w="4643" w:type="dxa"/>
          </w:tcPr>
          <w:p w:rsidR="007740E4" w:rsidRPr="00D7219A" w:rsidRDefault="007740E4" w:rsidP="00D7219A">
            <w:pPr>
              <w:ind w:left="884"/>
              <w:jc w:val="both"/>
              <w:rPr>
                <w:rFonts w:ascii="Times New Roman" w:hAnsi="Times New Roman" w:cs="Times New Roman"/>
                <w:sz w:val="24"/>
                <w:szCs w:val="24"/>
              </w:rPr>
            </w:pPr>
            <w:r w:rsidRPr="00D7219A">
              <w:rPr>
                <w:rFonts w:ascii="Times New Roman" w:hAnsi="Times New Roman" w:cs="Times New Roman"/>
                <w:sz w:val="24"/>
                <w:szCs w:val="24"/>
              </w:rPr>
              <w:t>Приложение 1</w:t>
            </w:r>
          </w:p>
          <w:p w:rsidR="007740E4" w:rsidRPr="00D7219A" w:rsidRDefault="007740E4" w:rsidP="00D7219A">
            <w:pPr>
              <w:ind w:left="884"/>
              <w:jc w:val="both"/>
              <w:rPr>
                <w:rFonts w:ascii="Times New Roman" w:hAnsi="Times New Roman" w:cs="Times New Roman"/>
                <w:sz w:val="24"/>
                <w:szCs w:val="24"/>
              </w:rPr>
            </w:pPr>
            <w:r w:rsidRPr="00D7219A">
              <w:rPr>
                <w:rFonts w:ascii="Times New Roman" w:hAnsi="Times New Roman" w:cs="Times New Roman"/>
                <w:sz w:val="24"/>
                <w:szCs w:val="24"/>
              </w:rPr>
              <w:t>Утверждены</w:t>
            </w:r>
          </w:p>
          <w:p w:rsidR="007740E4" w:rsidRPr="00D7219A" w:rsidRDefault="007740E4" w:rsidP="00D7219A">
            <w:pPr>
              <w:ind w:left="884"/>
              <w:jc w:val="both"/>
              <w:rPr>
                <w:rFonts w:ascii="Times New Roman" w:hAnsi="Times New Roman" w:cs="Times New Roman"/>
                <w:sz w:val="24"/>
                <w:szCs w:val="24"/>
              </w:rPr>
            </w:pPr>
            <w:r w:rsidRPr="00D7219A">
              <w:rPr>
                <w:rFonts w:ascii="Times New Roman" w:hAnsi="Times New Roman" w:cs="Times New Roman"/>
                <w:sz w:val="24"/>
                <w:szCs w:val="24"/>
              </w:rPr>
              <w:t>Постановлением Администрации Дубенского муниципального района</w:t>
            </w:r>
          </w:p>
          <w:p w:rsidR="007740E4" w:rsidRPr="00D7219A" w:rsidRDefault="007740E4" w:rsidP="00D7219A">
            <w:pPr>
              <w:ind w:left="459"/>
              <w:jc w:val="both"/>
              <w:rPr>
                <w:rFonts w:ascii="Times New Roman" w:hAnsi="Times New Roman" w:cs="Times New Roman"/>
                <w:sz w:val="24"/>
                <w:szCs w:val="24"/>
              </w:rPr>
            </w:pPr>
            <w:r w:rsidRPr="00D7219A">
              <w:rPr>
                <w:rFonts w:ascii="Times New Roman" w:hAnsi="Times New Roman" w:cs="Times New Roman"/>
                <w:sz w:val="24"/>
                <w:szCs w:val="24"/>
              </w:rPr>
              <w:t xml:space="preserve">       от   01 июня 2016  №344</w:t>
            </w:r>
          </w:p>
        </w:tc>
      </w:tr>
    </w:tbl>
    <w:p w:rsidR="007740E4" w:rsidRPr="00D7219A" w:rsidRDefault="007740E4" w:rsidP="00D7219A">
      <w:pPr>
        <w:jc w:val="both"/>
        <w:rPr>
          <w:rFonts w:ascii="Times New Roman" w:hAnsi="Times New Roman" w:cs="Times New Roman"/>
          <w:b/>
          <w:sz w:val="24"/>
          <w:szCs w:val="24"/>
        </w:rPr>
      </w:pPr>
      <w:r w:rsidRPr="00D7219A">
        <w:rPr>
          <w:rFonts w:ascii="Times New Roman" w:hAnsi="Times New Roman" w:cs="Times New Roman"/>
          <w:b/>
          <w:sz w:val="24"/>
          <w:szCs w:val="24"/>
        </w:rPr>
        <w:t>Правила</w:t>
      </w:r>
    </w:p>
    <w:p w:rsidR="007740E4" w:rsidRPr="00D7219A" w:rsidRDefault="007740E4" w:rsidP="00D7219A">
      <w:pPr>
        <w:jc w:val="both"/>
        <w:rPr>
          <w:rFonts w:ascii="Times New Roman" w:hAnsi="Times New Roman" w:cs="Times New Roman"/>
          <w:b/>
          <w:sz w:val="24"/>
          <w:szCs w:val="24"/>
        </w:rPr>
      </w:pPr>
      <w:r w:rsidRPr="00D7219A">
        <w:rPr>
          <w:rFonts w:ascii="Times New Roman" w:hAnsi="Times New Roman" w:cs="Times New Roman"/>
          <w:b/>
          <w:sz w:val="24"/>
          <w:szCs w:val="24"/>
        </w:rPr>
        <w:t>проведения проверки инвестиционных проектов на предмет эффективности использования средств бюджета</w:t>
      </w:r>
      <w:r w:rsidRPr="00D7219A">
        <w:rPr>
          <w:rFonts w:ascii="Times New Roman" w:hAnsi="Times New Roman" w:cs="Times New Roman"/>
          <w:b/>
          <w:color w:val="C00000"/>
          <w:sz w:val="24"/>
          <w:szCs w:val="24"/>
        </w:rPr>
        <w:t xml:space="preserve"> </w:t>
      </w:r>
      <w:r w:rsidRPr="00D7219A">
        <w:rPr>
          <w:rFonts w:ascii="Times New Roman" w:hAnsi="Times New Roman" w:cs="Times New Roman"/>
          <w:b/>
          <w:sz w:val="24"/>
          <w:szCs w:val="24"/>
        </w:rPr>
        <w:t>Дубенского муниципального района, направляемых на капитальные вложения</w:t>
      </w:r>
    </w:p>
    <w:p w:rsidR="007740E4" w:rsidRPr="00D7219A" w:rsidRDefault="007740E4" w:rsidP="00D7219A">
      <w:pPr>
        <w:pStyle w:val="1"/>
        <w:spacing w:before="0"/>
        <w:jc w:val="both"/>
        <w:rPr>
          <w:rFonts w:ascii="Times New Roman" w:hAnsi="Times New Roman" w:cs="Times New Roman"/>
          <w:color w:val="auto"/>
          <w:sz w:val="24"/>
          <w:szCs w:val="24"/>
        </w:rPr>
      </w:pPr>
      <w:bookmarkStart w:id="0" w:name="sub_1100"/>
      <w:r w:rsidRPr="00D7219A">
        <w:rPr>
          <w:rFonts w:ascii="Times New Roman" w:hAnsi="Times New Roman" w:cs="Times New Roman"/>
          <w:color w:val="auto"/>
          <w:sz w:val="24"/>
          <w:szCs w:val="24"/>
        </w:rPr>
        <w:t>I. Общие положения</w:t>
      </w:r>
      <w:bookmarkEnd w:id="0"/>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1.Настоящие Правила определяют порядок проведения проверки инвестиционных проектов, предусматривающих строительство, реконструкцию, в том числе с элементами реставрации, техническое перевооружение объектов капитального строительства, приобретение объектов недвижимого имущества и (или) осуществление иных инвестиций в основной капитал, финансовое обеспечение которых полностью или частично осуществляется из бюджета Дубенского муниципального района, на предмет эффективности использования средств бюджета Дубенского муниципального района, направляемых на капитальные вложения (далее - проверка).</w:t>
      </w:r>
    </w:p>
    <w:p w:rsidR="007740E4" w:rsidRPr="00D7219A" w:rsidRDefault="007740E4" w:rsidP="00D7219A">
      <w:pPr>
        <w:ind w:firstLine="709"/>
        <w:jc w:val="both"/>
        <w:rPr>
          <w:rFonts w:ascii="Times New Roman" w:hAnsi="Times New Roman" w:cs="Times New Roman"/>
          <w:sz w:val="24"/>
          <w:szCs w:val="24"/>
        </w:rPr>
      </w:pPr>
      <w:bookmarkStart w:id="1" w:name="sub_1002"/>
      <w:r w:rsidRPr="00D7219A">
        <w:rPr>
          <w:rFonts w:ascii="Times New Roman" w:hAnsi="Times New Roman" w:cs="Times New Roman"/>
          <w:sz w:val="24"/>
          <w:szCs w:val="24"/>
        </w:rPr>
        <w:t>2.Целью проведения проверки является оценка соответствия инвестиционного проекта установленным настоящими Правилами качественным и количественным критериям и предельному (минимальному) значению интегральной оценки эффективности использования средств бюджета Дубенского муниципального района, направляемых на капитальные вложения (далее - интегральная оценка) в целях реализации указанного проекта.</w:t>
      </w:r>
    </w:p>
    <w:bookmarkEnd w:id="1"/>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3. Проверка проводится для принятия в установленном законодательством Российской Федерации, нормативными правовыми актами Республики Мордовия и муниципальными правовыми актами Дубенского муниципального района, порядке решения о предоставлении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2" w:name="sub_1031"/>
      <w:r w:rsidRPr="00D7219A">
        <w:rPr>
          <w:rFonts w:ascii="Times New Roman" w:hAnsi="Times New Roman" w:cs="Times New Roman"/>
          <w:sz w:val="24"/>
          <w:szCs w:val="24"/>
        </w:rPr>
        <w:t>1) для осуществления бюджетных инвестиций в объекты капитального строительства муниципальной собственности Дубенского муниципального района, по которым:</w:t>
      </w:r>
    </w:p>
    <w:p w:rsidR="007740E4" w:rsidRPr="00D7219A" w:rsidRDefault="007740E4" w:rsidP="00D7219A">
      <w:pPr>
        <w:ind w:firstLine="709"/>
        <w:jc w:val="both"/>
        <w:rPr>
          <w:rFonts w:ascii="Times New Roman" w:hAnsi="Times New Roman" w:cs="Times New Roman"/>
          <w:sz w:val="24"/>
          <w:szCs w:val="24"/>
        </w:rPr>
      </w:pPr>
      <w:bookmarkStart w:id="3" w:name="sub_103102"/>
      <w:bookmarkEnd w:id="2"/>
      <w:r w:rsidRPr="00D7219A">
        <w:rPr>
          <w:rFonts w:ascii="Times New Roman" w:hAnsi="Times New Roman" w:cs="Times New Roman"/>
          <w:sz w:val="24"/>
          <w:szCs w:val="24"/>
        </w:rPr>
        <w:t>подготовка (корректировка) проектной документации (включая проведение инженерных изысканий, выполняемых для подготовки такой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на строительство, реконструкцию, в том числе с элементами реставрации, и техническое перевооружение осуществляется с использованием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4" w:name="sub_10313"/>
      <w:bookmarkEnd w:id="3"/>
      <w:r w:rsidRPr="00D7219A">
        <w:rPr>
          <w:rFonts w:ascii="Times New Roman" w:hAnsi="Times New Roman" w:cs="Times New Roman"/>
          <w:sz w:val="24"/>
          <w:szCs w:val="24"/>
        </w:rPr>
        <w:lastRenderedPageBreak/>
        <w:t>проектная документация на строительство, реконструкцию, в том числе с элементами реставрации, и техническое перевооружение разработана и утверждена застройщиком (заказчиком) или будет разработана без использования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5" w:name="sub_10310"/>
      <w:bookmarkEnd w:id="4"/>
      <w:r w:rsidRPr="00D7219A">
        <w:rPr>
          <w:rFonts w:ascii="Times New Roman" w:hAnsi="Times New Roman" w:cs="Times New Roman"/>
          <w:sz w:val="24"/>
          <w:szCs w:val="24"/>
        </w:rPr>
        <w:t>2) для осуществления бюджетных инвестиций на приобретение объектов недвижимого имущества в муниципальную собственность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6" w:name="sub_10320"/>
      <w:bookmarkEnd w:id="5"/>
      <w:r w:rsidRPr="00D7219A">
        <w:rPr>
          <w:rFonts w:ascii="Times New Roman" w:hAnsi="Times New Roman" w:cs="Times New Roman"/>
          <w:sz w:val="24"/>
          <w:szCs w:val="24"/>
        </w:rPr>
        <w:t>3) в виде субсидий муниципальным бюджетным учреждениям, муниципальным автономным учреждениям и муниципальным унитарным предприятиям Дубенского муниципального района на осуществление капитальных вложений в объекты капитального строительства муниципальной собственности Дубенского муниципального района, по которым:</w:t>
      </w:r>
    </w:p>
    <w:p w:rsidR="007740E4" w:rsidRPr="00D7219A" w:rsidRDefault="007740E4" w:rsidP="00D7219A">
      <w:pPr>
        <w:ind w:firstLine="709"/>
        <w:jc w:val="both"/>
        <w:rPr>
          <w:rFonts w:ascii="Times New Roman" w:hAnsi="Times New Roman" w:cs="Times New Roman"/>
          <w:sz w:val="24"/>
          <w:szCs w:val="24"/>
        </w:rPr>
      </w:pPr>
      <w:bookmarkStart w:id="7" w:name="sub_103202"/>
      <w:bookmarkEnd w:id="6"/>
      <w:r w:rsidRPr="00D7219A">
        <w:rPr>
          <w:rFonts w:ascii="Times New Roman" w:hAnsi="Times New Roman" w:cs="Times New Roman"/>
          <w:sz w:val="24"/>
          <w:szCs w:val="24"/>
        </w:rPr>
        <w:t>подготовка (корректировка) проектной документации, проведение инженерных изысканий, выполняемых для подготовки такой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на строительство, реконструкцию, в том числе с элементами реставрации, техническое перевооружение осуществляется с использованием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8" w:name="sub_103203"/>
      <w:bookmarkEnd w:id="7"/>
      <w:r w:rsidRPr="00D7219A">
        <w:rPr>
          <w:rFonts w:ascii="Times New Roman" w:hAnsi="Times New Roman" w:cs="Times New Roman"/>
          <w:sz w:val="24"/>
          <w:szCs w:val="24"/>
        </w:rPr>
        <w:t>проектная документация на строительство, реконструкцию, в том числе с элементами реставрации, и техническое перевооружение разработана, утверждена застройщиком (заказчиком) или будет разработана без использования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9" w:name="sub_10330"/>
      <w:bookmarkEnd w:id="8"/>
      <w:r w:rsidRPr="00D7219A">
        <w:rPr>
          <w:rFonts w:ascii="Times New Roman" w:hAnsi="Times New Roman" w:cs="Times New Roman"/>
          <w:sz w:val="24"/>
          <w:szCs w:val="24"/>
        </w:rPr>
        <w:t>4) в виде субсидий муниципальным бюджетным учреждениям, муниципальным автономным учреждениям и муниципальным унитарным предприятиям Дубенского муниципального района на осуществление капитальных вложений на приобретение объектов недвижимого имущества в муниципальную собственность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10" w:name="sub_1032"/>
      <w:bookmarkEnd w:id="9"/>
      <w:r w:rsidRPr="00D7219A">
        <w:rPr>
          <w:rFonts w:ascii="Times New Roman" w:hAnsi="Times New Roman" w:cs="Times New Roman"/>
          <w:sz w:val="24"/>
          <w:szCs w:val="24"/>
        </w:rPr>
        <w:t>5) для осуществления бюджетных инвестиций в объекты капитального строительства, находящиеся в собственности юридических лиц, не являющихся муниципальными учреждениями и муниципальными унитарными предприятиями Дубенского муниципального района (далее - организации), проектная документация на строительство, реконструкцию, в том числе с элементами реставрации, и техническое перевооружение которых подлежит разработке (разработана) без использования средств бюджета Дубенского муниципального района.</w:t>
      </w:r>
    </w:p>
    <w:bookmarkEnd w:id="10"/>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4. Проверка осуществляется в отношении инвестиционных проектов, указанных в </w:t>
      </w:r>
      <w:hyperlink w:anchor="sub_1001" w:history="1">
        <w:r w:rsidRPr="00D7219A">
          <w:rPr>
            <w:rStyle w:val="ab"/>
            <w:rFonts w:ascii="Times New Roman" w:hAnsi="Times New Roman"/>
            <w:color w:val="auto"/>
            <w:sz w:val="24"/>
            <w:szCs w:val="24"/>
          </w:rPr>
          <w:t>пункте 1</w:t>
        </w:r>
      </w:hyperlink>
      <w:r w:rsidRPr="00D7219A">
        <w:rPr>
          <w:rFonts w:ascii="Times New Roman" w:hAnsi="Times New Roman" w:cs="Times New Roman"/>
          <w:sz w:val="24"/>
          <w:szCs w:val="24"/>
        </w:rPr>
        <w:t xml:space="preserve"> настоящих Правил, в случае, если сметная стоимость или предполагаемая (предельная) стоимость объекта капитального строительства либо стоимость приобретения объекта недвижимого имущества (рассчитанная в ценах соответствующих лет) превышает 500 тыс. рублей, а также по решениям Администрации Дубенского муниципального района независимо от сметной стоимости или предполагаемой (предельной) стоимости объекта капитального строительства либо стоимости приобретения объекта недвижимого имущества (рассчитанной в ценах соответствующих лет).</w:t>
      </w:r>
    </w:p>
    <w:p w:rsidR="007740E4" w:rsidRPr="00D7219A" w:rsidRDefault="007740E4" w:rsidP="00D7219A">
      <w:pPr>
        <w:ind w:firstLine="709"/>
        <w:jc w:val="both"/>
        <w:rPr>
          <w:rFonts w:ascii="Times New Roman" w:hAnsi="Times New Roman" w:cs="Times New Roman"/>
          <w:sz w:val="24"/>
          <w:szCs w:val="24"/>
        </w:rPr>
      </w:pPr>
      <w:bookmarkStart w:id="11" w:name="sub_10042"/>
      <w:r w:rsidRPr="00D7219A">
        <w:rPr>
          <w:rFonts w:ascii="Times New Roman" w:hAnsi="Times New Roman" w:cs="Times New Roman"/>
          <w:sz w:val="24"/>
          <w:szCs w:val="24"/>
        </w:rPr>
        <w:lastRenderedPageBreak/>
        <w:t xml:space="preserve">Проверка осуществляется экономическим управлением  Администрации Дубенского муниципального района в соответствии с утвержденной Постановлением Администрации Дубенского муниципального района </w:t>
      </w:r>
      <w:hyperlink r:id="rId8" w:history="1">
        <w:r w:rsidRPr="00D7219A">
          <w:rPr>
            <w:rFonts w:ascii="Times New Roman" w:hAnsi="Times New Roman" w:cs="Times New Roman"/>
            <w:sz w:val="24"/>
            <w:szCs w:val="24"/>
          </w:rPr>
          <w:t>методикой</w:t>
        </w:r>
      </w:hyperlink>
      <w:r w:rsidRPr="00D7219A">
        <w:rPr>
          <w:rFonts w:ascii="Times New Roman" w:hAnsi="Times New Roman" w:cs="Times New Roman"/>
          <w:sz w:val="24"/>
          <w:szCs w:val="24"/>
        </w:rPr>
        <w:t xml:space="preserve"> оценки эффективности использования средств бюджета Дубенского муниципального района, направляемых на капитальные вложения (далее - методика).</w:t>
      </w:r>
    </w:p>
    <w:p w:rsidR="007740E4" w:rsidRPr="00D7219A" w:rsidRDefault="007740E4" w:rsidP="00D7219A">
      <w:pPr>
        <w:ind w:firstLine="709"/>
        <w:jc w:val="both"/>
        <w:rPr>
          <w:rFonts w:ascii="Times New Roman" w:hAnsi="Times New Roman" w:cs="Times New Roman"/>
          <w:sz w:val="24"/>
          <w:szCs w:val="24"/>
        </w:rPr>
      </w:pPr>
      <w:bookmarkStart w:id="12" w:name="sub_10043"/>
      <w:bookmarkEnd w:id="11"/>
      <w:r w:rsidRPr="00D7219A">
        <w:rPr>
          <w:rFonts w:ascii="Times New Roman" w:hAnsi="Times New Roman" w:cs="Times New Roman"/>
          <w:sz w:val="24"/>
          <w:szCs w:val="24"/>
        </w:rPr>
        <w:t>Проверка осуществляется на основании исходных данных для расчета интегральной оценки и расчета интегральной оценки, проведенной муниципальным заказчиком - координатором (муниципальным заказчиком) муниципальных программ для осуществления проверки инвестиционных проектов, включенных в проекты указанных программ, и предполагаемым главным распорядителем для осуществления проверки инвестиционных проектов, не включенных в муниципальные программы (далее - заявители), в соответствии с методикой.</w:t>
      </w:r>
    </w:p>
    <w:p w:rsidR="007740E4" w:rsidRPr="00D7219A" w:rsidRDefault="007740E4" w:rsidP="00D7219A">
      <w:pPr>
        <w:ind w:firstLine="709"/>
        <w:jc w:val="both"/>
        <w:rPr>
          <w:rFonts w:ascii="Times New Roman" w:hAnsi="Times New Roman" w:cs="Times New Roman"/>
          <w:sz w:val="24"/>
          <w:szCs w:val="24"/>
        </w:rPr>
      </w:pPr>
      <w:bookmarkStart w:id="13" w:name="sub_10044"/>
      <w:bookmarkEnd w:id="12"/>
      <w:r w:rsidRPr="00D7219A">
        <w:rPr>
          <w:rFonts w:ascii="Times New Roman" w:hAnsi="Times New Roman" w:cs="Times New Roman"/>
          <w:sz w:val="24"/>
          <w:szCs w:val="24"/>
        </w:rPr>
        <w:t xml:space="preserve">Интегральная оценка проводится в отношении инвестиционных проектов, указанных в </w:t>
      </w:r>
      <w:hyperlink w:anchor="sub_1001" w:history="1">
        <w:r w:rsidRPr="00D7219A">
          <w:rPr>
            <w:rStyle w:val="ab"/>
            <w:rFonts w:ascii="Times New Roman" w:hAnsi="Times New Roman"/>
            <w:color w:val="auto"/>
            <w:sz w:val="24"/>
            <w:szCs w:val="24"/>
          </w:rPr>
          <w:t>пункте 1</w:t>
        </w:r>
      </w:hyperlink>
      <w:r w:rsidRPr="00D7219A">
        <w:rPr>
          <w:rFonts w:ascii="Times New Roman" w:hAnsi="Times New Roman" w:cs="Times New Roman"/>
          <w:sz w:val="24"/>
          <w:szCs w:val="24"/>
        </w:rPr>
        <w:t xml:space="preserve"> настоящих Правил, независимо от сметной стоимости или предполагаемой (предельной) стоимости объекта капитального строительства либо стоимости приобретения объекта недвижимого имущества. Результаты интегральной оценки, проведенной заявителем, и исходные данные для ее проведения представляются в экономическое управление Администрации Дубенского муниципального района для информации.</w:t>
      </w:r>
    </w:p>
    <w:p w:rsidR="007740E4" w:rsidRPr="00D7219A" w:rsidRDefault="007740E4" w:rsidP="00D7219A">
      <w:pPr>
        <w:ind w:firstLine="709"/>
        <w:jc w:val="both"/>
        <w:rPr>
          <w:rFonts w:ascii="Times New Roman" w:hAnsi="Times New Roman" w:cs="Times New Roman"/>
          <w:sz w:val="24"/>
          <w:szCs w:val="24"/>
        </w:rPr>
      </w:pPr>
      <w:bookmarkStart w:id="14" w:name="sub_1005"/>
      <w:bookmarkEnd w:id="13"/>
      <w:r w:rsidRPr="00D7219A">
        <w:rPr>
          <w:rFonts w:ascii="Times New Roman" w:hAnsi="Times New Roman" w:cs="Times New Roman"/>
          <w:sz w:val="24"/>
          <w:szCs w:val="24"/>
        </w:rPr>
        <w:t>5. Плата за проведение проверки не взимается.</w:t>
      </w:r>
    </w:p>
    <w:p w:rsidR="007740E4" w:rsidRPr="00D7219A" w:rsidRDefault="007740E4" w:rsidP="00D7219A">
      <w:pPr>
        <w:ind w:firstLine="709"/>
        <w:jc w:val="both"/>
        <w:rPr>
          <w:rFonts w:ascii="Times New Roman" w:hAnsi="Times New Roman" w:cs="Times New Roman"/>
          <w:sz w:val="24"/>
          <w:szCs w:val="24"/>
        </w:rPr>
      </w:pPr>
      <w:bookmarkStart w:id="15" w:name="sub_1006"/>
      <w:bookmarkEnd w:id="14"/>
      <w:r w:rsidRPr="00D7219A">
        <w:rPr>
          <w:rFonts w:ascii="Times New Roman" w:hAnsi="Times New Roman" w:cs="Times New Roman"/>
          <w:sz w:val="24"/>
          <w:szCs w:val="24"/>
        </w:rPr>
        <w:t xml:space="preserve">6. Экономическое управление   Администрации Дубенского муниципального района ведет в установленном Постановлением Администрации Дубенского муниципального района </w:t>
      </w:r>
      <w:hyperlink r:id="rId9" w:history="1">
        <w:r w:rsidRPr="00D7219A">
          <w:rPr>
            <w:rStyle w:val="ab"/>
            <w:rFonts w:ascii="Times New Roman" w:hAnsi="Times New Roman"/>
            <w:color w:val="auto"/>
            <w:sz w:val="24"/>
            <w:szCs w:val="24"/>
          </w:rPr>
          <w:t>порядке</w:t>
        </w:r>
      </w:hyperlink>
      <w:r w:rsidRPr="00D7219A">
        <w:rPr>
          <w:rFonts w:ascii="Times New Roman" w:hAnsi="Times New Roman" w:cs="Times New Roman"/>
          <w:sz w:val="24"/>
          <w:szCs w:val="24"/>
        </w:rPr>
        <w:t xml:space="preserve"> реестр инвестиционных проектов, получивших положительное заключение об эффективности использования средств бюджета Дубенского муниципального района, направляемых на капитальные вложения.</w:t>
      </w:r>
      <w:bookmarkEnd w:id="15"/>
    </w:p>
    <w:p w:rsidR="007740E4" w:rsidRPr="00D7219A" w:rsidRDefault="007740E4" w:rsidP="00D7219A">
      <w:pPr>
        <w:pStyle w:val="1"/>
        <w:spacing w:before="0"/>
        <w:jc w:val="both"/>
        <w:rPr>
          <w:rFonts w:ascii="Times New Roman" w:hAnsi="Times New Roman" w:cs="Times New Roman"/>
          <w:color w:val="auto"/>
          <w:sz w:val="24"/>
          <w:szCs w:val="24"/>
        </w:rPr>
      </w:pPr>
      <w:bookmarkStart w:id="16" w:name="sub_1200"/>
      <w:r w:rsidRPr="00D7219A">
        <w:rPr>
          <w:rFonts w:ascii="Times New Roman" w:hAnsi="Times New Roman" w:cs="Times New Roman"/>
          <w:color w:val="auto"/>
          <w:sz w:val="24"/>
          <w:szCs w:val="24"/>
        </w:rPr>
        <w:t>II. Критерии оценки эффективности использования средств бюджета Дубенского муниципального района, направляемых на капитальные вложения</w:t>
      </w:r>
      <w:bookmarkEnd w:id="16"/>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7. Проверка осуществляется на основе следующих качественных критериев оценки эффективности использования средств бюджета Дубенского муниципального района, направляемых на капитальные вложения (далее - качественные критерии):</w:t>
      </w:r>
    </w:p>
    <w:p w:rsidR="007740E4" w:rsidRPr="00D7219A" w:rsidRDefault="007740E4" w:rsidP="00D7219A">
      <w:pPr>
        <w:ind w:firstLine="709"/>
        <w:jc w:val="both"/>
        <w:rPr>
          <w:rFonts w:ascii="Times New Roman" w:hAnsi="Times New Roman" w:cs="Times New Roman"/>
          <w:sz w:val="24"/>
          <w:szCs w:val="24"/>
        </w:rPr>
      </w:pPr>
      <w:bookmarkStart w:id="17" w:name="sub_1071"/>
      <w:r w:rsidRPr="00D7219A">
        <w:rPr>
          <w:rFonts w:ascii="Times New Roman" w:hAnsi="Times New Roman" w:cs="Times New Roman"/>
          <w:sz w:val="24"/>
          <w:szCs w:val="24"/>
        </w:rPr>
        <w:t>1) наличие четко сформулированной цели инвестиционного проекта с определением количественного показателя (показателей) результатов его осуществления;</w:t>
      </w:r>
    </w:p>
    <w:p w:rsidR="007740E4" w:rsidRPr="00D7219A" w:rsidRDefault="007740E4" w:rsidP="00D7219A">
      <w:pPr>
        <w:ind w:firstLine="709"/>
        <w:jc w:val="both"/>
        <w:rPr>
          <w:rFonts w:ascii="Times New Roman" w:hAnsi="Times New Roman" w:cs="Times New Roman"/>
          <w:sz w:val="24"/>
          <w:szCs w:val="24"/>
        </w:rPr>
      </w:pPr>
      <w:bookmarkStart w:id="18" w:name="sub_1072"/>
      <w:bookmarkEnd w:id="17"/>
      <w:r w:rsidRPr="00D7219A">
        <w:rPr>
          <w:rFonts w:ascii="Times New Roman" w:hAnsi="Times New Roman" w:cs="Times New Roman"/>
          <w:sz w:val="24"/>
          <w:szCs w:val="24"/>
        </w:rPr>
        <w:t>2) соответствие цели инвестиционного проекта приоритетам и целям, определенным в прогнозах и программах социально-экономического развития Дубенского муниципального района, муниципальных программах Дубенского муниципального района, концепциях развития на среднесрочный и долгосрочный периоды;</w:t>
      </w:r>
    </w:p>
    <w:p w:rsidR="007740E4" w:rsidRPr="00D7219A" w:rsidRDefault="007740E4" w:rsidP="00D7219A">
      <w:pPr>
        <w:ind w:firstLine="709"/>
        <w:jc w:val="both"/>
        <w:rPr>
          <w:rFonts w:ascii="Times New Roman" w:hAnsi="Times New Roman" w:cs="Times New Roman"/>
          <w:sz w:val="24"/>
          <w:szCs w:val="24"/>
        </w:rPr>
      </w:pPr>
      <w:bookmarkStart w:id="19" w:name="sub_1073"/>
      <w:bookmarkEnd w:id="18"/>
      <w:r w:rsidRPr="00D7219A">
        <w:rPr>
          <w:rFonts w:ascii="Times New Roman" w:hAnsi="Times New Roman" w:cs="Times New Roman"/>
          <w:sz w:val="24"/>
          <w:szCs w:val="24"/>
        </w:rPr>
        <w:t>3) комплексный подход к реализации конкретной проблемы в рамках инвестиционного проекта во взаимосвязи с программными мероприятиями, реализуемыми в рамках муниципальных программ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20" w:name="sub_1074"/>
      <w:bookmarkEnd w:id="19"/>
      <w:r w:rsidRPr="00D7219A">
        <w:rPr>
          <w:rFonts w:ascii="Times New Roman" w:hAnsi="Times New Roman" w:cs="Times New Roman"/>
          <w:sz w:val="24"/>
          <w:szCs w:val="24"/>
        </w:rPr>
        <w:t xml:space="preserve">4) необходимость строительства, реконструкции, в том числе с элементами реставрации, и технического перевооружения объекта капитального строительства либо необходимость </w:t>
      </w:r>
      <w:r w:rsidRPr="00D7219A">
        <w:rPr>
          <w:rFonts w:ascii="Times New Roman" w:hAnsi="Times New Roman" w:cs="Times New Roman"/>
          <w:sz w:val="24"/>
          <w:szCs w:val="24"/>
        </w:rPr>
        <w:lastRenderedPageBreak/>
        <w:t>приобретения объекта недвижимого имущества, создаваемого (приобретаемого) в рамках инвестиционного проекта, в связи с осуществлением соответствующими муниципальными бюджетными учреждениям, муниципальными автономными учреждениям и муниципальными унитарными предприятиями Дубенского муниципального района полномочий, отнесенных к предмету их ведения. Проверка по этому критерию в отношении объектов недвижимого имущества осуществляется путем обоснования необходимости приобретения объекта недвижимого имущества и невозможности строительства объекта капитального строительства, а также обоснования выбора данного объекта недвижимого имущества, планируемого к приобретению (в случае приобретения конкретного объекта недвижимого имущества). Кроме того, в случае приобретения объекта недвижимого имущества в муниципальную собственность Дубенского муниципального района проверка по этому критерию также включает представление подтверждения отделом по управлению муниципальным имуществом и земельным отношениям Администрации Дубенского муниципального района отсутствия в казне Дубенского муниципального района объекта недвижимого имущества, пригодного для использования его в целях, для которых он приобретается, и обоснование нецелесообразности или невозможности получения такого объекта во владение и пользование по договору аренды;</w:t>
      </w:r>
    </w:p>
    <w:p w:rsidR="007740E4" w:rsidRPr="00D7219A" w:rsidRDefault="007740E4" w:rsidP="00D7219A">
      <w:pPr>
        <w:ind w:firstLine="709"/>
        <w:jc w:val="both"/>
        <w:rPr>
          <w:rFonts w:ascii="Times New Roman" w:hAnsi="Times New Roman" w:cs="Times New Roman"/>
          <w:sz w:val="24"/>
          <w:szCs w:val="24"/>
        </w:rPr>
      </w:pPr>
      <w:bookmarkStart w:id="21" w:name="sub_1075"/>
      <w:bookmarkEnd w:id="20"/>
      <w:r w:rsidRPr="00D7219A">
        <w:rPr>
          <w:rFonts w:ascii="Times New Roman" w:hAnsi="Times New Roman" w:cs="Times New Roman"/>
          <w:sz w:val="24"/>
          <w:szCs w:val="24"/>
        </w:rPr>
        <w:t>5) отсутствие в достаточном объеме замещающей продукции (работ и услуг), производимой иными организациями;</w:t>
      </w:r>
    </w:p>
    <w:p w:rsidR="007740E4" w:rsidRPr="00D7219A" w:rsidRDefault="007740E4" w:rsidP="00D7219A">
      <w:pPr>
        <w:ind w:firstLine="709"/>
        <w:jc w:val="both"/>
        <w:rPr>
          <w:rFonts w:ascii="Times New Roman" w:hAnsi="Times New Roman" w:cs="Times New Roman"/>
          <w:sz w:val="24"/>
          <w:szCs w:val="24"/>
        </w:rPr>
      </w:pPr>
      <w:bookmarkStart w:id="22" w:name="sub_1076"/>
      <w:bookmarkEnd w:id="21"/>
      <w:r w:rsidRPr="00D7219A">
        <w:rPr>
          <w:rFonts w:ascii="Times New Roman" w:hAnsi="Times New Roman" w:cs="Times New Roman"/>
          <w:sz w:val="24"/>
          <w:szCs w:val="24"/>
        </w:rPr>
        <w:t>6) обоснование необходимости реализации инвестиционного проекта с привлечением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23" w:name="sub_1077"/>
      <w:bookmarkEnd w:id="22"/>
      <w:r w:rsidRPr="00D7219A">
        <w:rPr>
          <w:rFonts w:ascii="Times New Roman" w:hAnsi="Times New Roman" w:cs="Times New Roman"/>
          <w:sz w:val="24"/>
          <w:szCs w:val="24"/>
        </w:rPr>
        <w:t>7) наличие муниципальных программ, реализуемых за счет средств бюджета Дубенского муниципального района, предусматривающих строительство, реконструкцию, в том числе с элементами реставрации, техническое перевооружение объектов капитального строительства муниципальной собственности Дубенского муниципального района либо приобретение объектов недвижимого имущества в муниципальную собственность Дубенского муниципального района, осуществляемых в рамках инвестиционных проектов;</w:t>
      </w:r>
    </w:p>
    <w:p w:rsidR="007740E4" w:rsidRPr="00D7219A" w:rsidRDefault="007740E4" w:rsidP="00D7219A">
      <w:pPr>
        <w:ind w:firstLine="709"/>
        <w:jc w:val="both"/>
        <w:rPr>
          <w:rFonts w:ascii="Times New Roman" w:hAnsi="Times New Roman" w:cs="Times New Roman"/>
          <w:sz w:val="24"/>
          <w:szCs w:val="24"/>
        </w:rPr>
      </w:pPr>
      <w:bookmarkStart w:id="24" w:name="sub_1078"/>
      <w:bookmarkEnd w:id="23"/>
      <w:r w:rsidRPr="00D7219A">
        <w:rPr>
          <w:rFonts w:ascii="Times New Roman" w:hAnsi="Times New Roman" w:cs="Times New Roman"/>
          <w:sz w:val="24"/>
          <w:szCs w:val="24"/>
        </w:rPr>
        <w:t>8) целесообразность использования при реализации инвестиционного проекта дорогостоящих строительных материалов, художественных изделий для отделки интерьеров и фасада, машин и оборудования;</w:t>
      </w:r>
    </w:p>
    <w:p w:rsidR="007740E4" w:rsidRPr="00D7219A" w:rsidRDefault="007740E4" w:rsidP="00D7219A">
      <w:pPr>
        <w:ind w:firstLine="709"/>
        <w:jc w:val="both"/>
        <w:rPr>
          <w:rFonts w:ascii="Times New Roman" w:hAnsi="Times New Roman" w:cs="Times New Roman"/>
          <w:sz w:val="24"/>
          <w:szCs w:val="24"/>
        </w:rPr>
      </w:pPr>
      <w:bookmarkStart w:id="25" w:name="sub_1079"/>
      <w:bookmarkEnd w:id="24"/>
      <w:r w:rsidRPr="00D7219A">
        <w:rPr>
          <w:rFonts w:ascii="Times New Roman" w:hAnsi="Times New Roman" w:cs="Times New Roman"/>
          <w:sz w:val="24"/>
          <w:szCs w:val="24"/>
        </w:rPr>
        <w:t xml:space="preserve">9) наличие положительного заключения государственной экспертизы проектной документации и результатов инженерных изысканий в отношении объектов капитального строительства, указанных в </w:t>
      </w:r>
      <w:hyperlink w:anchor="sub_10313" w:history="1">
        <w:r w:rsidRPr="00D7219A">
          <w:rPr>
            <w:rStyle w:val="ab"/>
            <w:rFonts w:ascii="Times New Roman" w:hAnsi="Times New Roman"/>
            <w:color w:val="auto"/>
            <w:sz w:val="24"/>
            <w:szCs w:val="24"/>
          </w:rPr>
          <w:t xml:space="preserve">абзаце третьем подпункта </w:t>
        </w:r>
      </w:hyperlink>
      <w:r w:rsidRPr="00D7219A">
        <w:rPr>
          <w:rFonts w:ascii="Times New Roman" w:hAnsi="Times New Roman" w:cs="Times New Roman"/>
          <w:sz w:val="24"/>
          <w:szCs w:val="24"/>
        </w:rPr>
        <w:t xml:space="preserve">1, </w:t>
      </w:r>
      <w:hyperlink w:anchor="sub_103203" w:history="1">
        <w:r w:rsidRPr="00D7219A">
          <w:rPr>
            <w:rStyle w:val="ab"/>
            <w:rFonts w:ascii="Times New Roman" w:hAnsi="Times New Roman"/>
            <w:color w:val="auto"/>
            <w:sz w:val="24"/>
            <w:szCs w:val="24"/>
          </w:rPr>
          <w:t xml:space="preserve">абзаце третьем подпункта </w:t>
        </w:r>
      </w:hyperlink>
      <w:r w:rsidRPr="00D7219A">
        <w:rPr>
          <w:rFonts w:ascii="Times New Roman" w:hAnsi="Times New Roman" w:cs="Times New Roman"/>
          <w:sz w:val="24"/>
          <w:szCs w:val="24"/>
        </w:rPr>
        <w:t xml:space="preserve">3, </w:t>
      </w:r>
      <w:hyperlink w:anchor="sub_1032" w:history="1">
        <w:r w:rsidRPr="00D7219A">
          <w:rPr>
            <w:rStyle w:val="ab"/>
            <w:rFonts w:ascii="Times New Roman" w:hAnsi="Times New Roman"/>
            <w:color w:val="auto"/>
            <w:sz w:val="24"/>
            <w:szCs w:val="24"/>
          </w:rPr>
          <w:t xml:space="preserve">подпункте </w:t>
        </w:r>
      </w:hyperlink>
      <w:r w:rsidRPr="00D7219A">
        <w:rPr>
          <w:rFonts w:ascii="Times New Roman" w:hAnsi="Times New Roman" w:cs="Times New Roman"/>
          <w:sz w:val="24"/>
          <w:szCs w:val="24"/>
        </w:rPr>
        <w:t xml:space="preserve">5 </w:t>
      </w:r>
      <w:hyperlink w:anchor="sub_1033" w:history="1">
        <w:r w:rsidRPr="00D7219A">
          <w:rPr>
            <w:rStyle w:val="ab"/>
            <w:rFonts w:ascii="Times New Roman" w:hAnsi="Times New Roman"/>
            <w:color w:val="auto"/>
            <w:sz w:val="24"/>
            <w:szCs w:val="24"/>
          </w:rPr>
          <w:t xml:space="preserve"> пункта 3</w:t>
        </w:r>
      </w:hyperlink>
      <w:r w:rsidRPr="00D7219A">
        <w:rPr>
          <w:rFonts w:ascii="Times New Roman" w:hAnsi="Times New Roman" w:cs="Times New Roman"/>
          <w:sz w:val="24"/>
          <w:szCs w:val="24"/>
        </w:rPr>
        <w:t xml:space="preserve"> настоящих Правил, за исключением объектов капитального строительства, в отношении которых в установленном законодательством Российской Федерации порядке не требуется получения заключения государственной экспертизы проектной документации и результатов инженерных изысканий;</w:t>
      </w:r>
    </w:p>
    <w:bookmarkEnd w:id="25"/>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10) обоснование невозможности или нецелесообразности применения типовой проектной документации, разработанной для аналогичного объекта капитального строительства, информация о которой включена в реестр типовой проектной документации, в отношении объектов капитального строительства, указанных в </w:t>
      </w:r>
      <w:hyperlink w:anchor="sub_103102" w:history="1">
        <w:r w:rsidRPr="00D7219A">
          <w:rPr>
            <w:rStyle w:val="ab"/>
            <w:rFonts w:ascii="Times New Roman" w:hAnsi="Times New Roman"/>
            <w:color w:val="auto"/>
            <w:sz w:val="24"/>
            <w:szCs w:val="24"/>
          </w:rPr>
          <w:t xml:space="preserve">абзаце втором подпункта </w:t>
        </w:r>
      </w:hyperlink>
      <w:r w:rsidRPr="00D7219A">
        <w:rPr>
          <w:rFonts w:ascii="Times New Roman" w:hAnsi="Times New Roman" w:cs="Times New Roman"/>
          <w:sz w:val="24"/>
          <w:szCs w:val="24"/>
        </w:rPr>
        <w:t xml:space="preserve">1 и </w:t>
      </w:r>
      <w:hyperlink w:anchor="sub_103202" w:history="1">
        <w:r w:rsidRPr="00D7219A">
          <w:rPr>
            <w:rStyle w:val="ab"/>
            <w:rFonts w:ascii="Times New Roman" w:hAnsi="Times New Roman"/>
            <w:color w:val="auto"/>
            <w:sz w:val="24"/>
            <w:szCs w:val="24"/>
          </w:rPr>
          <w:t>абзаце втором подпункта 3 пункта 3</w:t>
        </w:r>
      </w:hyperlink>
      <w:r w:rsidRPr="00D7219A">
        <w:rPr>
          <w:rFonts w:ascii="Times New Roman" w:hAnsi="Times New Roman" w:cs="Times New Roman"/>
          <w:sz w:val="24"/>
          <w:szCs w:val="24"/>
        </w:rPr>
        <w:t xml:space="preserve"> настоящих Правил.</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lastRenderedPageBreak/>
        <w:t xml:space="preserve">8. Качественные критерии, предусмотренные в </w:t>
      </w:r>
      <w:hyperlink w:anchor="sub_1079" w:history="1">
        <w:r w:rsidRPr="00D7219A">
          <w:rPr>
            <w:rStyle w:val="ab"/>
            <w:rFonts w:ascii="Times New Roman" w:hAnsi="Times New Roman"/>
            <w:color w:val="auto"/>
            <w:sz w:val="24"/>
            <w:szCs w:val="24"/>
          </w:rPr>
          <w:t xml:space="preserve">подпунктах </w:t>
        </w:r>
      </w:hyperlink>
      <w:r w:rsidRPr="00D7219A">
        <w:rPr>
          <w:rFonts w:ascii="Times New Roman" w:hAnsi="Times New Roman" w:cs="Times New Roman"/>
          <w:sz w:val="24"/>
          <w:szCs w:val="24"/>
        </w:rPr>
        <w:t>9 и 10 настоящих Правил, не применяются для случаев приобретения объектов недвижимого имущества.</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9. Инвестиционные проекты, соответствующие качественным критериям, подлежат дальнейшей проверке на основе следующих количественных критериев оценки эффективности использования средств бюджета Дубенского муниципального района, направляемых на капитальные вложения (далее - количественные критерии):</w:t>
      </w:r>
    </w:p>
    <w:p w:rsidR="007740E4" w:rsidRPr="00D7219A" w:rsidRDefault="007740E4" w:rsidP="00D7219A">
      <w:pPr>
        <w:ind w:firstLine="709"/>
        <w:jc w:val="both"/>
        <w:rPr>
          <w:rFonts w:ascii="Times New Roman" w:hAnsi="Times New Roman" w:cs="Times New Roman"/>
          <w:sz w:val="24"/>
          <w:szCs w:val="24"/>
        </w:rPr>
      </w:pPr>
      <w:bookmarkStart w:id="26" w:name="sub_1081"/>
      <w:r w:rsidRPr="00D7219A">
        <w:rPr>
          <w:rFonts w:ascii="Times New Roman" w:hAnsi="Times New Roman" w:cs="Times New Roman"/>
          <w:sz w:val="24"/>
          <w:szCs w:val="24"/>
        </w:rPr>
        <w:t>1) значения количественных показателей (показателя) результатов реализации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27" w:name="sub_1082"/>
      <w:bookmarkEnd w:id="26"/>
      <w:r w:rsidRPr="00D7219A">
        <w:rPr>
          <w:rFonts w:ascii="Times New Roman" w:hAnsi="Times New Roman" w:cs="Times New Roman"/>
          <w:sz w:val="24"/>
          <w:szCs w:val="24"/>
        </w:rPr>
        <w:t>2) отношение сметной стоимости или предполагаемой (предельной) стоимости объекта капитального строительства либо стоимости приобретения объекта недвижимого имущества, входящих в состав инвестиционного проекта, к значениям количественных показателей (показателя) результатов реализации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28" w:name="sub_1083"/>
      <w:bookmarkEnd w:id="27"/>
      <w:r w:rsidRPr="00D7219A">
        <w:rPr>
          <w:rFonts w:ascii="Times New Roman" w:hAnsi="Times New Roman" w:cs="Times New Roman"/>
          <w:sz w:val="24"/>
          <w:szCs w:val="24"/>
        </w:rPr>
        <w:t>3) 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 капитального строительства (мощности приобретаемого объекта недвижимого имущества);</w:t>
      </w:r>
    </w:p>
    <w:p w:rsidR="007740E4" w:rsidRPr="00D7219A" w:rsidRDefault="007740E4" w:rsidP="00D7219A">
      <w:pPr>
        <w:ind w:firstLine="709"/>
        <w:jc w:val="both"/>
        <w:rPr>
          <w:rFonts w:ascii="Times New Roman" w:hAnsi="Times New Roman" w:cs="Times New Roman"/>
          <w:sz w:val="24"/>
          <w:szCs w:val="24"/>
        </w:rPr>
      </w:pPr>
      <w:bookmarkStart w:id="29" w:name="sub_1084"/>
      <w:bookmarkEnd w:id="28"/>
      <w:r w:rsidRPr="00D7219A">
        <w:rPr>
          <w:rFonts w:ascii="Times New Roman" w:hAnsi="Times New Roman" w:cs="Times New Roman"/>
          <w:sz w:val="24"/>
          <w:szCs w:val="24"/>
        </w:rPr>
        <w:t>4) отношение проектной мощности создаваемого (реконструируемого) объекта капитального строительства (мощности приобретаемого объекта недвижимого имущества) к мощности, необходимой для производства продукции (услуг) в объеме, предусмотренном для обеспечения муниципальных нужд;</w:t>
      </w:r>
    </w:p>
    <w:p w:rsidR="007740E4" w:rsidRPr="00D7219A" w:rsidRDefault="007740E4" w:rsidP="00D7219A">
      <w:pPr>
        <w:ind w:firstLine="709"/>
        <w:jc w:val="both"/>
        <w:rPr>
          <w:rFonts w:ascii="Times New Roman" w:hAnsi="Times New Roman" w:cs="Times New Roman"/>
          <w:sz w:val="24"/>
          <w:szCs w:val="24"/>
        </w:rPr>
      </w:pPr>
      <w:bookmarkStart w:id="30" w:name="sub_1085"/>
      <w:bookmarkEnd w:id="29"/>
      <w:r w:rsidRPr="00D7219A">
        <w:rPr>
          <w:rFonts w:ascii="Times New Roman" w:hAnsi="Times New Roman" w:cs="Times New Roman"/>
          <w:sz w:val="24"/>
          <w:szCs w:val="24"/>
        </w:rPr>
        <w:t>5) обеспечение планируемого объекта капитального строительства (объекта недвижимого имущества) инженерной и транспортной инфраструктурой в объемах, достаточных для реализации инвестиционного проекта.</w:t>
      </w:r>
    </w:p>
    <w:bookmarkEnd w:id="30"/>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10. Проверка по качественному критерию, предусмотренному </w:t>
      </w:r>
      <w:hyperlink w:anchor="sub_1078" w:history="1">
        <w:r w:rsidRPr="00D7219A">
          <w:rPr>
            <w:rStyle w:val="ab"/>
            <w:rFonts w:ascii="Times New Roman" w:hAnsi="Times New Roman"/>
            <w:color w:val="auto"/>
            <w:sz w:val="24"/>
            <w:szCs w:val="24"/>
          </w:rPr>
          <w:t>подпунктом 8 пункта 7</w:t>
        </w:r>
      </w:hyperlink>
      <w:r w:rsidRPr="00D7219A">
        <w:rPr>
          <w:rFonts w:ascii="Times New Roman" w:hAnsi="Times New Roman" w:cs="Times New Roman"/>
          <w:sz w:val="24"/>
          <w:szCs w:val="24"/>
        </w:rPr>
        <w:t xml:space="preserve"> настоящих Правил, в отношении объектов капитального строительства осуществляется путем сравнения инвестиционных проектов с проектами-аналогами.</w:t>
      </w:r>
    </w:p>
    <w:p w:rsidR="007740E4" w:rsidRPr="00D7219A" w:rsidRDefault="007740E4" w:rsidP="00D7219A">
      <w:pPr>
        <w:ind w:firstLine="709"/>
        <w:jc w:val="both"/>
        <w:rPr>
          <w:rFonts w:ascii="Times New Roman" w:hAnsi="Times New Roman" w:cs="Times New Roman"/>
          <w:sz w:val="24"/>
          <w:szCs w:val="24"/>
        </w:rPr>
      </w:pPr>
      <w:bookmarkStart w:id="31" w:name="sub_10902"/>
      <w:r w:rsidRPr="00D7219A">
        <w:rPr>
          <w:rFonts w:ascii="Times New Roman" w:hAnsi="Times New Roman" w:cs="Times New Roman"/>
          <w:sz w:val="24"/>
          <w:szCs w:val="24"/>
        </w:rPr>
        <w:t>Для проведения указанной проверки предполагаемый главный распорядитель средств бюджета Дубенского муниципального района (далее - главный распорядитель) представляет документально подтвержденные сведения о проектах-аналогах, реализуемых (или реализованных) в Российской Федерации по месту расположения земельного участка, на котором будет расположен (располагается) планируемый объект капитального строительства. При выборе проекта-аналога предполагаемый главный распорядитель должен обеспечить максимальное совпадение характеристик объекта капитального строительства, создаваемого в соответствии с инвестиционным проектом, и характеристик объекта капитального строительства, созданного в соответствии с проектом-аналогом, по функциональному назначению и (или) по конструктивным и объемно-планировочным решениям.</w:t>
      </w:r>
    </w:p>
    <w:p w:rsidR="007740E4" w:rsidRPr="00D7219A" w:rsidRDefault="007740E4" w:rsidP="00D7219A">
      <w:pPr>
        <w:ind w:firstLine="709"/>
        <w:jc w:val="both"/>
        <w:rPr>
          <w:rFonts w:ascii="Times New Roman" w:hAnsi="Times New Roman" w:cs="Times New Roman"/>
          <w:sz w:val="24"/>
          <w:szCs w:val="24"/>
        </w:rPr>
      </w:pPr>
      <w:bookmarkStart w:id="32" w:name="sub_1093"/>
      <w:bookmarkEnd w:id="31"/>
      <w:r w:rsidRPr="00D7219A">
        <w:rPr>
          <w:rFonts w:ascii="Times New Roman" w:hAnsi="Times New Roman" w:cs="Times New Roman"/>
          <w:sz w:val="24"/>
          <w:szCs w:val="24"/>
        </w:rPr>
        <w:t xml:space="preserve">Проверка по качественному критерию, предусмотренному </w:t>
      </w:r>
      <w:hyperlink w:anchor="sub_1078" w:history="1">
        <w:r w:rsidRPr="00D7219A">
          <w:rPr>
            <w:rStyle w:val="ab"/>
            <w:rFonts w:ascii="Times New Roman" w:hAnsi="Times New Roman"/>
            <w:color w:val="auto"/>
            <w:sz w:val="24"/>
            <w:szCs w:val="24"/>
          </w:rPr>
          <w:t>подпунктом 8 пункта 7</w:t>
        </w:r>
      </w:hyperlink>
      <w:r w:rsidRPr="00D7219A">
        <w:rPr>
          <w:rFonts w:ascii="Times New Roman" w:hAnsi="Times New Roman" w:cs="Times New Roman"/>
          <w:sz w:val="24"/>
          <w:szCs w:val="24"/>
        </w:rPr>
        <w:t xml:space="preserve"> настоящих Правил, в отношении приобретаемых объектов недвижимого имущества осуществляется путем оценки обоснования необходимости приобретения такого объекта недвижимого имущества, строительство которого было осуществлено с использованием </w:t>
      </w:r>
      <w:r w:rsidRPr="00D7219A">
        <w:rPr>
          <w:rFonts w:ascii="Times New Roman" w:hAnsi="Times New Roman" w:cs="Times New Roman"/>
          <w:sz w:val="24"/>
          <w:szCs w:val="24"/>
        </w:rPr>
        <w:lastRenderedPageBreak/>
        <w:t>дорогостоящих строительных материалов, художественных изделий для отделки интерьеров и фасада, машин и оборудования.</w:t>
      </w:r>
    </w:p>
    <w:bookmarkEnd w:id="32"/>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11. Проверка по количественному критерию, предусмотренному </w:t>
      </w:r>
      <w:hyperlink w:anchor="sub_1082" w:history="1">
        <w:r w:rsidRPr="00D7219A">
          <w:rPr>
            <w:rStyle w:val="ab"/>
            <w:rFonts w:ascii="Times New Roman" w:hAnsi="Times New Roman"/>
            <w:color w:val="auto"/>
            <w:sz w:val="24"/>
            <w:szCs w:val="24"/>
          </w:rPr>
          <w:t xml:space="preserve">подпунктом 2 пункта </w:t>
        </w:r>
      </w:hyperlink>
      <w:r w:rsidRPr="00D7219A">
        <w:rPr>
          <w:rFonts w:ascii="Times New Roman" w:hAnsi="Times New Roman" w:cs="Times New Roman"/>
          <w:sz w:val="24"/>
          <w:szCs w:val="24"/>
        </w:rPr>
        <w:t xml:space="preserve">9 настоящих Правил, объектов капитального строительства осуществляется путем сравнения стоимости инвестиционного проекта с соответствующей сметной нормой, определяющей потребность в финансовых ресурсах, необходимых для создания единицы мощности строительной продукции (укрупненный норматив цены строительства), включенной в установленном порядке в федеральный реестр сметных нормативов, а в случае ее отсутствия - путем сравнения с проектами-аналогами, выбор которых осуществляется в порядке, предусмотренном </w:t>
      </w:r>
      <w:hyperlink w:anchor="sub_10902" w:history="1">
        <w:r w:rsidRPr="00D7219A">
          <w:rPr>
            <w:rStyle w:val="ab"/>
            <w:rFonts w:ascii="Times New Roman" w:hAnsi="Times New Roman"/>
            <w:color w:val="auto"/>
            <w:sz w:val="24"/>
            <w:szCs w:val="24"/>
          </w:rPr>
          <w:t xml:space="preserve">абзацем вторым пункта </w:t>
        </w:r>
      </w:hyperlink>
      <w:r w:rsidRPr="00D7219A">
        <w:rPr>
          <w:rFonts w:ascii="Times New Roman" w:hAnsi="Times New Roman" w:cs="Times New Roman"/>
          <w:sz w:val="24"/>
          <w:szCs w:val="24"/>
        </w:rPr>
        <w:t>10 настоящих Правил.</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Проверка по количественному критерию, предусмотренному </w:t>
      </w:r>
      <w:hyperlink w:anchor="sub_1082" w:history="1">
        <w:r w:rsidRPr="00D7219A">
          <w:rPr>
            <w:rStyle w:val="ab"/>
            <w:rFonts w:ascii="Times New Roman" w:hAnsi="Times New Roman"/>
            <w:color w:val="auto"/>
            <w:sz w:val="24"/>
            <w:szCs w:val="24"/>
          </w:rPr>
          <w:t xml:space="preserve">подпунктом 2 пункта </w:t>
        </w:r>
      </w:hyperlink>
      <w:r w:rsidRPr="00D7219A">
        <w:rPr>
          <w:rFonts w:ascii="Times New Roman" w:hAnsi="Times New Roman" w:cs="Times New Roman"/>
          <w:sz w:val="24"/>
          <w:szCs w:val="24"/>
        </w:rPr>
        <w:t xml:space="preserve">9 настоящих Правил, приобретаемых объектов недвижимого имущества осуществляется путем определения рыночной стоимости приобретаемого объекта недвижимого имущества, указанной в отчете об оценке данного объекта, составленном в порядке, предусмотренном </w:t>
      </w:r>
      <w:hyperlink r:id="rId10" w:history="1">
        <w:r w:rsidRPr="00D7219A">
          <w:rPr>
            <w:rStyle w:val="ab"/>
            <w:rFonts w:ascii="Times New Roman" w:hAnsi="Times New Roman"/>
            <w:color w:val="auto"/>
            <w:sz w:val="24"/>
            <w:szCs w:val="24"/>
          </w:rPr>
          <w:t>законодательством</w:t>
        </w:r>
      </w:hyperlink>
      <w:r w:rsidRPr="00D7219A">
        <w:rPr>
          <w:rFonts w:ascii="Times New Roman" w:hAnsi="Times New Roman" w:cs="Times New Roman"/>
          <w:sz w:val="24"/>
          <w:szCs w:val="24"/>
        </w:rPr>
        <w:t xml:space="preserve"> Российской Федерации об оценочной деятельности.</w:t>
      </w:r>
    </w:p>
    <w:p w:rsidR="007740E4" w:rsidRPr="00D7219A" w:rsidRDefault="007740E4" w:rsidP="00D7219A">
      <w:pPr>
        <w:ind w:firstLine="709"/>
        <w:jc w:val="both"/>
        <w:rPr>
          <w:rFonts w:ascii="Times New Roman" w:hAnsi="Times New Roman" w:cs="Times New Roman"/>
          <w:sz w:val="24"/>
          <w:szCs w:val="24"/>
        </w:rPr>
      </w:pPr>
      <w:bookmarkStart w:id="33" w:name="sub_1010"/>
      <w:r w:rsidRPr="00D7219A">
        <w:rPr>
          <w:rFonts w:ascii="Times New Roman" w:hAnsi="Times New Roman" w:cs="Times New Roman"/>
          <w:sz w:val="24"/>
          <w:szCs w:val="24"/>
        </w:rPr>
        <w:t xml:space="preserve">12. Инвестиционные проекты, прошедшие проверку на основе качественных и количественных критериев, подлежат дальнейшей проверке на основе интегральной оценки, которая определяется </w:t>
      </w:r>
      <w:hyperlink r:id="rId11" w:history="1">
        <w:r w:rsidRPr="00D7219A">
          <w:rPr>
            <w:rStyle w:val="ab"/>
            <w:rFonts w:ascii="Times New Roman" w:hAnsi="Times New Roman"/>
            <w:color w:val="auto"/>
            <w:sz w:val="24"/>
            <w:szCs w:val="24"/>
          </w:rPr>
          <w:t>методикой</w:t>
        </w:r>
      </w:hyperlink>
      <w:r w:rsidRPr="00D7219A">
        <w:rPr>
          <w:rFonts w:ascii="Times New Roman" w:hAnsi="Times New Roman" w:cs="Times New Roman"/>
          <w:sz w:val="24"/>
          <w:szCs w:val="24"/>
        </w:rPr>
        <w:t>.</w:t>
      </w:r>
      <w:bookmarkEnd w:id="33"/>
    </w:p>
    <w:p w:rsidR="007740E4" w:rsidRPr="00D7219A" w:rsidRDefault="007740E4" w:rsidP="00D7219A">
      <w:pPr>
        <w:pStyle w:val="1"/>
        <w:spacing w:before="0"/>
        <w:jc w:val="both"/>
        <w:rPr>
          <w:rFonts w:ascii="Times New Roman" w:hAnsi="Times New Roman" w:cs="Times New Roman"/>
          <w:color w:val="auto"/>
          <w:sz w:val="24"/>
          <w:szCs w:val="24"/>
        </w:rPr>
      </w:pPr>
      <w:bookmarkStart w:id="34" w:name="sub_1300"/>
      <w:r w:rsidRPr="00D7219A">
        <w:rPr>
          <w:rFonts w:ascii="Times New Roman" w:hAnsi="Times New Roman" w:cs="Times New Roman"/>
          <w:color w:val="auto"/>
          <w:sz w:val="24"/>
          <w:szCs w:val="24"/>
        </w:rPr>
        <w:t>III. Порядок проведения проверки инвестиционных проектов</w:t>
      </w:r>
      <w:bookmarkEnd w:id="34"/>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13. Заявители представляют в экономическое управление   Администрации Дубенского муниципального района подписанные руководителем заявителя (уполномоченным им на подписание должностным лицом) и заверенные печатью следующие документы:</w:t>
      </w:r>
    </w:p>
    <w:p w:rsidR="007740E4" w:rsidRPr="00D7219A" w:rsidRDefault="007740E4" w:rsidP="00D7219A">
      <w:pPr>
        <w:ind w:firstLine="709"/>
        <w:jc w:val="both"/>
        <w:rPr>
          <w:rFonts w:ascii="Times New Roman" w:hAnsi="Times New Roman" w:cs="Times New Roman"/>
          <w:sz w:val="24"/>
          <w:szCs w:val="24"/>
        </w:rPr>
      </w:pPr>
      <w:bookmarkStart w:id="35" w:name="sub_1111"/>
      <w:r w:rsidRPr="00D7219A">
        <w:rPr>
          <w:rFonts w:ascii="Times New Roman" w:hAnsi="Times New Roman" w:cs="Times New Roman"/>
          <w:sz w:val="24"/>
          <w:szCs w:val="24"/>
        </w:rPr>
        <w:t>1) заявление на проведение проверки;</w:t>
      </w:r>
    </w:p>
    <w:p w:rsidR="007740E4" w:rsidRPr="00D7219A" w:rsidRDefault="007740E4" w:rsidP="00D7219A">
      <w:pPr>
        <w:ind w:firstLine="709"/>
        <w:jc w:val="both"/>
        <w:rPr>
          <w:rFonts w:ascii="Times New Roman" w:hAnsi="Times New Roman" w:cs="Times New Roman"/>
          <w:sz w:val="24"/>
          <w:szCs w:val="24"/>
        </w:rPr>
      </w:pPr>
      <w:bookmarkStart w:id="36" w:name="sub_1112"/>
      <w:bookmarkEnd w:id="35"/>
      <w:r w:rsidRPr="00D7219A">
        <w:rPr>
          <w:rFonts w:ascii="Times New Roman" w:hAnsi="Times New Roman" w:cs="Times New Roman"/>
          <w:sz w:val="24"/>
          <w:szCs w:val="24"/>
        </w:rPr>
        <w:t xml:space="preserve">2) паспорт инвестиционного проекта, заполненный по </w:t>
      </w:r>
      <w:hyperlink r:id="rId12" w:history="1">
        <w:r w:rsidRPr="00D7219A">
          <w:rPr>
            <w:rStyle w:val="ab"/>
            <w:rFonts w:ascii="Times New Roman" w:hAnsi="Times New Roman"/>
            <w:color w:val="auto"/>
            <w:sz w:val="24"/>
            <w:szCs w:val="24"/>
          </w:rPr>
          <w:t>форме</w:t>
        </w:r>
      </w:hyperlink>
      <w:r w:rsidRPr="00D7219A">
        <w:rPr>
          <w:rFonts w:ascii="Times New Roman" w:hAnsi="Times New Roman" w:cs="Times New Roman"/>
          <w:sz w:val="24"/>
          <w:szCs w:val="24"/>
        </w:rPr>
        <w:t>, установленной Приложением 1 к настоящим Правилам;</w:t>
      </w:r>
    </w:p>
    <w:p w:rsidR="007740E4" w:rsidRPr="00D7219A" w:rsidRDefault="007740E4" w:rsidP="00D7219A">
      <w:pPr>
        <w:ind w:firstLine="709"/>
        <w:jc w:val="both"/>
        <w:rPr>
          <w:rFonts w:ascii="Times New Roman" w:hAnsi="Times New Roman" w:cs="Times New Roman"/>
          <w:sz w:val="24"/>
          <w:szCs w:val="24"/>
        </w:rPr>
      </w:pPr>
      <w:bookmarkStart w:id="37" w:name="sub_1113"/>
      <w:bookmarkEnd w:id="36"/>
      <w:r w:rsidRPr="00D7219A">
        <w:rPr>
          <w:rFonts w:ascii="Times New Roman" w:hAnsi="Times New Roman" w:cs="Times New Roman"/>
          <w:sz w:val="24"/>
          <w:szCs w:val="24"/>
        </w:rPr>
        <w:t xml:space="preserve">3) обоснование экономической целесообразности, объема и сроков осуществления капитальных вложений в соответствии с </w:t>
      </w:r>
      <w:hyperlink w:anchor="sub_1013" w:history="1">
        <w:r w:rsidRPr="00D7219A">
          <w:rPr>
            <w:rStyle w:val="ab"/>
            <w:rFonts w:ascii="Times New Roman" w:hAnsi="Times New Roman"/>
            <w:color w:val="auto"/>
            <w:sz w:val="24"/>
            <w:szCs w:val="24"/>
          </w:rPr>
          <w:t>пунктом 1</w:t>
        </w:r>
      </w:hyperlink>
      <w:r w:rsidRPr="00D7219A">
        <w:rPr>
          <w:rFonts w:ascii="Times New Roman" w:hAnsi="Times New Roman" w:cs="Times New Roman"/>
          <w:sz w:val="24"/>
          <w:szCs w:val="24"/>
        </w:rPr>
        <w:t>5 настоящих Правил, согласованное с субъектом бюджетного планирования;</w:t>
      </w:r>
    </w:p>
    <w:p w:rsidR="007740E4" w:rsidRPr="00D7219A" w:rsidRDefault="007740E4" w:rsidP="00D7219A">
      <w:pPr>
        <w:ind w:firstLine="709"/>
        <w:jc w:val="both"/>
        <w:rPr>
          <w:rFonts w:ascii="Times New Roman" w:hAnsi="Times New Roman" w:cs="Times New Roman"/>
          <w:sz w:val="24"/>
          <w:szCs w:val="24"/>
        </w:rPr>
      </w:pPr>
      <w:bookmarkStart w:id="38" w:name="sub_1114"/>
      <w:bookmarkEnd w:id="37"/>
      <w:r w:rsidRPr="00D7219A">
        <w:rPr>
          <w:rFonts w:ascii="Times New Roman" w:hAnsi="Times New Roman" w:cs="Times New Roman"/>
          <w:sz w:val="24"/>
          <w:szCs w:val="24"/>
        </w:rPr>
        <w:t xml:space="preserve">4) задание на проектирование в соответствии с </w:t>
      </w:r>
      <w:hyperlink w:anchor="sub_1014" w:history="1">
        <w:r w:rsidRPr="00D7219A">
          <w:rPr>
            <w:rStyle w:val="ab"/>
            <w:rFonts w:ascii="Times New Roman" w:hAnsi="Times New Roman"/>
            <w:color w:val="auto"/>
            <w:sz w:val="24"/>
            <w:szCs w:val="24"/>
          </w:rPr>
          <w:t>пунктом 1</w:t>
        </w:r>
      </w:hyperlink>
      <w:r w:rsidRPr="00D7219A">
        <w:rPr>
          <w:rFonts w:ascii="Times New Roman" w:hAnsi="Times New Roman" w:cs="Times New Roman"/>
          <w:sz w:val="24"/>
          <w:szCs w:val="24"/>
        </w:rPr>
        <w:t>6 настоящих Правил, согласованное с субъектом бюджетного планирования;</w:t>
      </w:r>
    </w:p>
    <w:p w:rsidR="007740E4" w:rsidRPr="00D7219A" w:rsidRDefault="007740E4" w:rsidP="00D7219A">
      <w:pPr>
        <w:ind w:firstLine="709"/>
        <w:jc w:val="both"/>
        <w:rPr>
          <w:rFonts w:ascii="Times New Roman" w:hAnsi="Times New Roman" w:cs="Times New Roman"/>
          <w:sz w:val="24"/>
          <w:szCs w:val="24"/>
        </w:rPr>
      </w:pPr>
      <w:bookmarkStart w:id="39" w:name="sub_1115"/>
      <w:bookmarkEnd w:id="38"/>
      <w:r w:rsidRPr="00D7219A">
        <w:rPr>
          <w:rFonts w:ascii="Times New Roman" w:hAnsi="Times New Roman" w:cs="Times New Roman"/>
          <w:sz w:val="24"/>
          <w:szCs w:val="24"/>
        </w:rPr>
        <w:t>5) копии правоустанавливающих документов на земельный участок, а в случае их отсутствия - копия решения о предварительном согласовании места размещения объекта капитального строительства;</w:t>
      </w:r>
    </w:p>
    <w:p w:rsidR="007740E4" w:rsidRPr="00D7219A" w:rsidRDefault="007740E4" w:rsidP="00D7219A">
      <w:pPr>
        <w:ind w:firstLine="709"/>
        <w:jc w:val="both"/>
        <w:rPr>
          <w:rFonts w:ascii="Times New Roman" w:hAnsi="Times New Roman" w:cs="Times New Roman"/>
          <w:sz w:val="24"/>
          <w:szCs w:val="24"/>
        </w:rPr>
      </w:pPr>
      <w:bookmarkStart w:id="40" w:name="sub_1116"/>
      <w:bookmarkEnd w:id="39"/>
      <w:r w:rsidRPr="00D7219A">
        <w:rPr>
          <w:rFonts w:ascii="Times New Roman" w:hAnsi="Times New Roman" w:cs="Times New Roman"/>
          <w:sz w:val="24"/>
          <w:szCs w:val="24"/>
        </w:rPr>
        <w:t>6) копия разрешения на строительство;</w:t>
      </w:r>
    </w:p>
    <w:p w:rsidR="007740E4" w:rsidRPr="00D7219A" w:rsidRDefault="007740E4" w:rsidP="00D7219A">
      <w:pPr>
        <w:ind w:firstLine="709"/>
        <w:jc w:val="both"/>
        <w:rPr>
          <w:rFonts w:ascii="Times New Roman" w:hAnsi="Times New Roman" w:cs="Times New Roman"/>
          <w:sz w:val="24"/>
          <w:szCs w:val="24"/>
        </w:rPr>
      </w:pPr>
      <w:bookmarkStart w:id="41" w:name="sub_1117"/>
      <w:bookmarkEnd w:id="40"/>
      <w:r w:rsidRPr="00D7219A">
        <w:rPr>
          <w:rFonts w:ascii="Times New Roman" w:hAnsi="Times New Roman" w:cs="Times New Roman"/>
          <w:sz w:val="24"/>
          <w:szCs w:val="24"/>
        </w:rPr>
        <w:t>7) копия положительного заключения государственной экспертизы проектной документации и результатов инженерных изысканий в случае,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w:t>
      </w:r>
    </w:p>
    <w:p w:rsidR="007740E4" w:rsidRPr="00D7219A" w:rsidRDefault="007740E4" w:rsidP="00D7219A">
      <w:pPr>
        <w:ind w:firstLine="709"/>
        <w:jc w:val="both"/>
        <w:rPr>
          <w:rFonts w:ascii="Times New Roman" w:hAnsi="Times New Roman" w:cs="Times New Roman"/>
          <w:sz w:val="24"/>
          <w:szCs w:val="24"/>
        </w:rPr>
      </w:pPr>
      <w:bookmarkStart w:id="42" w:name="sub_1118"/>
      <w:bookmarkEnd w:id="41"/>
      <w:r w:rsidRPr="00D7219A">
        <w:rPr>
          <w:rFonts w:ascii="Times New Roman" w:hAnsi="Times New Roman" w:cs="Times New Roman"/>
          <w:sz w:val="24"/>
          <w:szCs w:val="24"/>
        </w:rPr>
        <w:lastRenderedPageBreak/>
        <w:t>8) копия положительного заключения о достоверности сметной стоимости инвестиционного проекта, в случае если строительство, реконструкция, в том числе с элементами реставрации объекта капитального строительства, осуществляется частично за счет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43" w:name="sub_1119"/>
      <w:bookmarkEnd w:id="42"/>
      <w:r w:rsidRPr="00D7219A">
        <w:rPr>
          <w:rFonts w:ascii="Times New Roman" w:hAnsi="Times New Roman" w:cs="Times New Roman"/>
          <w:sz w:val="24"/>
          <w:szCs w:val="24"/>
        </w:rPr>
        <w:t>9) документальное подтверждение каждого участника реализации инвестиционного проекта об осуществлении финансирования (софинансирования) этого проекта и намечаемом размере финансирования (софинансирования);</w:t>
      </w:r>
    </w:p>
    <w:p w:rsidR="007740E4" w:rsidRPr="00D7219A" w:rsidRDefault="007740E4" w:rsidP="00D7219A">
      <w:pPr>
        <w:ind w:firstLine="709"/>
        <w:jc w:val="both"/>
        <w:rPr>
          <w:rFonts w:ascii="Times New Roman" w:hAnsi="Times New Roman" w:cs="Times New Roman"/>
          <w:sz w:val="24"/>
          <w:szCs w:val="24"/>
        </w:rPr>
      </w:pPr>
      <w:bookmarkStart w:id="44" w:name="sub_11111"/>
      <w:bookmarkEnd w:id="43"/>
      <w:r w:rsidRPr="00D7219A">
        <w:rPr>
          <w:rFonts w:ascii="Times New Roman" w:hAnsi="Times New Roman" w:cs="Times New Roman"/>
          <w:sz w:val="24"/>
          <w:szCs w:val="24"/>
        </w:rPr>
        <w:t>10) исходные данные для расчета интегральной оценки, включая количественные показатели (показатель) планируемых результатов реализации инвестиционного проекта, и расчет интегральной оценки, проведенный заявителем в соответствии с методикой.</w:t>
      </w:r>
    </w:p>
    <w:bookmarkEnd w:id="44"/>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14. Документы, указанные в </w:t>
      </w:r>
      <w:hyperlink w:anchor="sub_1115" w:history="1">
        <w:r w:rsidRPr="00D7219A">
          <w:rPr>
            <w:rStyle w:val="ab"/>
            <w:rFonts w:ascii="Times New Roman" w:hAnsi="Times New Roman"/>
            <w:color w:val="auto"/>
            <w:sz w:val="24"/>
            <w:szCs w:val="24"/>
          </w:rPr>
          <w:t>подпунктах 5 - 10 пункта 1</w:t>
        </w:r>
      </w:hyperlink>
      <w:r w:rsidRPr="00D7219A">
        <w:rPr>
          <w:rFonts w:ascii="Times New Roman" w:hAnsi="Times New Roman" w:cs="Times New Roman"/>
          <w:sz w:val="24"/>
          <w:szCs w:val="24"/>
        </w:rPr>
        <w:t>3 настоящих Правил, не представляются в отношении инвестиционных проектов, по которым подготавливается решение либо о предоставлении средств бюджета Дубенского муниципального района на подготовку проектной документации и проведение инженерных изысканий, выполняемых для подготовки такой проектной документации, либо о предоставлении средств бюджета Дубенского муниципального района на условиях софинансирования на реализацию инвестиционных проектов, проектная документация по которым будет разработана без использования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45" w:name="sub_10122"/>
      <w:r w:rsidRPr="00D7219A">
        <w:rPr>
          <w:rFonts w:ascii="Times New Roman" w:hAnsi="Times New Roman" w:cs="Times New Roman"/>
          <w:sz w:val="24"/>
          <w:szCs w:val="24"/>
        </w:rPr>
        <w:t xml:space="preserve">Документы, указанные в </w:t>
      </w:r>
      <w:hyperlink w:anchor="sub_1114" w:history="1">
        <w:r w:rsidRPr="00D7219A">
          <w:rPr>
            <w:rStyle w:val="ab"/>
            <w:rFonts w:ascii="Times New Roman" w:hAnsi="Times New Roman"/>
            <w:color w:val="auto"/>
            <w:sz w:val="24"/>
            <w:szCs w:val="24"/>
          </w:rPr>
          <w:t>подпунктах 4 - 10 пункта 1</w:t>
        </w:r>
      </w:hyperlink>
      <w:r w:rsidRPr="00D7219A">
        <w:rPr>
          <w:rFonts w:ascii="Times New Roman" w:hAnsi="Times New Roman" w:cs="Times New Roman"/>
          <w:sz w:val="24"/>
          <w:szCs w:val="24"/>
        </w:rPr>
        <w:t>3 настоящих Правил, не представляются в отношении инвестиционных проектов, по которым планируется приобретение объектов недвижимого имущества.</w:t>
      </w:r>
    </w:p>
    <w:p w:rsidR="007740E4" w:rsidRPr="00D7219A" w:rsidRDefault="007740E4" w:rsidP="00D7219A">
      <w:pPr>
        <w:ind w:firstLine="709"/>
        <w:jc w:val="both"/>
        <w:rPr>
          <w:rFonts w:ascii="Times New Roman" w:hAnsi="Times New Roman" w:cs="Times New Roman"/>
          <w:sz w:val="24"/>
          <w:szCs w:val="24"/>
        </w:rPr>
      </w:pPr>
      <w:bookmarkStart w:id="46" w:name="sub_1013"/>
      <w:bookmarkEnd w:id="45"/>
      <w:r w:rsidRPr="00D7219A">
        <w:rPr>
          <w:rFonts w:ascii="Times New Roman" w:hAnsi="Times New Roman" w:cs="Times New Roman"/>
          <w:sz w:val="24"/>
          <w:szCs w:val="24"/>
        </w:rPr>
        <w:t>15. Обоснование экономической целесообразности, объема и сроков осуществления капитальных вложений включает в себя:</w:t>
      </w:r>
    </w:p>
    <w:p w:rsidR="007740E4" w:rsidRPr="00D7219A" w:rsidRDefault="007740E4" w:rsidP="00D7219A">
      <w:pPr>
        <w:ind w:firstLine="709"/>
        <w:jc w:val="both"/>
        <w:rPr>
          <w:rFonts w:ascii="Times New Roman" w:hAnsi="Times New Roman" w:cs="Times New Roman"/>
          <w:sz w:val="24"/>
          <w:szCs w:val="24"/>
        </w:rPr>
      </w:pPr>
      <w:bookmarkStart w:id="47" w:name="sub_1131"/>
      <w:bookmarkEnd w:id="46"/>
      <w:r w:rsidRPr="00D7219A">
        <w:rPr>
          <w:rFonts w:ascii="Times New Roman" w:hAnsi="Times New Roman" w:cs="Times New Roman"/>
          <w:sz w:val="24"/>
          <w:szCs w:val="24"/>
        </w:rPr>
        <w:t>1) наименование и тип (инфраструктурный, инновационный и другие)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48" w:name="sub_1132"/>
      <w:bookmarkEnd w:id="47"/>
      <w:r w:rsidRPr="00D7219A">
        <w:rPr>
          <w:rFonts w:ascii="Times New Roman" w:hAnsi="Times New Roman" w:cs="Times New Roman"/>
          <w:sz w:val="24"/>
          <w:szCs w:val="24"/>
        </w:rPr>
        <w:t>2) цель и задачи инвестиционного проекта;</w:t>
      </w:r>
    </w:p>
    <w:bookmarkEnd w:id="48"/>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3) краткое описание инвестиционного проекта, включая предварительные расчеты объемов капитальных вложений, а также обоснование выбора на вариантной основе основных технико-экономических характеристик объекта капитального строительства, определенных с учетом планируемых к применению технологий строительства, производственных технологий и эксплуатационных расходов на реализацию инвестиционного проекта в процессе жизненного цикла;</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4) источники и объемы финансового обеспечения инвестиционного проекта по годам его реализации;</w:t>
      </w:r>
    </w:p>
    <w:p w:rsidR="007740E4" w:rsidRPr="00D7219A" w:rsidRDefault="007740E4" w:rsidP="00D7219A">
      <w:pPr>
        <w:ind w:firstLine="709"/>
        <w:jc w:val="both"/>
        <w:rPr>
          <w:rFonts w:ascii="Times New Roman" w:hAnsi="Times New Roman" w:cs="Times New Roman"/>
          <w:sz w:val="24"/>
          <w:szCs w:val="24"/>
        </w:rPr>
      </w:pPr>
      <w:bookmarkStart w:id="49" w:name="sub_1135"/>
      <w:r w:rsidRPr="00D7219A">
        <w:rPr>
          <w:rFonts w:ascii="Times New Roman" w:hAnsi="Times New Roman" w:cs="Times New Roman"/>
          <w:sz w:val="24"/>
          <w:szCs w:val="24"/>
        </w:rPr>
        <w:t>5) срок подготовки и реализации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50" w:name="sub_1136"/>
      <w:bookmarkEnd w:id="49"/>
      <w:r w:rsidRPr="00D7219A">
        <w:rPr>
          <w:rFonts w:ascii="Times New Roman" w:hAnsi="Times New Roman" w:cs="Times New Roman"/>
          <w:sz w:val="24"/>
          <w:szCs w:val="24"/>
        </w:rPr>
        <w:t>6) обоснование необходимости привлечения средств бюджета Дубенского муниципального района для реализации инвестиционного проекта и (или) подготовки проектной документации и проведения инженерных изысканий, выполняемых для подготовки такой проектной документации;</w:t>
      </w:r>
    </w:p>
    <w:bookmarkEnd w:id="50"/>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lastRenderedPageBreak/>
        <w:t>7) обоснование спроса (потребности) на услуги (продукцию), создаваемые в результате реализации инвестиционного проекта, для обеспечения проектируемого (нормативного) уровня использования проектной мощности объекта капитального строительства (объекта недвижимого имущества);</w:t>
      </w:r>
    </w:p>
    <w:p w:rsidR="007740E4" w:rsidRPr="00D7219A" w:rsidRDefault="007740E4" w:rsidP="00D7219A">
      <w:pPr>
        <w:ind w:firstLine="709"/>
        <w:jc w:val="both"/>
        <w:rPr>
          <w:rFonts w:ascii="Times New Roman" w:hAnsi="Times New Roman" w:cs="Times New Roman"/>
          <w:sz w:val="24"/>
          <w:szCs w:val="24"/>
        </w:rPr>
      </w:pPr>
      <w:bookmarkStart w:id="51" w:name="sub_1138"/>
      <w:r w:rsidRPr="00D7219A">
        <w:rPr>
          <w:rFonts w:ascii="Times New Roman" w:hAnsi="Times New Roman" w:cs="Times New Roman"/>
          <w:sz w:val="24"/>
          <w:szCs w:val="24"/>
        </w:rPr>
        <w:t>8) обоснование планируемого обеспечения создаваемого (реконструируемого) объекта капитального строительства инженерной и транспортной инфраструктурой в объемах, достаточных для реализации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52" w:name="sub_1139"/>
      <w:bookmarkEnd w:id="51"/>
      <w:r w:rsidRPr="00D7219A">
        <w:rPr>
          <w:rFonts w:ascii="Times New Roman" w:hAnsi="Times New Roman" w:cs="Times New Roman"/>
          <w:sz w:val="24"/>
          <w:szCs w:val="24"/>
        </w:rPr>
        <w:t>9) обоснование использования при реализации инвестиционного проекта дорогостоящих строительных материалов, художественных изделий для отделки интерьеров и фасада и (или) импортных машин и оборудования в случае их использования.</w:t>
      </w:r>
    </w:p>
    <w:p w:rsidR="007740E4" w:rsidRPr="00D7219A" w:rsidRDefault="007740E4" w:rsidP="00D7219A">
      <w:pPr>
        <w:ind w:firstLine="709"/>
        <w:jc w:val="both"/>
        <w:rPr>
          <w:rFonts w:ascii="Times New Roman" w:hAnsi="Times New Roman" w:cs="Times New Roman"/>
          <w:sz w:val="24"/>
          <w:szCs w:val="24"/>
        </w:rPr>
      </w:pPr>
      <w:bookmarkStart w:id="53" w:name="sub_1014"/>
      <w:bookmarkEnd w:id="52"/>
      <w:r w:rsidRPr="00D7219A">
        <w:rPr>
          <w:rFonts w:ascii="Times New Roman" w:hAnsi="Times New Roman" w:cs="Times New Roman"/>
          <w:sz w:val="24"/>
          <w:szCs w:val="24"/>
        </w:rPr>
        <w:t>16. Задание на проектирование объекта капитального строительства включает в себя:</w:t>
      </w:r>
    </w:p>
    <w:p w:rsidR="007740E4" w:rsidRPr="00D7219A" w:rsidRDefault="007740E4" w:rsidP="00D7219A">
      <w:pPr>
        <w:ind w:firstLine="709"/>
        <w:jc w:val="both"/>
        <w:rPr>
          <w:rFonts w:ascii="Times New Roman" w:hAnsi="Times New Roman" w:cs="Times New Roman"/>
          <w:sz w:val="24"/>
          <w:szCs w:val="24"/>
        </w:rPr>
      </w:pPr>
      <w:bookmarkStart w:id="54" w:name="sub_1141"/>
      <w:bookmarkEnd w:id="53"/>
      <w:r w:rsidRPr="00D7219A">
        <w:rPr>
          <w:rFonts w:ascii="Times New Roman" w:hAnsi="Times New Roman" w:cs="Times New Roman"/>
          <w:sz w:val="24"/>
          <w:szCs w:val="24"/>
        </w:rPr>
        <w:t>1) общие данные (основание для проектирования, наименование объекта капитального строительства и вид строительства);</w:t>
      </w:r>
    </w:p>
    <w:bookmarkEnd w:id="54"/>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2) основные технико-экономические характеристики объекта капитального строительства, в том числе предельную стоимость строительства (реконструкции, в том числе с элементами реставрации, технического перевооружения) объекта капитального строительства;</w:t>
      </w:r>
    </w:p>
    <w:p w:rsidR="007740E4" w:rsidRPr="00D7219A" w:rsidRDefault="007740E4" w:rsidP="00D7219A">
      <w:pPr>
        <w:ind w:firstLine="709"/>
        <w:jc w:val="both"/>
        <w:rPr>
          <w:rFonts w:ascii="Times New Roman" w:hAnsi="Times New Roman" w:cs="Times New Roman"/>
          <w:sz w:val="24"/>
          <w:szCs w:val="24"/>
        </w:rPr>
      </w:pPr>
      <w:bookmarkStart w:id="55" w:name="sub_1143"/>
      <w:r w:rsidRPr="00D7219A">
        <w:rPr>
          <w:rFonts w:ascii="Times New Roman" w:hAnsi="Times New Roman" w:cs="Times New Roman"/>
          <w:sz w:val="24"/>
          <w:szCs w:val="24"/>
        </w:rPr>
        <w:t>3) возможность подготовки проектной документации применительно к отдельным этапам строительства;</w:t>
      </w:r>
    </w:p>
    <w:p w:rsidR="007740E4" w:rsidRPr="00D7219A" w:rsidRDefault="007740E4" w:rsidP="00D7219A">
      <w:pPr>
        <w:ind w:firstLine="709"/>
        <w:jc w:val="both"/>
        <w:rPr>
          <w:rFonts w:ascii="Times New Roman" w:hAnsi="Times New Roman" w:cs="Times New Roman"/>
          <w:sz w:val="24"/>
          <w:szCs w:val="24"/>
        </w:rPr>
      </w:pPr>
      <w:bookmarkStart w:id="56" w:name="sub_1144"/>
      <w:bookmarkEnd w:id="55"/>
      <w:r w:rsidRPr="00D7219A">
        <w:rPr>
          <w:rFonts w:ascii="Times New Roman" w:hAnsi="Times New Roman" w:cs="Times New Roman"/>
          <w:sz w:val="24"/>
          <w:szCs w:val="24"/>
        </w:rPr>
        <w:t>4) срок и этапы строительства;</w:t>
      </w:r>
    </w:p>
    <w:p w:rsidR="007740E4" w:rsidRPr="00D7219A" w:rsidRDefault="007740E4" w:rsidP="00D7219A">
      <w:pPr>
        <w:ind w:firstLine="709"/>
        <w:jc w:val="both"/>
        <w:rPr>
          <w:rFonts w:ascii="Times New Roman" w:hAnsi="Times New Roman" w:cs="Times New Roman"/>
          <w:sz w:val="24"/>
          <w:szCs w:val="24"/>
        </w:rPr>
      </w:pPr>
      <w:bookmarkStart w:id="57" w:name="sub_1145"/>
      <w:bookmarkEnd w:id="56"/>
      <w:r w:rsidRPr="00D7219A">
        <w:rPr>
          <w:rFonts w:ascii="Times New Roman" w:hAnsi="Times New Roman" w:cs="Times New Roman"/>
          <w:sz w:val="24"/>
          <w:szCs w:val="24"/>
        </w:rPr>
        <w:t>5) технические условия для подключения к сетям инженерно-технического обеспечения, а также основные требования технической эксплуатации и технического обслуживания;</w:t>
      </w:r>
    </w:p>
    <w:p w:rsidR="007740E4" w:rsidRPr="00D7219A" w:rsidRDefault="007740E4" w:rsidP="00D7219A">
      <w:pPr>
        <w:ind w:firstLine="709"/>
        <w:jc w:val="both"/>
        <w:rPr>
          <w:rFonts w:ascii="Times New Roman" w:hAnsi="Times New Roman" w:cs="Times New Roman"/>
          <w:sz w:val="24"/>
          <w:szCs w:val="24"/>
        </w:rPr>
      </w:pPr>
      <w:bookmarkStart w:id="58" w:name="sub_1146"/>
      <w:bookmarkEnd w:id="57"/>
      <w:r w:rsidRPr="00D7219A">
        <w:rPr>
          <w:rFonts w:ascii="Times New Roman" w:hAnsi="Times New Roman" w:cs="Times New Roman"/>
          <w:sz w:val="24"/>
          <w:szCs w:val="24"/>
        </w:rPr>
        <w:t>6) перечень конструкций и оборудования, предназначенных для создания объекта капитального строительства (фундаменты, стены, перекрытия, полы, кровли, проемы, отделка, внутренний дизайн, перечень материалов и другие);</w:t>
      </w:r>
    </w:p>
    <w:p w:rsidR="007740E4" w:rsidRPr="00D7219A" w:rsidRDefault="007740E4" w:rsidP="00D7219A">
      <w:pPr>
        <w:ind w:firstLine="709"/>
        <w:jc w:val="both"/>
        <w:rPr>
          <w:rFonts w:ascii="Times New Roman" w:hAnsi="Times New Roman" w:cs="Times New Roman"/>
          <w:sz w:val="24"/>
          <w:szCs w:val="24"/>
        </w:rPr>
      </w:pPr>
      <w:bookmarkStart w:id="59" w:name="sub_1147"/>
      <w:bookmarkEnd w:id="58"/>
      <w:r w:rsidRPr="00D7219A">
        <w:rPr>
          <w:rFonts w:ascii="Times New Roman" w:hAnsi="Times New Roman" w:cs="Times New Roman"/>
          <w:sz w:val="24"/>
          <w:szCs w:val="24"/>
        </w:rPr>
        <w:t>7) перечень технологического оборудования, предназначенного для создания объекта капитального строительства, с указанием типа, марки, производителей и других данных - по укрупненной номенклатуре;</w:t>
      </w:r>
    </w:p>
    <w:p w:rsidR="007740E4" w:rsidRPr="00D7219A" w:rsidRDefault="007740E4" w:rsidP="00D7219A">
      <w:pPr>
        <w:ind w:firstLine="709"/>
        <w:jc w:val="both"/>
        <w:rPr>
          <w:rFonts w:ascii="Times New Roman" w:hAnsi="Times New Roman" w:cs="Times New Roman"/>
          <w:sz w:val="24"/>
          <w:szCs w:val="24"/>
        </w:rPr>
      </w:pPr>
      <w:bookmarkStart w:id="60" w:name="sub_1148"/>
      <w:bookmarkEnd w:id="59"/>
      <w:r w:rsidRPr="00D7219A">
        <w:rPr>
          <w:rFonts w:ascii="Times New Roman" w:hAnsi="Times New Roman" w:cs="Times New Roman"/>
          <w:sz w:val="24"/>
          <w:szCs w:val="24"/>
        </w:rPr>
        <w:t>8) дополнительные данные (требования к защитным сооружениям, прочие условия).</w:t>
      </w:r>
    </w:p>
    <w:p w:rsidR="007740E4" w:rsidRPr="00D7219A" w:rsidRDefault="007740E4" w:rsidP="00D7219A">
      <w:pPr>
        <w:ind w:firstLine="709"/>
        <w:jc w:val="both"/>
        <w:rPr>
          <w:rFonts w:ascii="Times New Roman" w:hAnsi="Times New Roman" w:cs="Times New Roman"/>
          <w:sz w:val="24"/>
          <w:szCs w:val="24"/>
        </w:rPr>
      </w:pPr>
      <w:bookmarkStart w:id="61" w:name="sub_1015"/>
      <w:bookmarkEnd w:id="60"/>
      <w:r w:rsidRPr="00D7219A">
        <w:rPr>
          <w:rFonts w:ascii="Times New Roman" w:hAnsi="Times New Roman" w:cs="Times New Roman"/>
          <w:sz w:val="24"/>
          <w:szCs w:val="24"/>
        </w:rPr>
        <w:t>17. Основаниями для отказа в принятии документов для проведения проверки являются:</w:t>
      </w:r>
    </w:p>
    <w:p w:rsidR="007740E4" w:rsidRPr="00D7219A" w:rsidRDefault="007740E4" w:rsidP="00D7219A">
      <w:pPr>
        <w:ind w:firstLine="709"/>
        <w:jc w:val="both"/>
        <w:rPr>
          <w:rFonts w:ascii="Times New Roman" w:hAnsi="Times New Roman" w:cs="Times New Roman"/>
          <w:sz w:val="24"/>
          <w:szCs w:val="24"/>
        </w:rPr>
      </w:pPr>
      <w:bookmarkStart w:id="62" w:name="sub_1151"/>
      <w:bookmarkEnd w:id="61"/>
      <w:r w:rsidRPr="00D7219A">
        <w:rPr>
          <w:rFonts w:ascii="Times New Roman" w:hAnsi="Times New Roman" w:cs="Times New Roman"/>
          <w:sz w:val="24"/>
          <w:szCs w:val="24"/>
        </w:rPr>
        <w:t>1) непредставление полного комплекта документов, предусмотренных настоящими Правилами;</w:t>
      </w:r>
    </w:p>
    <w:p w:rsidR="007740E4" w:rsidRPr="00D7219A" w:rsidRDefault="007740E4" w:rsidP="00D7219A">
      <w:pPr>
        <w:ind w:firstLine="709"/>
        <w:jc w:val="both"/>
        <w:rPr>
          <w:rFonts w:ascii="Times New Roman" w:hAnsi="Times New Roman" w:cs="Times New Roman"/>
          <w:sz w:val="24"/>
          <w:szCs w:val="24"/>
        </w:rPr>
      </w:pPr>
      <w:bookmarkStart w:id="63" w:name="sub_1152"/>
      <w:bookmarkEnd w:id="62"/>
      <w:r w:rsidRPr="00D7219A">
        <w:rPr>
          <w:rFonts w:ascii="Times New Roman" w:hAnsi="Times New Roman" w:cs="Times New Roman"/>
          <w:sz w:val="24"/>
          <w:szCs w:val="24"/>
        </w:rPr>
        <w:t>2) несоответствие паспорта инвестиционного проекта требованиям к его содержанию и заполнению;</w:t>
      </w:r>
    </w:p>
    <w:p w:rsidR="007740E4" w:rsidRPr="00D7219A" w:rsidRDefault="007740E4" w:rsidP="00D7219A">
      <w:pPr>
        <w:ind w:firstLine="709"/>
        <w:jc w:val="both"/>
        <w:rPr>
          <w:rFonts w:ascii="Times New Roman" w:hAnsi="Times New Roman" w:cs="Times New Roman"/>
          <w:sz w:val="24"/>
          <w:szCs w:val="24"/>
        </w:rPr>
      </w:pPr>
      <w:bookmarkStart w:id="64" w:name="sub_1153"/>
      <w:bookmarkEnd w:id="63"/>
      <w:r w:rsidRPr="00D7219A">
        <w:rPr>
          <w:rFonts w:ascii="Times New Roman" w:hAnsi="Times New Roman" w:cs="Times New Roman"/>
          <w:sz w:val="24"/>
          <w:szCs w:val="24"/>
        </w:rPr>
        <w:t>3) несоответствие числового значения интегральной оценки, рассчитанного заявителем, требованиям методики.</w:t>
      </w:r>
    </w:p>
    <w:p w:rsidR="007740E4" w:rsidRPr="00D7219A" w:rsidRDefault="007740E4" w:rsidP="00D7219A">
      <w:pPr>
        <w:ind w:firstLine="709"/>
        <w:jc w:val="both"/>
        <w:rPr>
          <w:rFonts w:ascii="Times New Roman" w:hAnsi="Times New Roman" w:cs="Times New Roman"/>
          <w:sz w:val="24"/>
          <w:szCs w:val="24"/>
        </w:rPr>
      </w:pPr>
      <w:bookmarkStart w:id="65" w:name="sub_1016"/>
      <w:bookmarkEnd w:id="64"/>
      <w:r w:rsidRPr="00D7219A">
        <w:rPr>
          <w:rFonts w:ascii="Times New Roman" w:hAnsi="Times New Roman" w:cs="Times New Roman"/>
          <w:sz w:val="24"/>
          <w:szCs w:val="24"/>
        </w:rPr>
        <w:lastRenderedPageBreak/>
        <w:t>18. В случае если недостатки в представленных документах можно устранить без отказа в их принятии, экономическое управление Администрации Дубенского муниципального района устанавливает заявителю срок, не превышающий 30 дней, для устранения таких недостатков.</w:t>
      </w:r>
    </w:p>
    <w:p w:rsidR="007740E4" w:rsidRPr="00D7219A" w:rsidRDefault="007740E4" w:rsidP="00D7219A">
      <w:pPr>
        <w:ind w:firstLine="709"/>
        <w:jc w:val="both"/>
        <w:rPr>
          <w:rFonts w:ascii="Times New Roman" w:hAnsi="Times New Roman" w:cs="Times New Roman"/>
          <w:sz w:val="24"/>
          <w:szCs w:val="24"/>
        </w:rPr>
      </w:pPr>
      <w:bookmarkStart w:id="66" w:name="sub_1017"/>
      <w:bookmarkEnd w:id="65"/>
      <w:r w:rsidRPr="00D7219A">
        <w:rPr>
          <w:rFonts w:ascii="Times New Roman" w:hAnsi="Times New Roman" w:cs="Times New Roman"/>
          <w:sz w:val="24"/>
          <w:szCs w:val="24"/>
        </w:rPr>
        <w:t xml:space="preserve">19. Проведение проверки начинается после представления заявителем документов, предусмотренных </w:t>
      </w:r>
      <w:hyperlink w:anchor="sub_1011" w:history="1">
        <w:r w:rsidRPr="00D7219A">
          <w:rPr>
            <w:rStyle w:val="ab"/>
            <w:rFonts w:ascii="Times New Roman" w:hAnsi="Times New Roman"/>
            <w:color w:val="auto"/>
            <w:sz w:val="24"/>
            <w:szCs w:val="24"/>
          </w:rPr>
          <w:t>пунктами 1</w:t>
        </w:r>
      </w:hyperlink>
      <w:r w:rsidRPr="00D7219A">
        <w:rPr>
          <w:rFonts w:ascii="Times New Roman" w:hAnsi="Times New Roman" w:cs="Times New Roman"/>
          <w:sz w:val="24"/>
          <w:szCs w:val="24"/>
        </w:rPr>
        <w:t xml:space="preserve">3 и </w:t>
      </w:r>
      <w:hyperlink w:anchor="sub_1012" w:history="1">
        <w:r w:rsidRPr="00D7219A">
          <w:rPr>
            <w:rStyle w:val="ab"/>
            <w:rFonts w:ascii="Times New Roman" w:hAnsi="Times New Roman"/>
            <w:color w:val="auto"/>
            <w:sz w:val="24"/>
            <w:szCs w:val="24"/>
          </w:rPr>
          <w:t>1</w:t>
        </w:r>
      </w:hyperlink>
      <w:r w:rsidRPr="00D7219A">
        <w:rPr>
          <w:rFonts w:ascii="Times New Roman" w:hAnsi="Times New Roman" w:cs="Times New Roman"/>
          <w:sz w:val="24"/>
          <w:szCs w:val="24"/>
        </w:rPr>
        <w:t>4 настоящих Правил, и завершается направлением (вручением) заявителю заключения об эффективности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67" w:name="sub_1018"/>
      <w:bookmarkEnd w:id="66"/>
      <w:r w:rsidRPr="00D7219A">
        <w:rPr>
          <w:rFonts w:ascii="Times New Roman" w:hAnsi="Times New Roman" w:cs="Times New Roman"/>
          <w:sz w:val="24"/>
          <w:szCs w:val="24"/>
        </w:rPr>
        <w:t>20. Проверка инвестиционного проекта, не соответствующего качественным критериям, на соответствие его количественным критериям и проверка правильности расчета заявителем интегральной оценки этого проекта не проводятся.</w:t>
      </w:r>
    </w:p>
    <w:p w:rsidR="007740E4" w:rsidRPr="00D7219A" w:rsidRDefault="007740E4" w:rsidP="00D7219A">
      <w:pPr>
        <w:ind w:firstLine="709"/>
        <w:jc w:val="both"/>
        <w:rPr>
          <w:rFonts w:ascii="Times New Roman" w:hAnsi="Times New Roman" w:cs="Times New Roman"/>
          <w:sz w:val="24"/>
          <w:szCs w:val="24"/>
        </w:rPr>
      </w:pPr>
      <w:bookmarkStart w:id="68" w:name="sub_1019"/>
      <w:bookmarkEnd w:id="67"/>
      <w:r w:rsidRPr="00D7219A">
        <w:rPr>
          <w:rFonts w:ascii="Times New Roman" w:hAnsi="Times New Roman" w:cs="Times New Roman"/>
          <w:sz w:val="24"/>
          <w:szCs w:val="24"/>
        </w:rPr>
        <w:t>21. Срок проведения проверки, подготовки и выдачи заключения не должен превышать 1 месяца.</w:t>
      </w:r>
      <w:bookmarkEnd w:id="68"/>
    </w:p>
    <w:p w:rsidR="007740E4" w:rsidRPr="00D7219A" w:rsidRDefault="007740E4" w:rsidP="00D7219A">
      <w:pPr>
        <w:pStyle w:val="1"/>
        <w:spacing w:before="0"/>
        <w:jc w:val="both"/>
        <w:rPr>
          <w:rFonts w:ascii="Times New Roman" w:hAnsi="Times New Roman" w:cs="Times New Roman"/>
          <w:color w:val="auto"/>
          <w:sz w:val="24"/>
          <w:szCs w:val="24"/>
        </w:rPr>
      </w:pPr>
      <w:bookmarkStart w:id="69" w:name="sub_1400"/>
      <w:r w:rsidRPr="00D7219A">
        <w:rPr>
          <w:rFonts w:ascii="Times New Roman" w:hAnsi="Times New Roman" w:cs="Times New Roman"/>
          <w:color w:val="auto"/>
          <w:sz w:val="24"/>
          <w:szCs w:val="24"/>
        </w:rPr>
        <w:t>IV. Выдача заключения об эффективности инвестиционного проекта</w:t>
      </w:r>
      <w:bookmarkEnd w:id="69"/>
    </w:p>
    <w:p w:rsidR="007740E4" w:rsidRPr="00D7219A" w:rsidRDefault="007740E4" w:rsidP="00D7219A">
      <w:pPr>
        <w:ind w:firstLine="709"/>
        <w:jc w:val="both"/>
        <w:rPr>
          <w:rFonts w:ascii="Times New Roman" w:hAnsi="Times New Roman" w:cs="Times New Roman"/>
          <w:sz w:val="24"/>
          <w:szCs w:val="24"/>
        </w:rPr>
      </w:pPr>
      <w:bookmarkStart w:id="70" w:name="sub_1020"/>
      <w:r w:rsidRPr="00D7219A">
        <w:rPr>
          <w:rFonts w:ascii="Times New Roman" w:hAnsi="Times New Roman" w:cs="Times New Roman"/>
          <w:sz w:val="24"/>
          <w:szCs w:val="24"/>
        </w:rPr>
        <w:t>22. Результатом проверки является заключение экономическое управление</w:t>
      </w:r>
      <w:r w:rsidRPr="00D7219A">
        <w:rPr>
          <w:rFonts w:ascii="Times New Roman" w:hAnsi="Times New Roman" w:cs="Times New Roman"/>
          <w:sz w:val="24"/>
          <w:szCs w:val="24"/>
          <w:highlight w:val="yellow"/>
        </w:rPr>
        <w:t xml:space="preserve"> </w:t>
      </w:r>
      <w:r w:rsidRPr="00D7219A">
        <w:rPr>
          <w:rFonts w:ascii="Times New Roman" w:hAnsi="Times New Roman" w:cs="Times New Roman"/>
          <w:sz w:val="24"/>
          <w:szCs w:val="24"/>
        </w:rPr>
        <w:t>Администрации Дубенского муниципального района, содержащее выводы о соответствии (положительное заключение) или несоответствии (отрицательное заключение) инвестиционного проекта установленным критериям эффективности использования средств бюджета Дубенского муниципального района, направляемых на капитальные вложения</w:t>
      </w:r>
      <w:bookmarkEnd w:id="70"/>
      <w:r w:rsidRPr="00D7219A">
        <w:rPr>
          <w:rFonts w:ascii="Times New Roman" w:hAnsi="Times New Roman" w:cs="Times New Roman"/>
          <w:sz w:val="24"/>
          <w:szCs w:val="24"/>
        </w:rPr>
        <w:t>.</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Форма заключения устанавливается в соответствии с Приложением 2 к настоящим Правилам</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23. Положительное заключение является обязательным документом, необходимым для принятия решения о предоставлении средств бюджета Дубенского муниципального района на реализацию этого инвестиционного проекта за счет средств бюджета Дубенского муниципального района.</w:t>
      </w:r>
    </w:p>
    <w:p w:rsidR="007740E4" w:rsidRPr="00D7219A" w:rsidRDefault="007740E4" w:rsidP="00D7219A">
      <w:pPr>
        <w:ind w:firstLine="709"/>
        <w:jc w:val="both"/>
        <w:rPr>
          <w:rFonts w:ascii="Times New Roman" w:hAnsi="Times New Roman" w:cs="Times New Roman"/>
          <w:sz w:val="24"/>
          <w:szCs w:val="24"/>
        </w:rPr>
      </w:pPr>
      <w:bookmarkStart w:id="71" w:name="sub_10212"/>
      <w:r w:rsidRPr="00D7219A">
        <w:rPr>
          <w:rFonts w:ascii="Times New Roman" w:hAnsi="Times New Roman" w:cs="Times New Roman"/>
          <w:sz w:val="24"/>
          <w:szCs w:val="24"/>
        </w:rPr>
        <w:t xml:space="preserve">В случае если в ходе реализации инвестиционного проекта, в отношении которого имеется положительное заключение, увеличилась сметная стоимость (предполагаемая (предельная) стоимость) объекта капитального строительства или стоимость приобретаемого объекта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 в соответствии с этим инвестиционным проектом, или изменились показатели, предусмотренные </w:t>
      </w:r>
      <w:hyperlink w:anchor="sub_1081" w:history="1">
        <w:r w:rsidRPr="00D7219A">
          <w:rPr>
            <w:rStyle w:val="ab"/>
            <w:rFonts w:ascii="Times New Roman" w:hAnsi="Times New Roman"/>
            <w:color w:val="auto"/>
            <w:sz w:val="24"/>
            <w:szCs w:val="24"/>
          </w:rPr>
          <w:t xml:space="preserve">подпунктами 1 - 3 пункта </w:t>
        </w:r>
      </w:hyperlink>
      <w:r w:rsidRPr="00D7219A">
        <w:rPr>
          <w:rFonts w:ascii="Times New Roman" w:hAnsi="Times New Roman" w:cs="Times New Roman"/>
          <w:sz w:val="24"/>
          <w:szCs w:val="24"/>
        </w:rPr>
        <w:t>9 настоящих Правил, то в отношении таких проектов проводится повторная проверка в соответствии с настоящими Правилами.</w:t>
      </w:r>
    </w:p>
    <w:bookmarkEnd w:id="71"/>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24. Отрицательное заключение должно содержать мотивированные выводы о неэффективности использования средств бюджета Дубенского муниципального района, направляемых на капитальные вложения в целях реализации инвестиционного проекта, или о необходимости доработки документации с указанием конкретных недостатков.</w:t>
      </w:r>
    </w:p>
    <w:p w:rsidR="007740E4" w:rsidRPr="00D7219A" w:rsidRDefault="007740E4" w:rsidP="00D7219A">
      <w:pPr>
        <w:ind w:firstLine="709"/>
        <w:jc w:val="both"/>
        <w:rPr>
          <w:rFonts w:ascii="Times New Roman" w:hAnsi="Times New Roman" w:cs="Times New Roman"/>
          <w:sz w:val="24"/>
          <w:szCs w:val="24"/>
        </w:rPr>
      </w:pPr>
      <w:bookmarkStart w:id="72" w:name="sub_10222"/>
      <w:r w:rsidRPr="00D7219A">
        <w:rPr>
          <w:rFonts w:ascii="Times New Roman" w:hAnsi="Times New Roman" w:cs="Times New Roman"/>
          <w:sz w:val="24"/>
          <w:szCs w:val="24"/>
        </w:rPr>
        <w:t xml:space="preserve">Отрицательное заключение, полученное в соответствии с </w:t>
      </w:r>
      <w:hyperlink w:anchor="sub_10212" w:history="1">
        <w:r w:rsidRPr="00D7219A">
          <w:rPr>
            <w:rStyle w:val="ab"/>
            <w:rFonts w:ascii="Times New Roman" w:hAnsi="Times New Roman"/>
            <w:color w:val="auto"/>
            <w:sz w:val="24"/>
            <w:szCs w:val="24"/>
          </w:rPr>
          <w:t>абзацем вторым пункта 2</w:t>
        </w:r>
      </w:hyperlink>
      <w:r w:rsidRPr="00D7219A">
        <w:rPr>
          <w:rFonts w:ascii="Times New Roman" w:hAnsi="Times New Roman" w:cs="Times New Roman"/>
          <w:sz w:val="24"/>
          <w:szCs w:val="24"/>
        </w:rPr>
        <w:t>3 настоящих Правил, является основанием для подготовки предложения об отмене ранее принятого решения о дальнейшем предоставлении средств из бюджета Дубенского муниципального района на реализацию инвестиционного проекта.</w:t>
      </w:r>
    </w:p>
    <w:p w:rsidR="007740E4" w:rsidRPr="00D7219A" w:rsidRDefault="007740E4" w:rsidP="00D7219A">
      <w:pPr>
        <w:ind w:firstLine="709"/>
        <w:jc w:val="both"/>
        <w:rPr>
          <w:rFonts w:ascii="Times New Roman" w:hAnsi="Times New Roman" w:cs="Times New Roman"/>
          <w:sz w:val="24"/>
          <w:szCs w:val="24"/>
        </w:rPr>
      </w:pPr>
      <w:bookmarkStart w:id="73" w:name="sub_1023"/>
      <w:bookmarkEnd w:id="72"/>
      <w:r w:rsidRPr="00D7219A">
        <w:rPr>
          <w:rFonts w:ascii="Times New Roman" w:hAnsi="Times New Roman" w:cs="Times New Roman"/>
          <w:sz w:val="24"/>
          <w:szCs w:val="24"/>
        </w:rPr>
        <w:lastRenderedPageBreak/>
        <w:t>25. В случае получения отрицательного заключения заявитель вправе представить документы на повторную проверку при условии их доработки с учетом замечаний и предложений, изложенных в заключении.</w:t>
      </w:r>
    </w:p>
    <w:p w:rsidR="007740E4" w:rsidRPr="00D7219A" w:rsidRDefault="007740E4" w:rsidP="00D7219A">
      <w:pPr>
        <w:ind w:firstLine="709"/>
        <w:jc w:val="both"/>
        <w:rPr>
          <w:rFonts w:ascii="Times New Roman" w:hAnsi="Times New Roman" w:cs="Times New Roman"/>
          <w:sz w:val="24"/>
          <w:szCs w:val="24"/>
        </w:rPr>
      </w:pPr>
      <w:bookmarkStart w:id="74" w:name="sub_1024"/>
      <w:bookmarkEnd w:id="73"/>
      <w:r w:rsidRPr="00D7219A">
        <w:rPr>
          <w:rFonts w:ascii="Times New Roman" w:hAnsi="Times New Roman" w:cs="Times New Roman"/>
          <w:sz w:val="24"/>
          <w:szCs w:val="24"/>
        </w:rPr>
        <w:t>26. Заключение подписывается начальником  экономического управления Администрации Дубенского муниципального района.</w:t>
      </w:r>
      <w:bookmarkEnd w:id="74"/>
    </w:p>
    <w:tbl>
      <w:tblPr>
        <w:tblW w:w="4678" w:type="dxa"/>
        <w:tblInd w:w="4786" w:type="dxa"/>
        <w:tblLook w:val="04A0"/>
      </w:tblPr>
      <w:tblGrid>
        <w:gridCol w:w="4678"/>
      </w:tblGrid>
      <w:tr w:rsidR="007740E4" w:rsidRPr="00D7219A" w:rsidTr="00607C1F">
        <w:tc>
          <w:tcPr>
            <w:tcW w:w="4678" w:type="dxa"/>
          </w:tcPr>
          <w:p w:rsidR="007740E4" w:rsidRPr="00D7219A" w:rsidRDefault="007740E4" w:rsidP="00D7219A">
            <w:pPr>
              <w:ind w:left="-108"/>
              <w:jc w:val="both"/>
              <w:rPr>
                <w:rFonts w:ascii="Times New Roman" w:hAnsi="Times New Roman" w:cs="Times New Roman"/>
                <w:sz w:val="24"/>
                <w:szCs w:val="24"/>
              </w:rPr>
            </w:pPr>
            <w:r w:rsidRPr="00D7219A">
              <w:rPr>
                <w:rFonts w:ascii="Times New Roman" w:hAnsi="Times New Roman" w:cs="Times New Roman"/>
                <w:sz w:val="24"/>
                <w:szCs w:val="24"/>
              </w:rPr>
              <w:t xml:space="preserve">Приложение 1  </w:t>
            </w:r>
          </w:p>
          <w:p w:rsidR="007740E4" w:rsidRPr="00D7219A" w:rsidRDefault="007740E4" w:rsidP="00D7219A">
            <w:pPr>
              <w:ind w:left="-108"/>
              <w:jc w:val="both"/>
              <w:rPr>
                <w:rFonts w:ascii="Times New Roman" w:hAnsi="Times New Roman" w:cs="Times New Roman"/>
                <w:sz w:val="24"/>
                <w:szCs w:val="24"/>
              </w:rPr>
            </w:pPr>
            <w:r w:rsidRPr="00D7219A">
              <w:rPr>
                <w:rFonts w:ascii="Times New Roman" w:hAnsi="Times New Roman" w:cs="Times New Roman"/>
                <w:sz w:val="24"/>
                <w:szCs w:val="24"/>
              </w:rPr>
              <w:t>к Правилам проведения проверки инвестиционных проектов на предмет эффективности использования средств бюджета Дубенского муниципального района, направляемых на капитальные вложения</w:t>
            </w:r>
          </w:p>
        </w:tc>
      </w:tr>
    </w:tbl>
    <w:p w:rsidR="007740E4" w:rsidRPr="00D7219A" w:rsidRDefault="007740E4" w:rsidP="00D7219A">
      <w:pPr>
        <w:pStyle w:val="1"/>
        <w:spacing w:before="0"/>
        <w:jc w:val="both"/>
        <w:rPr>
          <w:rFonts w:ascii="Times New Roman" w:hAnsi="Times New Roman" w:cs="Times New Roman"/>
          <w:color w:val="auto"/>
          <w:sz w:val="24"/>
          <w:szCs w:val="24"/>
        </w:rPr>
      </w:pPr>
      <w:r w:rsidRPr="00D7219A">
        <w:rPr>
          <w:rFonts w:ascii="Times New Roman" w:hAnsi="Times New Roman" w:cs="Times New Roman"/>
          <w:color w:val="auto"/>
          <w:sz w:val="24"/>
          <w:szCs w:val="24"/>
        </w:rPr>
        <w:t>Форма паспорта</w:t>
      </w:r>
      <w:r w:rsidRPr="00D7219A">
        <w:rPr>
          <w:rFonts w:ascii="Times New Roman" w:hAnsi="Times New Roman" w:cs="Times New Roman"/>
          <w:color w:val="auto"/>
          <w:sz w:val="24"/>
          <w:szCs w:val="24"/>
        </w:rPr>
        <w:br/>
      </w:r>
      <w:r w:rsidRPr="00D7219A">
        <w:rPr>
          <w:rFonts w:ascii="Times New Roman" w:hAnsi="Times New Roman" w:cs="Times New Roman"/>
          <w:b w:val="0"/>
          <w:color w:val="auto"/>
          <w:sz w:val="24"/>
          <w:szCs w:val="24"/>
        </w:rPr>
        <w:t>инвестиционного проекта, представляемого для проведения проверки инвестиционных проектов на предмет эффективности использования средств бюджета Дубенского муниципального района, направляемых на капитальные вложения</w:t>
      </w:r>
    </w:p>
    <w:p w:rsidR="007740E4" w:rsidRPr="00D7219A" w:rsidRDefault="007740E4" w:rsidP="00D7219A">
      <w:pPr>
        <w:pStyle w:val="aa"/>
        <w:ind w:firstLine="709"/>
        <w:rPr>
          <w:rFonts w:ascii="Times New Roman" w:hAnsi="Times New Roman" w:cs="Times New Roman"/>
          <w:sz w:val="24"/>
          <w:szCs w:val="24"/>
        </w:rPr>
      </w:pPr>
      <w:bookmarkStart w:id="75" w:name="sub_1001"/>
      <w:r w:rsidRPr="00D7219A">
        <w:rPr>
          <w:rFonts w:ascii="Times New Roman" w:hAnsi="Times New Roman" w:cs="Times New Roman"/>
          <w:sz w:val="24"/>
          <w:szCs w:val="24"/>
        </w:rPr>
        <w:t>1. Наименование инвестиционного проекта_____________________________</w:t>
      </w:r>
    </w:p>
    <w:bookmarkEnd w:id="75"/>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2. Цель инвестиционного проекта____________________________________</w:t>
      </w:r>
    </w:p>
    <w:p w:rsidR="007740E4" w:rsidRPr="00D7219A" w:rsidRDefault="007740E4" w:rsidP="00D7219A">
      <w:pPr>
        <w:pStyle w:val="aa"/>
        <w:ind w:firstLine="709"/>
        <w:rPr>
          <w:rFonts w:ascii="Times New Roman" w:hAnsi="Times New Roman" w:cs="Times New Roman"/>
          <w:sz w:val="24"/>
          <w:szCs w:val="24"/>
        </w:rPr>
      </w:pPr>
      <w:bookmarkStart w:id="76" w:name="sub_1003"/>
      <w:r w:rsidRPr="00D7219A">
        <w:rPr>
          <w:rFonts w:ascii="Times New Roman" w:hAnsi="Times New Roman" w:cs="Times New Roman"/>
          <w:sz w:val="24"/>
          <w:szCs w:val="24"/>
        </w:rPr>
        <w:t>3. Срок реализации инвестиционного проекта__________________________</w:t>
      </w:r>
    </w:p>
    <w:p w:rsidR="007740E4" w:rsidRPr="00D7219A" w:rsidRDefault="007740E4" w:rsidP="00D7219A">
      <w:pPr>
        <w:pStyle w:val="aa"/>
        <w:ind w:firstLine="708"/>
        <w:rPr>
          <w:rFonts w:ascii="Times New Roman" w:hAnsi="Times New Roman" w:cs="Times New Roman"/>
          <w:sz w:val="24"/>
          <w:szCs w:val="24"/>
        </w:rPr>
      </w:pPr>
      <w:bookmarkStart w:id="77" w:name="sub_1004"/>
      <w:bookmarkEnd w:id="76"/>
      <w:r w:rsidRPr="00D7219A">
        <w:rPr>
          <w:rFonts w:ascii="Times New Roman" w:hAnsi="Times New Roman" w:cs="Times New Roman"/>
          <w:sz w:val="24"/>
          <w:szCs w:val="24"/>
        </w:rPr>
        <w:t xml:space="preserve">4. Форма      реализации     инвестиционного   проекта    (строительство, </w:t>
      </w:r>
      <w:bookmarkEnd w:id="77"/>
      <w:r w:rsidRPr="00D7219A">
        <w:rPr>
          <w:rFonts w:ascii="Times New Roman" w:hAnsi="Times New Roman" w:cs="Times New Roman"/>
          <w:sz w:val="24"/>
          <w:szCs w:val="24"/>
        </w:rPr>
        <w:t>реконструкция,   в том   числе с   элементами реставрации,    техническое перевооружение объекта капитального строительства, приобретение   объекта недвижимого имущества и (или) иные инвестиции в основной капитал)__________</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____________________________________________________________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5. Предполагаемые главный распорядитель средств бюджета Дубенского муниципального района    и муниципальный заказчик (в случае заключения муниципального контракта)______________________________________________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 xml:space="preserve">6. Сведения      о   предполагаемом   застройщике или заказчике   (нужное подчеркнуть): </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полное и сокращенное наименование юридического лица_____________________________________________________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организационно-правовая форма юридического лица ___________________________________________________________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место нахождения юридического лица 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должность, Ф.И.О. руководителя юридического лица _________________________</w:t>
      </w:r>
    </w:p>
    <w:p w:rsidR="007740E4" w:rsidRPr="00D7219A" w:rsidRDefault="007740E4" w:rsidP="00D7219A">
      <w:pPr>
        <w:pStyle w:val="aa"/>
        <w:ind w:firstLine="709"/>
        <w:rPr>
          <w:rFonts w:ascii="Times New Roman" w:hAnsi="Times New Roman" w:cs="Times New Roman"/>
          <w:sz w:val="24"/>
          <w:szCs w:val="24"/>
        </w:rPr>
      </w:pPr>
      <w:bookmarkStart w:id="78" w:name="sub_1007"/>
      <w:r w:rsidRPr="00D7219A">
        <w:rPr>
          <w:rFonts w:ascii="Times New Roman" w:hAnsi="Times New Roman" w:cs="Times New Roman"/>
          <w:sz w:val="24"/>
          <w:szCs w:val="24"/>
        </w:rPr>
        <w:t>7. Наличие проектной документации по инвестиционному проекту</w:t>
      </w:r>
    </w:p>
    <w:bookmarkEnd w:id="78"/>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_____________________________________________________________________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(ссылка на документ об утверждении проектной документации, копия</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документа прилагается)</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Наличие отчета об оценке объекта  (при приобретении объекта   недвижимого имущества)________________________________________________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 xml:space="preserve">          </w:t>
      </w:r>
      <w:r w:rsidRPr="00D7219A">
        <w:rPr>
          <w:rFonts w:ascii="Times New Roman" w:hAnsi="Times New Roman" w:cs="Times New Roman"/>
          <w:sz w:val="24"/>
          <w:szCs w:val="24"/>
        </w:rPr>
        <w:tab/>
      </w:r>
      <w:r w:rsidRPr="00D7219A">
        <w:rPr>
          <w:rFonts w:ascii="Times New Roman" w:hAnsi="Times New Roman" w:cs="Times New Roman"/>
          <w:sz w:val="24"/>
          <w:szCs w:val="24"/>
        </w:rPr>
        <w:tab/>
      </w:r>
      <w:r w:rsidRPr="00D7219A">
        <w:rPr>
          <w:rFonts w:ascii="Times New Roman" w:hAnsi="Times New Roman" w:cs="Times New Roman"/>
          <w:sz w:val="24"/>
          <w:szCs w:val="24"/>
        </w:rPr>
        <w:tab/>
        <w:t xml:space="preserve">      (ссылка на документ, копия отчета прилагается)</w:t>
      </w:r>
    </w:p>
    <w:p w:rsidR="007740E4" w:rsidRPr="00D7219A" w:rsidRDefault="007740E4" w:rsidP="00D7219A">
      <w:pPr>
        <w:pStyle w:val="aa"/>
        <w:ind w:firstLine="709"/>
        <w:rPr>
          <w:rFonts w:ascii="Times New Roman" w:hAnsi="Times New Roman" w:cs="Times New Roman"/>
          <w:sz w:val="24"/>
          <w:szCs w:val="24"/>
        </w:rPr>
      </w:pPr>
      <w:bookmarkStart w:id="79" w:name="sub_1008"/>
      <w:r w:rsidRPr="00D7219A">
        <w:rPr>
          <w:rFonts w:ascii="Times New Roman" w:hAnsi="Times New Roman" w:cs="Times New Roman"/>
          <w:sz w:val="24"/>
          <w:szCs w:val="24"/>
        </w:rPr>
        <w:t xml:space="preserve">8. Наличие положительного заключения государственной экспертизы проектной </w:t>
      </w:r>
      <w:bookmarkEnd w:id="79"/>
      <w:r w:rsidRPr="00D7219A">
        <w:rPr>
          <w:rFonts w:ascii="Times New Roman" w:hAnsi="Times New Roman" w:cs="Times New Roman"/>
          <w:sz w:val="24"/>
          <w:szCs w:val="24"/>
        </w:rPr>
        <w:t>документации и результатов инженерных изысканий</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_______________________________________________________________________</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(ссылка на документ, копия заключения прилагается или номер подпункта и</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 xml:space="preserve">пункта </w:t>
      </w:r>
      <w:hyperlink r:id="rId13" w:history="1">
        <w:r w:rsidRPr="00D7219A">
          <w:rPr>
            <w:rStyle w:val="ab"/>
            <w:rFonts w:ascii="Times New Roman" w:eastAsiaTheme="majorEastAsia" w:hAnsi="Times New Roman"/>
            <w:color w:val="auto"/>
            <w:sz w:val="24"/>
            <w:szCs w:val="24"/>
          </w:rPr>
          <w:t>статьи 49</w:t>
        </w:r>
      </w:hyperlink>
      <w:r w:rsidRPr="00D7219A">
        <w:rPr>
          <w:rFonts w:ascii="Times New Roman" w:hAnsi="Times New Roman" w:cs="Times New Roman"/>
          <w:sz w:val="24"/>
          <w:szCs w:val="24"/>
        </w:rPr>
        <w:t xml:space="preserve"> Градостроительного кодекса Российской Федерации,</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в соответствии с которым государственная экспертиза проектной</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lastRenderedPageBreak/>
        <w:t>документации не проводится.)</w:t>
      </w:r>
    </w:p>
    <w:p w:rsidR="007740E4" w:rsidRPr="00D7219A" w:rsidRDefault="007740E4" w:rsidP="00D7219A">
      <w:pPr>
        <w:pStyle w:val="aa"/>
        <w:ind w:firstLine="708"/>
        <w:rPr>
          <w:rFonts w:ascii="Times New Roman" w:hAnsi="Times New Roman" w:cs="Times New Roman"/>
          <w:sz w:val="24"/>
          <w:szCs w:val="24"/>
        </w:rPr>
      </w:pPr>
      <w:bookmarkStart w:id="80" w:name="sub_1009"/>
      <w:r w:rsidRPr="00D7219A">
        <w:rPr>
          <w:rFonts w:ascii="Times New Roman" w:hAnsi="Times New Roman" w:cs="Times New Roman"/>
          <w:sz w:val="24"/>
          <w:szCs w:val="24"/>
        </w:rPr>
        <w:t xml:space="preserve">9. Сметная   стоимость объекта   капитального строительства по заключению </w:t>
      </w:r>
      <w:bookmarkEnd w:id="80"/>
      <w:r w:rsidRPr="00D7219A">
        <w:rPr>
          <w:rFonts w:ascii="Times New Roman" w:hAnsi="Times New Roman" w:cs="Times New Roman"/>
          <w:sz w:val="24"/>
          <w:szCs w:val="24"/>
        </w:rPr>
        <w:t>государственной экспертизы в  ценах  года, указанного в  заключении, либо предполагаемая (предельная)  стоимость объекта капитального строительства (стоимость приобретения объекта  недвижимого    имущества)   в ценах года представления   паспорта   инвестиционного   проекта   (далее – стоимость инвестиционного проекта)   (нужное подчеркнуть)   с  указанием    года ее определения - ______ г., __________млн рублей  (включая НДС / без   НДС - нужное подчеркнуть), а также рассчитанная в ценах соответствующих лет____ млн. рублей, в том числе    затраты на подготовку проектной   документации (указываются в ценах года представления паспорта инвестиционного проекта,</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а также рассчитанные в ценах соответствующих лет), _____млн. рублей;)</w:t>
      </w:r>
    </w:p>
    <w:p w:rsidR="007740E4" w:rsidRPr="00D7219A" w:rsidRDefault="007740E4" w:rsidP="00D7219A">
      <w:pPr>
        <w:pStyle w:val="aa"/>
        <w:ind w:firstLine="708"/>
        <w:rPr>
          <w:rFonts w:ascii="Times New Roman" w:hAnsi="Times New Roman" w:cs="Times New Roman"/>
          <w:sz w:val="24"/>
          <w:szCs w:val="24"/>
        </w:rPr>
      </w:pPr>
      <w:r w:rsidRPr="00D7219A">
        <w:rPr>
          <w:rFonts w:ascii="Times New Roman" w:hAnsi="Times New Roman" w:cs="Times New Roman"/>
          <w:sz w:val="24"/>
          <w:szCs w:val="24"/>
        </w:rPr>
        <w:t>10. Технологическая структура капитальных вложений:</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20"/>
        <w:gridCol w:w="4178"/>
      </w:tblGrid>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Стоимость, включая НДС, в текущих ценах  в ценах соответствующих лет (млн. рублей)</w:t>
            </w: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Стоимость инвестиционного проекта</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в том числе:</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строительно-монтажные работы,</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из них дорогостоящие материалы, художественные изделия для отделки интерьеров и фасада</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приобретение машин и оборудования, из них дорогостоящие и (или) импортные машины и оборудование</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приобретение объекта недвижимого имущества</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r w:rsidR="007740E4" w:rsidRPr="00D7219A" w:rsidTr="00607C1F">
        <w:tc>
          <w:tcPr>
            <w:tcW w:w="5320"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прочие затраты</w:t>
            </w:r>
          </w:p>
        </w:tc>
        <w:tc>
          <w:tcPr>
            <w:tcW w:w="417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bl>
    <w:p w:rsidR="007740E4" w:rsidRPr="00D7219A" w:rsidRDefault="007740E4" w:rsidP="00D7219A">
      <w:pPr>
        <w:ind w:firstLine="708"/>
        <w:jc w:val="both"/>
        <w:rPr>
          <w:rFonts w:ascii="Times New Roman" w:hAnsi="Times New Roman" w:cs="Times New Roman"/>
          <w:sz w:val="24"/>
          <w:szCs w:val="24"/>
        </w:rPr>
      </w:pPr>
      <w:bookmarkStart w:id="81" w:name="sub_1011"/>
      <w:r w:rsidRPr="00D7219A">
        <w:rPr>
          <w:rFonts w:ascii="Times New Roman" w:hAnsi="Times New Roman" w:cs="Times New Roman"/>
          <w:sz w:val="24"/>
          <w:szCs w:val="24"/>
        </w:rPr>
        <w:t>11. Источники и объемы финансирования инвестиционного проекта, млн рублей:</w:t>
      </w:r>
      <w:bookmarkEnd w:id="81"/>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5"/>
        <w:gridCol w:w="1701"/>
        <w:gridCol w:w="1559"/>
        <w:gridCol w:w="1276"/>
        <w:gridCol w:w="1134"/>
        <w:gridCol w:w="2268"/>
      </w:tblGrid>
      <w:tr w:rsidR="007740E4" w:rsidRPr="00D7219A" w:rsidTr="00D7219A">
        <w:tc>
          <w:tcPr>
            <w:tcW w:w="1985" w:type="dxa"/>
            <w:vMerge w:val="restart"/>
            <w:tcBorders>
              <w:top w:val="single" w:sz="4" w:space="0" w:color="auto"/>
              <w:bottom w:val="nil"/>
              <w:right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Годы реализации инвестиционного проекта</w:t>
            </w:r>
          </w:p>
        </w:tc>
        <w:tc>
          <w:tcPr>
            <w:tcW w:w="1701" w:type="dxa"/>
            <w:vMerge w:val="restart"/>
            <w:tcBorders>
              <w:top w:val="single" w:sz="4" w:space="0" w:color="auto"/>
              <w:left w:val="single" w:sz="4" w:space="0" w:color="auto"/>
              <w:bottom w:val="nil"/>
              <w:right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Стоимость инвестиционного</w:t>
            </w:r>
          </w:p>
          <w:p w:rsidR="007740E4" w:rsidRPr="00D7219A" w:rsidRDefault="007740E4" w:rsidP="00D7219A">
            <w:pPr>
              <w:pStyle w:val="ae"/>
              <w:rPr>
                <w:rFonts w:ascii="Times New Roman" w:hAnsi="Times New Roman"/>
              </w:rPr>
            </w:pPr>
            <w:r w:rsidRPr="00D7219A">
              <w:rPr>
                <w:rFonts w:ascii="Times New Roman" w:hAnsi="Times New Roman"/>
              </w:rPr>
              <w:t>проекта(в текущих</w:t>
            </w:r>
          </w:p>
          <w:p w:rsidR="007740E4" w:rsidRPr="00D7219A" w:rsidRDefault="007740E4" w:rsidP="00D7219A">
            <w:pPr>
              <w:pStyle w:val="ae"/>
              <w:rPr>
                <w:rFonts w:ascii="Times New Roman" w:hAnsi="Times New Roman"/>
              </w:rPr>
            </w:pPr>
            <w:r w:rsidRPr="00D7219A">
              <w:rPr>
                <w:rFonts w:ascii="Times New Roman" w:hAnsi="Times New Roman"/>
              </w:rPr>
              <w:t>ценах /в ценах соответствующих лет)</w:t>
            </w:r>
          </w:p>
        </w:tc>
        <w:tc>
          <w:tcPr>
            <w:tcW w:w="6237" w:type="dxa"/>
            <w:gridSpan w:val="4"/>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Источники финансирования инвестиционного проекта</w:t>
            </w:r>
          </w:p>
        </w:tc>
      </w:tr>
      <w:tr w:rsidR="007740E4" w:rsidRPr="00D7219A" w:rsidTr="00D7219A">
        <w:tc>
          <w:tcPr>
            <w:tcW w:w="1985" w:type="dxa"/>
            <w:vMerge/>
            <w:tcBorders>
              <w:top w:val="nil"/>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1701" w:type="dxa"/>
            <w:vMerge/>
            <w:tcBorders>
              <w:top w:val="nil"/>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 xml:space="preserve">средства федерального бюджета (в текущих ценах </w:t>
            </w:r>
            <w:hyperlink w:anchor="sub_992" w:history="1"/>
            <w:r w:rsidRPr="00D7219A">
              <w:rPr>
                <w:rFonts w:ascii="Times New Roman" w:hAnsi="Times New Roman"/>
              </w:rPr>
              <w:t>/в ценах соответствующих лет)</w:t>
            </w:r>
          </w:p>
        </w:tc>
        <w:tc>
          <w:tcPr>
            <w:tcW w:w="1276"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 xml:space="preserve">средства бюджета Республики Мордовия </w:t>
            </w:r>
          </w:p>
        </w:tc>
        <w:tc>
          <w:tcPr>
            <w:tcW w:w="1134"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Средства бюджета  Дубенского муници-пального района</w:t>
            </w:r>
          </w:p>
        </w:tc>
        <w:tc>
          <w:tcPr>
            <w:tcW w:w="226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r w:rsidRPr="00D7219A">
              <w:rPr>
                <w:rFonts w:ascii="Times New Roman" w:hAnsi="Times New Roman"/>
              </w:rPr>
              <w:t>собственные средства и (или) иные внебюджетные средства предполагаемого застройщика или</w:t>
            </w:r>
          </w:p>
          <w:p w:rsidR="007740E4" w:rsidRPr="00D7219A" w:rsidRDefault="007740E4" w:rsidP="00D7219A">
            <w:pPr>
              <w:pStyle w:val="ae"/>
              <w:rPr>
                <w:rFonts w:ascii="Times New Roman" w:hAnsi="Times New Roman"/>
              </w:rPr>
            </w:pPr>
            <w:r w:rsidRPr="00D7219A">
              <w:rPr>
                <w:rFonts w:ascii="Times New Roman" w:hAnsi="Times New Roman"/>
              </w:rPr>
              <w:t>заказчика (в текущих ценах /в ценах соответствующих лет)</w:t>
            </w:r>
          </w:p>
        </w:tc>
      </w:tr>
      <w:tr w:rsidR="007740E4" w:rsidRPr="00D7219A" w:rsidTr="00D7219A">
        <w:tc>
          <w:tcPr>
            <w:tcW w:w="1985" w:type="dxa"/>
            <w:tcBorders>
              <w:top w:val="single" w:sz="4" w:space="0" w:color="auto"/>
              <w:bottom w:val="single" w:sz="4" w:space="0" w:color="auto"/>
              <w:right w:val="single" w:sz="4" w:space="0" w:color="auto"/>
            </w:tcBorders>
          </w:tcPr>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Инвестиционный проект - всего</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в том числе:</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из них: этап I (пусковой комплекс) - всего</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в том числе:</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lastRenderedPageBreak/>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этап II (пусковой комплекс) - всего</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в том числе:</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 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этап _ (пусковой комплекс) - всего</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в том числе:</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 год</w:t>
            </w:r>
          </w:p>
          <w:p w:rsidR="007740E4" w:rsidRPr="00D7219A" w:rsidRDefault="007740E4" w:rsidP="00D7219A">
            <w:pPr>
              <w:pStyle w:val="af5"/>
              <w:jc w:val="both"/>
              <w:rPr>
                <w:rFonts w:ascii="Times New Roman" w:hAnsi="Times New Roman" w:cs="Times New Roman"/>
              </w:rPr>
            </w:pPr>
            <w:r w:rsidRPr="00D7219A">
              <w:rPr>
                <w:rFonts w:ascii="Times New Roman" w:hAnsi="Times New Roman" w:cs="Times New Roman"/>
              </w:rPr>
              <w:t>20__ год 20__год</w:t>
            </w:r>
          </w:p>
        </w:tc>
        <w:tc>
          <w:tcPr>
            <w:tcW w:w="1701"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7740E4" w:rsidRPr="00D7219A" w:rsidRDefault="007740E4" w:rsidP="00D7219A">
            <w:pPr>
              <w:pStyle w:val="ae"/>
              <w:rPr>
                <w:rFonts w:ascii="Times New Roman" w:hAnsi="Times New Roman"/>
              </w:rPr>
            </w:pPr>
          </w:p>
        </w:tc>
        <w:tc>
          <w:tcPr>
            <w:tcW w:w="2268" w:type="dxa"/>
            <w:tcBorders>
              <w:top w:val="single" w:sz="4" w:space="0" w:color="auto"/>
              <w:left w:val="single" w:sz="4" w:space="0" w:color="auto"/>
              <w:bottom w:val="single" w:sz="4" w:space="0" w:color="auto"/>
            </w:tcBorders>
          </w:tcPr>
          <w:p w:rsidR="007740E4" w:rsidRPr="00D7219A" w:rsidRDefault="007740E4" w:rsidP="00D7219A">
            <w:pPr>
              <w:pStyle w:val="ae"/>
              <w:rPr>
                <w:rFonts w:ascii="Times New Roman" w:hAnsi="Times New Roman"/>
              </w:rPr>
            </w:pPr>
          </w:p>
        </w:tc>
      </w:tr>
    </w:tbl>
    <w:p w:rsidR="007740E4" w:rsidRPr="00D7219A" w:rsidRDefault="007740E4" w:rsidP="00D7219A">
      <w:pPr>
        <w:pStyle w:val="aa"/>
        <w:ind w:firstLine="708"/>
        <w:rPr>
          <w:rFonts w:ascii="Times New Roman" w:hAnsi="Times New Roman" w:cs="Times New Roman"/>
          <w:sz w:val="24"/>
          <w:szCs w:val="24"/>
        </w:rPr>
      </w:pPr>
      <w:bookmarkStart w:id="82" w:name="sub_1012"/>
      <w:r w:rsidRPr="00D7219A">
        <w:rPr>
          <w:rFonts w:ascii="Times New Roman" w:hAnsi="Times New Roman" w:cs="Times New Roman"/>
          <w:sz w:val="24"/>
          <w:szCs w:val="24"/>
        </w:rPr>
        <w:lastRenderedPageBreak/>
        <w:t>12. Количественные   показатели   (показатель)   результатов   реализации</w:t>
      </w:r>
      <w:bookmarkEnd w:id="82"/>
      <w:r w:rsidRPr="00D7219A">
        <w:rPr>
          <w:rFonts w:ascii="Times New Roman" w:hAnsi="Times New Roman" w:cs="Times New Roman"/>
          <w:sz w:val="24"/>
          <w:szCs w:val="24"/>
        </w:rPr>
        <w:t xml:space="preserve"> инвестиционного проекта_________________________________________________</w:t>
      </w:r>
    </w:p>
    <w:p w:rsidR="007740E4" w:rsidRPr="00D7219A" w:rsidRDefault="007740E4" w:rsidP="00D7219A">
      <w:pPr>
        <w:pStyle w:val="aa"/>
        <w:ind w:firstLine="708"/>
        <w:rPr>
          <w:rFonts w:ascii="Times New Roman" w:hAnsi="Times New Roman" w:cs="Times New Roman"/>
          <w:sz w:val="24"/>
          <w:szCs w:val="24"/>
        </w:rPr>
      </w:pPr>
      <w:r w:rsidRPr="00D7219A">
        <w:rPr>
          <w:rFonts w:ascii="Times New Roman" w:hAnsi="Times New Roman" w:cs="Times New Roman"/>
          <w:sz w:val="24"/>
          <w:szCs w:val="24"/>
        </w:rPr>
        <w:t>13. Отношение стоимости инвестиционного проекта,   в текущих ценах  к</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количественным   показателям   (показателю)      результатов   реализации инвестиционного проекта, млн. рублей / на единицу результата</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______________________________________________________________________</w:t>
      </w:r>
    </w:p>
    <w:p w:rsidR="007740E4" w:rsidRPr="00D7219A" w:rsidRDefault="007740E4" w:rsidP="00D7219A">
      <w:pPr>
        <w:pStyle w:val="aa"/>
        <w:rPr>
          <w:rFonts w:ascii="Times New Roman" w:hAnsi="Times New Roman" w:cs="Times New Roman"/>
          <w:sz w:val="24"/>
          <w:szCs w:val="24"/>
        </w:rPr>
      </w:pP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Главный распорядитель средств</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 xml:space="preserve">бюджета Дубенского муниципального района        ________________                                                                           </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 xml:space="preserve">                                                            </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 xml:space="preserve">Субъект бюджетного планирования                           ____________________                    </w:t>
      </w:r>
    </w:p>
    <w:p w:rsidR="007740E4" w:rsidRPr="00D7219A" w:rsidRDefault="007740E4" w:rsidP="00D7219A">
      <w:pPr>
        <w:ind w:left="4678"/>
        <w:jc w:val="both"/>
        <w:rPr>
          <w:rFonts w:ascii="Times New Roman" w:hAnsi="Times New Roman" w:cs="Times New Roman"/>
          <w:sz w:val="24"/>
          <w:szCs w:val="24"/>
        </w:rPr>
      </w:pPr>
      <w:r w:rsidRPr="00D7219A">
        <w:rPr>
          <w:rFonts w:ascii="Times New Roman" w:hAnsi="Times New Roman" w:cs="Times New Roman"/>
          <w:sz w:val="24"/>
          <w:szCs w:val="24"/>
        </w:rPr>
        <w:t xml:space="preserve">                                                   </w:t>
      </w:r>
    </w:p>
    <w:p w:rsidR="007740E4" w:rsidRPr="00D7219A" w:rsidRDefault="007740E4" w:rsidP="00D7219A">
      <w:pPr>
        <w:ind w:left="4678"/>
        <w:jc w:val="both"/>
        <w:rPr>
          <w:rFonts w:ascii="Times New Roman" w:hAnsi="Times New Roman" w:cs="Times New Roman"/>
          <w:sz w:val="24"/>
          <w:szCs w:val="24"/>
        </w:rPr>
      </w:pPr>
      <w:r w:rsidRPr="00D7219A">
        <w:rPr>
          <w:rFonts w:ascii="Times New Roman" w:hAnsi="Times New Roman" w:cs="Times New Roman"/>
          <w:sz w:val="24"/>
          <w:szCs w:val="24"/>
        </w:rPr>
        <w:t xml:space="preserve">Приложение 2  </w:t>
      </w:r>
    </w:p>
    <w:p w:rsidR="007740E4" w:rsidRPr="00D7219A" w:rsidRDefault="007740E4" w:rsidP="00D7219A">
      <w:pPr>
        <w:ind w:left="4678"/>
        <w:jc w:val="both"/>
        <w:rPr>
          <w:rFonts w:ascii="Times New Roman" w:hAnsi="Times New Roman" w:cs="Times New Roman"/>
          <w:sz w:val="24"/>
          <w:szCs w:val="24"/>
        </w:rPr>
      </w:pPr>
      <w:r w:rsidRPr="00D7219A">
        <w:rPr>
          <w:rFonts w:ascii="Times New Roman" w:hAnsi="Times New Roman" w:cs="Times New Roman"/>
          <w:sz w:val="24"/>
          <w:szCs w:val="24"/>
        </w:rPr>
        <w:t>к Правилам проведения проверки инвестиционных проектов на предмет эффективности использования средств бюджета</w:t>
      </w:r>
      <w:r w:rsidRPr="00D7219A">
        <w:rPr>
          <w:rFonts w:ascii="Times New Roman" w:hAnsi="Times New Roman" w:cs="Times New Roman"/>
          <w:color w:val="C00000"/>
          <w:sz w:val="24"/>
          <w:szCs w:val="24"/>
        </w:rPr>
        <w:t xml:space="preserve"> </w:t>
      </w:r>
      <w:r w:rsidRPr="00D7219A">
        <w:rPr>
          <w:rFonts w:ascii="Times New Roman" w:hAnsi="Times New Roman" w:cs="Times New Roman"/>
          <w:sz w:val="24"/>
          <w:szCs w:val="24"/>
        </w:rPr>
        <w:t>Дубенского муниципального района, направляемых на капитальные вложения</w:t>
      </w:r>
    </w:p>
    <w:p w:rsidR="007740E4" w:rsidRPr="00D7219A" w:rsidRDefault="007740E4" w:rsidP="00D7219A">
      <w:pPr>
        <w:pStyle w:val="1"/>
        <w:spacing w:before="0"/>
        <w:jc w:val="both"/>
        <w:rPr>
          <w:rFonts w:ascii="Times New Roman" w:hAnsi="Times New Roman" w:cs="Times New Roman"/>
          <w:b w:val="0"/>
          <w:color w:val="auto"/>
          <w:sz w:val="24"/>
          <w:szCs w:val="24"/>
        </w:rPr>
      </w:pPr>
      <w:r w:rsidRPr="00D7219A">
        <w:rPr>
          <w:rFonts w:ascii="Times New Roman" w:hAnsi="Times New Roman" w:cs="Times New Roman"/>
          <w:color w:val="auto"/>
          <w:sz w:val="24"/>
          <w:szCs w:val="24"/>
        </w:rPr>
        <w:t>Форма заключения</w:t>
      </w:r>
      <w:r w:rsidRPr="00D7219A">
        <w:rPr>
          <w:rFonts w:ascii="Times New Roman" w:hAnsi="Times New Roman" w:cs="Times New Roman"/>
          <w:b w:val="0"/>
          <w:color w:val="auto"/>
          <w:sz w:val="24"/>
          <w:szCs w:val="24"/>
        </w:rPr>
        <w:br/>
        <w:t>о результатах проверки инвестиционных проектов на предмет эффективности использования средств бюджета Дубенского муниципального района, направляемых на капитальные вложения</w:t>
      </w:r>
    </w:p>
    <w:p w:rsidR="007740E4" w:rsidRPr="00D7219A" w:rsidRDefault="007740E4" w:rsidP="00D7219A">
      <w:pPr>
        <w:pStyle w:val="aa"/>
        <w:ind w:firstLine="709"/>
        <w:rPr>
          <w:rFonts w:ascii="Times New Roman" w:hAnsi="Times New Roman" w:cs="Times New Roman"/>
          <w:sz w:val="24"/>
          <w:szCs w:val="24"/>
        </w:rPr>
      </w:pPr>
      <w:r w:rsidRPr="00D7219A">
        <w:rPr>
          <w:rStyle w:val="ac"/>
          <w:rFonts w:ascii="Times New Roman" w:hAnsi="Times New Roman" w:cs="Times New Roman"/>
          <w:sz w:val="24"/>
          <w:szCs w:val="24"/>
        </w:rPr>
        <w:t>I. Сведения об инвестиционном  проекте,  представленном  для  проведения</w:t>
      </w:r>
      <w:r w:rsidRPr="00D7219A">
        <w:rPr>
          <w:rFonts w:ascii="Times New Roman" w:hAnsi="Times New Roman" w:cs="Times New Roman"/>
          <w:sz w:val="24"/>
          <w:szCs w:val="24"/>
        </w:rPr>
        <w:t xml:space="preserve"> </w:t>
      </w:r>
      <w:r w:rsidRPr="00D7219A">
        <w:rPr>
          <w:rStyle w:val="ac"/>
          <w:rFonts w:ascii="Times New Roman" w:hAnsi="Times New Roman" w:cs="Times New Roman"/>
          <w:sz w:val="24"/>
          <w:szCs w:val="24"/>
        </w:rPr>
        <w:t xml:space="preserve">проверки на предмет  эффективности  использования  средств  бюджета </w:t>
      </w:r>
      <w:r w:rsidRPr="00D7219A">
        <w:rPr>
          <w:rFonts w:ascii="Times New Roman" w:hAnsi="Times New Roman" w:cs="Times New Roman"/>
          <w:b/>
          <w:sz w:val="24"/>
          <w:szCs w:val="24"/>
        </w:rPr>
        <w:t>Дубенского</w:t>
      </w:r>
      <w:r w:rsidRPr="00D7219A">
        <w:rPr>
          <w:rStyle w:val="ac"/>
          <w:rFonts w:ascii="Times New Roman" w:hAnsi="Times New Roman" w:cs="Times New Roman"/>
          <w:sz w:val="24"/>
          <w:szCs w:val="24"/>
        </w:rPr>
        <w:t xml:space="preserve"> муниципального района,   направляемых  на  капитальные  вложения,  согласно   паспорту</w:t>
      </w:r>
      <w:r w:rsidRPr="00D7219A">
        <w:rPr>
          <w:rFonts w:ascii="Times New Roman" w:hAnsi="Times New Roman" w:cs="Times New Roman"/>
          <w:sz w:val="24"/>
          <w:szCs w:val="24"/>
        </w:rPr>
        <w:t xml:space="preserve"> </w:t>
      </w:r>
      <w:r w:rsidRPr="00D7219A">
        <w:rPr>
          <w:rStyle w:val="ac"/>
          <w:rFonts w:ascii="Times New Roman" w:hAnsi="Times New Roman" w:cs="Times New Roman"/>
          <w:sz w:val="24"/>
          <w:szCs w:val="24"/>
        </w:rPr>
        <w:t>инвестиционного проекта:</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Наименование инвестиционного проекта_______________________________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Наименование организации заявителя    ______________________________</w:t>
      </w:r>
    </w:p>
    <w:p w:rsidR="007740E4" w:rsidRPr="00D7219A" w:rsidRDefault="007740E4" w:rsidP="00D7219A">
      <w:pPr>
        <w:pStyle w:val="aa"/>
        <w:ind w:left="708" w:firstLine="1"/>
        <w:rPr>
          <w:rFonts w:ascii="Times New Roman" w:hAnsi="Times New Roman" w:cs="Times New Roman"/>
          <w:sz w:val="24"/>
          <w:szCs w:val="24"/>
        </w:rPr>
      </w:pPr>
      <w:r w:rsidRPr="00D7219A">
        <w:rPr>
          <w:rFonts w:ascii="Times New Roman" w:hAnsi="Times New Roman" w:cs="Times New Roman"/>
          <w:sz w:val="24"/>
          <w:szCs w:val="24"/>
        </w:rPr>
        <w:t>Реквизиты комплекта документов, представленных заявителем: регистрационный N  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дата   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фамилия, имя, отчество и должность подписавшего лица 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Срок реализации инвестиционного проекта  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 xml:space="preserve">Значения   количественных   показателей    (показателя)   реализации инвестиционного  </w:t>
      </w:r>
      <w:r w:rsidRPr="00D7219A">
        <w:rPr>
          <w:rFonts w:ascii="Times New Roman" w:hAnsi="Times New Roman" w:cs="Times New Roman"/>
          <w:sz w:val="24"/>
          <w:szCs w:val="24"/>
        </w:rPr>
        <w:lastRenderedPageBreak/>
        <w:t>проекта  с указанием единиц  измерения  показателей (показателя):____________________________________________________________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Стоимость          инвестиционного    проекта,  всего,  в   ценах соответствующих лет (в тыс. рублей с одним знаком после запятой)  _______________________________</w:t>
      </w:r>
    </w:p>
    <w:p w:rsidR="007740E4" w:rsidRPr="00D7219A" w:rsidRDefault="007740E4" w:rsidP="00D7219A">
      <w:pPr>
        <w:pStyle w:val="aa"/>
        <w:ind w:firstLine="709"/>
        <w:rPr>
          <w:rFonts w:ascii="Times New Roman" w:hAnsi="Times New Roman" w:cs="Times New Roman"/>
          <w:sz w:val="24"/>
          <w:szCs w:val="24"/>
        </w:rPr>
      </w:pPr>
      <w:r w:rsidRPr="00D7219A">
        <w:rPr>
          <w:rStyle w:val="ac"/>
          <w:rFonts w:ascii="Times New Roman" w:hAnsi="Times New Roman" w:cs="Times New Roman"/>
          <w:sz w:val="24"/>
          <w:szCs w:val="24"/>
        </w:rPr>
        <w:t xml:space="preserve">II. Оценка  эффективности использования  средств  бюджета </w:t>
      </w:r>
      <w:r w:rsidRPr="00D7219A">
        <w:rPr>
          <w:rFonts w:ascii="Times New Roman" w:hAnsi="Times New Roman" w:cs="Times New Roman"/>
          <w:b/>
          <w:sz w:val="24"/>
          <w:szCs w:val="24"/>
        </w:rPr>
        <w:t>Дубенского</w:t>
      </w:r>
      <w:r w:rsidRPr="00D7219A">
        <w:rPr>
          <w:rStyle w:val="ac"/>
          <w:rFonts w:ascii="Times New Roman" w:hAnsi="Times New Roman" w:cs="Times New Roman"/>
          <w:b w:val="0"/>
          <w:sz w:val="24"/>
          <w:szCs w:val="24"/>
        </w:rPr>
        <w:t xml:space="preserve"> </w:t>
      </w:r>
      <w:r w:rsidRPr="00D7219A">
        <w:rPr>
          <w:rStyle w:val="ac"/>
          <w:rFonts w:ascii="Times New Roman" w:hAnsi="Times New Roman" w:cs="Times New Roman"/>
          <w:sz w:val="24"/>
          <w:szCs w:val="24"/>
        </w:rPr>
        <w:t>муниципального района,</w:t>
      </w:r>
      <w:r w:rsidRPr="00D7219A">
        <w:rPr>
          <w:rFonts w:ascii="Times New Roman" w:hAnsi="Times New Roman" w:cs="Times New Roman"/>
          <w:sz w:val="24"/>
          <w:szCs w:val="24"/>
        </w:rPr>
        <w:t xml:space="preserve"> </w:t>
      </w:r>
      <w:r w:rsidRPr="00D7219A">
        <w:rPr>
          <w:rStyle w:val="ac"/>
          <w:rFonts w:ascii="Times New Roman" w:hAnsi="Times New Roman" w:cs="Times New Roman"/>
          <w:sz w:val="24"/>
          <w:szCs w:val="24"/>
        </w:rPr>
        <w:t>направляемых на капитальные вложения, по инвестиционному проекту:</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на основе качественных критериев, %   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на основе количественных критериев, %  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в том числе по отдельным критериям, %   _____________________</w:t>
      </w:r>
    </w:p>
    <w:p w:rsidR="007740E4" w:rsidRPr="00D7219A" w:rsidRDefault="007740E4" w:rsidP="00D7219A">
      <w:pPr>
        <w:pStyle w:val="aa"/>
        <w:ind w:firstLine="709"/>
        <w:rPr>
          <w:rFonts w:ascii="Times New Roman" w:hAnsi="Times New Roman" w:cs="Times New Roman"/>
          <w:sz w:val="24"/>
          <w:szCs w:val="24"/>
        </w:rPr>
      </w:pPr>
      <w:r w:rsidRPr="00D7219A">
        <w:rPr>
          <w:rFonts w:ascii="Times New Roman" w:hAnsi="Times New Roman" w:cs="Times New Roman"/>
          <w:sz w:val="24"/>
          <w:szCs w:val="24"/>
        </w:rPr>
        <w:t>значение интегральной оценки эффективности, %  ____________________</w:t>
      </w:r>
    </w:p>
    <w:p w:rsidR="007740E4" w:rsidRPr="00D7219A" w:rsidRDefault="007740E4" w:rsidP="00D7219A">
      <w:pPr>
        <w:pStyle w:val="aa"/>
        <w:ind w:firstLine="709"/>
        <w:rPr>
          <w:rFonts w:ascii="Times New Roman" w:hAnsi="Times New Roman" w:cs="Times New Roman"/>
          <w:sz w:val="24"/>
          <w:szCs w:val="24"/>
        </w:rPr>
      </w:pPr>
      <w:r w:rsidRPr="00D7219A">
        <w:rPr>
          <w:rStyle w:val="ac"/>
          <w:rFonts w:ascii="Times New Roman" w:hAnsi="Times New Roman" w:cs="Times New Roman"/>
          <w:sz w:val="24"/>
          <w:szCs w:val="24"/>
        </w:rPr>
        <w:t>III. Заключение  о  результатах  проверки   инвестиционного  проекта  на предмет   эффективности  использования  средств  бюджета Дубенского муниципального района,</w:t>
      </w:r>
      <w:r w:rsidRPr="00D7219A">
        <w:rPr>
          <w:rFonts w:ascii="Times New Roman" w:hAnsi="Times New Roman" w:cs="Times New Roman"/>
          <w:sz w:val="24"/>
          <w:szCs w:val="24"/>
        </w:rPr>
        <w:t xml:space="preserve"> </w:t>
      </w:r>
      <w:r w:rsidRPr="00D7219A">
        <w:rPr>
          <w:rStyle w:val="ac"/>
          <w:rFonts w:ascii="Times New Roman" w:hAnsi="Times New Roman" w:cs="Times New Roman"/>
          <w:sz w:val="24"/>
          <w:szCs w:val="24"/>
        </w:rPr>
        <w:t>направляемых на капитальные вложения:</w:t>
      </w:r>
      <w:r w:rsidRPr="00D7219A">
        <w:rPr>
          <w:rFonts w:ascii="Times New Roman" w:hAnsi="Times New Roman" w:cs="Times New Roman"/>
          <w:sz w:val="24"/>
          <w:szCs w:val="24"/>
        </w:rPr>
        <w:t>____________________________________________________________</w:t>
      </w:r>
    </w:p>
    <w:p w:rsidR="007740E4" w:rsidRPr="00D7219A" w:rsidRDefault="007740E4" w:rsidP="00D7219A">
      <w:pPr>
        <w:pStyle w:val="aa"/>
        <w:rPr>
          <w:rFonts w:ascii="Times New Roman" w:hAnsi="Times New Roman" w:cs="Times New Roman"/>
          <w:sz w:val="24"/>
          <w:szCs w:val="24"/>
        </w:rPr>
      </w:pPr>
      <w:r w:rsidRPr="00D7219A">
        <w:rPr>
          <w:rFonts w:ascii="Times New Roman" w:hAnsi="Times New Roman" w:cs="Times New Roman"/>
          <w:sz w:val="24"/>
          <w:szCs w:val="24"/>
        </w:rPr>
        <w:t xml:space="preserve">Начальник экономического управления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Администрации Дубенского муниципального района         ________________</w:t>
      </w:r>
    </w:p>
    <w:p w:rsidR="007740E4" w:rsidRPr="00D7219A" w:rsidRDefault="007740E4" w:rsidP="00D7219A">
      <w:pPr>
        <w:shd w:val="clear" w:color="auto" w:fill="FFFFFF"/>
        <w:spacing w:before="375" w:after="225"/>
        <w:jc w:val="both"/>
        <w:textAlignment w:val="baseline"/>
        <w:outlineLvl w:val="1"/>
        <w:rPr>
          <w:rFonts w:ascii="Times New Roman" w:hAnsi="Times New Roman" w:cs="Times New Roman"/>
          <w:color w:val="3C3C3C"/>
          <w:spacing w:val="2"/>
          <w:sz w:val="24"/>
          <w:szCs w:val="24"/>
        </w:rPr>
      </w:pPr>
      <w:r w:rsidRPr="00D7219A">
        <w:rPr>
          <w:rFonts w:ascii="Times New Roman" w:hAnsi="Times New Roman" w:cs="Times New Roman"/>
          <w:sz w:val="24"/>
          <w:szCs w:val="24"/>
        </w:rPr>
        <w:t>Дата________________</w:t>
      </w:r>
      <w:r w:rsidRPr="00D7219A">
        <w:rPr>
          <w:rFonts w:ascii="Times New Roman" w:hAnsi="Times New Roman" w:cs="Times New Roman"/>
          <w:color w:val="3C3C3C"/>
          <w:spacing w:val="2"/>
          <w:sz w:val="24"/>
          <w:szCs w:val="24"/>
        </w:rPr>
        <w:t xml:space="preserve">  </w:t>
      </w:r>
      <w:r w:rsidRPr="00D7219A">
        <w:rPr>
          <w:rFonts w:ascii="Times New Roman" w:hAnsi="Times New Roman" w:cs="Times New Roman"/>
          <w:color w:val="2D2D2D"/>
          <w:spacing w:val="2"/>
          <w:sz w:val="24"/>
          <w:szCs w:val="24"/>
        </w:rPr>
        <w:br/>
      </w:r>
      <w:r w:rsidRPr="00D7219A">
        <w:rPr>
          <w:rFonts w:ascii="Times New Roman" w:hAnsi="Times New Roman" w:cs="Times New Roman"/>
          <w:color w:val="2D2D2D"/>
          <w:spacing w:val="2"/>
          <w:sz w:val="24"/>
          <w:szCs w:val="24"/>
        </w:rPr>
        <w:br/>
      </w:r>
      <w:r w:rsidR="00D7219A">
        <w:rPr>
          <w:rFonts w:ascii="Times New Roman" w:hAnsi="Times New Roman" w:cs="Times New Roman"/>
          <w:sz w:val="24"/>
          <w:szCs w:val="24"/>
        </w:rPr>
        <w:t xml:space="preserve">                                                                               </w:t>
      </w:r>
      <w:r w:rsidRPr="00D7219A">
        <w:rPr>
          <w:rFonts w:ascii="Times New Roman" w:hAnsi="Times New Roman" w:cs="Times New Roman"/>
          <w:sz w:val="24"/>
          <w:szCs w:val="24"/>
        </w:rPr>
        <w:t xml:space="preserve">Приложение 3  </w:t>
      </w:r>
    </w:p>
    <w:p w:rsidR="007740E4" w:rsidRPr="00D7219A" w:rsidRDefault="007740E4" w:rsidP="00D7219A">
      <w:pPr>
        <w:ind w:left="4678"/>
        <w:jc w:val="both"/>
        <w:rPr>
          <w:rFonts w:ascii="Times New Roman" w:hAnsi="Times New Roman" w:cs="Times New Roman"/>
          <w:sz w:val="24"/>
          <w:szCs w:val="24"/>
        </w:rPr>
      </w:pPr>
      <w:r w:rsidRPr="00D7219A">
        <w:rPr>
          <w:rFonts w:ascii="Times New Roman" w:hAnsi="Times New Roman" w:cs="Times New Roman"/>
          <w:sz w:val="24"/>
          <w:szCs w:val="24"/>
        </w:rPr>
        <w:t>к Правилам проведения проверки инвестиционных проектов на предмет эффективности использования средств бюджета</w:t>
      </w:r>
      <w:r w:rsidRPr="00D7219A">
        <w:rPr>
          <w:rFonts w:ascii="Times New Roman" w:hAnsi="Times New Roman" w:cs="Times New Roman"/>
          <w:color w:val="C00000"/>
          <w:sz w:val="24"/>
          <w:szCs w:val="24"/>
        </w:rPr>
        <w:t xml:space="preserve"> </w:t>
      </w:r>
      <w:r w:rsidRPr="00D7219A">
        <w:rPr>
          <w:rFonts w:ascii="Times New Roman" w:hAnsi="Times New Roman" w:cs="Times New Roman"/>
          <w:sz w:val="24"/>
          <w:szCs w:val="24"/>
        </w:rPr>
        <w:t>Дубенского муниципального района, направляемых на капитальные вложения</w:t>
      </w:r>
      <w:r w:rsidRPr="00D7219A">
        <w:rPr>
          <w:rFonts w:ascii="Times New Roman" w:hAnsi="Times New Roman" w:cs="Times New Roman"/>
          <w:color w:val="2D2D2D"/>
          <w:spacing w:val="2"/>
          <w:sz w:val="24"/>
          <w:szCs w:val="24"/>
        </w:rPr>
        <w:br/>
        <w:t xml:space="preserve"> ________________________________________</w:t>
      </w:r>
    </w:p>
    <w:p w:rsidR="007740E4" w:rsidRPr="00D7219A" w:rsidRDefault="007740E4" w:rsidP="00D7219A">
      <w:pPr>
        <w:shd w:val="clear" w:color="auto" w:fill="FFFFFF"/>
        <w:spacing w:line="288" w:lineRule="atLeast"/>
        <w:jc w:val="both"/>
        <w:textAlignment w:val="baseline"/>
        <w:rPr>
          <w:rFonts w:ascii="Times New Roman" w:hAnsi="Times New Roman" w:cs="Times New Roman"/>
          <w:b/>
          <w:color w:val="3C3C3C"/>
          <w:spacing w:val="2"/>
          <w:sz w:val="24"/>
          <w:szCs w:val="24"/>
        </w:rPr>
      </w:pPr>
      <w:r w:rsidRPr="00D7219A">
        <w:rPr>
          <w:rFonts w:ascii="Times New Roman" w:hAnsi="Times New Roman" w:cs="Times New Roman"/>
          <w:color w:val="3C3C3C"/>
          <w:spacing w:val="2"/>
          <w:sz w:val="24"/>
          <w:szCs w:val="24"/>
        </w:rPr>
        <w:br/>
      </w:r>
      <w:r w:rsidRPr="00D7219A">
        <w:rPr>
          <w:rFonts w:ascii="Times New Roman" w:hAnsi="Times New Roman" w:cs="Times New Roman"/>
          <w:b/>
          <w:color w:val="3C3C3C"/>
          <w:spacing w:val="2"/>
          <w:sz w:val="24"/>
          <w:szCs w:val="24"/>
        </w:rPr>
        <w:t>Заявление на проведение проверки инвестиционного проекта</w:t>
      </w:r>
    </w:p>
    <w:p w:rsidR="007740E4" w:rsidRPr="00D7219A" w:rsidRDefault="007740E4" w:rsidP="00D7219A">
      <w:pPr>
        <w:shd w:val="clear" w:color="auto" w:fill="FFFFFF"/>
        <w:spacing w:line="315" w:lineRule="atLeast"/>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t>Прошу провести проверку инвестиционного пр</w:t>
      </w:r>
      <w:r w:rsidR="00D7219A">
        <w:rPr>
          <w:rFonts w:ascii="Times New Roman" w:hAnsi="Times New Roman" w:cs="Times New Roman"/>
          <w:color w:val="2D2D2D"/>
          <w:spacing w:val="2"/>
          <w:sz w:val="24"/>
          <w:szCs w:val="24"/>
        </w:rPr>
        <w:t>оекта _________________________</w:t>
      </w:r>
      <w:r w:rsidRPr="00D7219A">
        <w:rPr>
          <w:rFonts w:ascii="Times New Roman" w:hAnsi="Times New Roman" w:cs="Times New Roman"/>
          <w:color w:val="2D2D2D"/>
          <w:spacing w:val="2"/>
          <w:sz w:val="24"/>
          <w:szCs w:val="24"/>
        </w:rPr>
        <w:br/>
        <w:t>______________________________________________________________________</w:t>
      </w:r>
      <w:r w:rsidRPr="00D7219A">
        <w:rPr>
          <w:rFonts w:ascii="Times New Roman" w:hAnsi="Times New Roman" w:cs="Times New Roman"/>
          <w:color w:val="2D2D2D"/>
          <w:spacing w:val="2"/>
          <w:sz w:val="24"/>
          <w:szCs w:val="24"/>
        </w:rPr>
        <w:br/>
        <w:t>(титульное назначение объекта)</w:t>
      </w:r>
      <w:r w:rsidRPr="00D7219A">
        <w:rPr>
          <w:rFonts w:ascii="Times New Roman" w:hAnsi="Times New Roman" w:cs="Times New Roman"/>
          <w:color w:val="2D2D2D"/>
          <w:spacing w:val="2"/>
          <w:sz w:val="24"/>
          <w:szCs w:val="24"/>
        </w:rPr>
        <w:br/>
      </w:r>
      <w:r w:rsidRPr="00D7219A">
        <w:rPr>
          <w:rFonts w:ascii="Times New Roman" w:hAnsi="Times New Roman" w:cs="Times New Roman"/>
          <w:color w:val="2D2D2D"/>
          <w:spacing w:val="2"/>
          <w:sz w:val="24"/>
          <w:szCs w:val="24"/>
        </w:rPr>
        <w:br/>
        <w:t>на предмет соответствия установ</w:t>
      </w:r>
      <w:r w:rsidR="00D02698">
        <w:rPr>
          <w:rFonts w:ascii="Times New Roman" w:hAnsi="Times New Roman" w:cs="Times New Roman"/>
          <w:color w:val="2D2D2D"/>
          <w:spacing w:val="2"/>
          <w:sz w:val="24"/>
          <w:szCs w:val="24"/>
        </w:rPr>
        <w:t>ленным критериям эффективности.</w:t>
      </w:r>
      <w:r w:rsidRPr="00D7219A">
        <w:rPr>
          <w:rFonts w:ascii="Times New Roman" w:hAnsi="Times New Roman" w:cs="Times New Roman"/>
          <w:color w:val="2D2D2D"/>
          <w:spacing w:val="2"/>
          <w:sz w:val="24"/>
          <w:szCs w:val="24"/>
        </w:rPr>
        <w:br/>
        <w:t>П</w:t>
      </w:r>
      <w:r w:rsidR="00D02698">
        <w:rPr>
          <w:rFonts w:ascii="Times New Roman" w:hAnsi="Times New Roman" w:cs="Times New Roman"/>
          <w:color w:val="2D2D2D"/>
          <w:spacing w:val="2"/>
          <w:sz w:val="24"/>
          <w:szCs w:val="24"/>
        </w:rPr>
        <w:t>еречень прилагаемых документов:</w:t>
      </w:r>
      <w:r w:rsidR="00D02698">
        <w:rPr>
          <w:rFonts w:ascii="Times New Roman" w:hAnsi="Times New Roman" w:cs="Times New Roman"/>
          <w:color w:val="2D2D2D"/>
          <w:spacing w:val="2"/>
          <w:sz w:val="24"/>
          <w:szCs w:val="24"/>
        </w:rPr>
        <w:br/>
        <w:t>1.</w:t>
      </w:r>
      <w:r w:rsidRPr="00D7219A">
        <w:rPr>
          <w:rFonts w:ascii="Times New Roman" w:hAnsi="Times New Roman" w:cs="Times New Roman"/>
          <w:color w:val="2D2D2D"/>
          <w:spacing w:val="2"/>
          <w:sz w:val="24"/>
          <w:szCs w:val="24"/>
        </w:rPr>
        <w:br/>
        <w:t>2.</w:t>
      </w:r>
    </w:p>
    <w:p w:rsidR="007740E4" w:rsidRPr="00D02698" w:rsidRDefault="007740E4" w:rsidP="00D02698">
      <w:pPr>
        <w:shd w:val="clear" w:color="auto" w:fill="FFFFFF"/>
        <w:spacing w:line="315" w:lineRule="atLeast"/>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t>3.</w:t>
      </w:r>
      <w:r w:rsidR="00D02698">
        <w:rPr>
          <w:rFonts w:ascii="Times New Roman" w:hAnsi="Times New Roman" w:cs="Times New Roman"/>
          <w:color w:val="2D2D2D"/>
          <w:spacing w:val="2"/>
          <w:sz w:val="24"/>
          <w:szCs w:val="24"/>
        </w:rPr>
        <w:br/>
      </w:r>
      <w:r w:rsidR="00D02698">
        <w:rPr>
          <w:rFonts w:ascii="Times New Roman" w:hAnsi="Times New Roman" w:cs="Times New Roman"/>
          <w:color w:val="2D2D2D"/>
          <w:spacing w:val="2"/>
          <w:sz w:val="24"/>
          <w:szCs w:val="24"/>
        </w:rPr>
        <w:br/>
        <w:t>"__"______________20__г.</w:t>
      </w:r>
      <w:r w:rsidRPr="00D7219A">
        <w:rPr>
          <w:rFonts w:ascii="Times New Roman" w:hAnsi="Times New Roman" w:cs="Times New Roman"/>
          <w:color w:val="2D2D2D"/>
          <w:spacing w:val="2"/>
          <w:sz w:val="24"/>
          <w:szCs w:val="24"/>
        </w:rPr>
        <w:br/>
        <w:t>Заявитель ___________________ ________________________</w:t>
      </w:r>
      <w:r w:rsidRPr="00D7219A">
        <w:rPr>
          <w:rFonts w:ascii="Times New Roman" w:hAnsi="Times New Roman" w:cs="Times New Roman"/>
          <w:color w:val="2D2D2D"/>
          <w:spacing w:val="2"/>
          <w:sz w:val="24"/>
          <w:szCs w:val="24"/>
        </w:rPr>
        <w:br/>
        <w:t xml:space="preserve">                                                                            (</w:t>
      </w:r>
      <w:r w:rsidR="00D02698">
        <w:rPr>
          <w:rFonts w:ascii="Times New Roman" w:hAnsi="Times New Roman" w:cs="Times New Roman"/>
          <w:color w:val="2D2D2D"/>
          <w:spacing w:val="2"/>
          <w:sz w:val="24"/>
          <w:szCs w:val="24"/>
        </w:rPr>
        <w:t>подпись)  (расшифровка подписи)</w:t>
      </w:r>
      <w:r w:rsidRPr="00D7219A">
        <w:rPr>
          <w:rFonts w:ascii="Times New Roman" w:hAnsi="Times New Roman" w:cs="Times New Roman"/>
          <w:color w:val="2D2D2D"/>
          <w:spacing w:val="2"/>
          <w:sz w:val="24"/>
          <w:szCs w:val="24"/>
        </w:rPr>
        <w:br/>
        <w:t>М.П.</w:t>
      </w:r>
    </w:p>
    <w:p w:rsidR="007740E4" w:rsidRPr="00D7219A" w:rsidRDefault="007740E4" w:rsidP="00D02698">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lastRenderedPageBreak/>
        <w:t>АДМИНИСТРАЦИЯ  ДУБЕНСКОГО МУНИЦИПАЛЬНОГО  РАЙОНА</w:t>
      </w:r>
    </w:p>
    <w:p w:rsidR="007740E4" w:rsidRPr="00D02698" w:rsidRDefault="007740E4" w:rsidP="00D02698">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t>РЕСПУБЛИКА МОРДОВИЯ</w:t>
      </w:r>
    </w:p>
    <w:p w:rsidR="007740E4" w:rsidRPr="00D7219A" w:rsidRDefault="007740E4" w:rsidP="00D02698">
      <w:pPr>
        <w:tabs>
          <w:tab w:val="left" w:pos="5628"/>
        </w:tabs>
        <w:jc w:val="center"/>
        <w:rPr>
          <w:rFonts w:ascii="Times New Roman" w:hAnsi="Times New Roman" w:cs="Times New Roman"/>
          <w:b/>
          <w:sz w:val="24"/>
          <w:szCs w:val="24"/>
        </w:rPr>
      </w:pPr>
      <w:r w:rsidRPr="00D7219A">
        <w:rPr>
          <w:rFonts w:ascii="Times New Roman" w:hAnsi="Times New Roman" w:cs="Times New Roman"/>
          <w:b/>
          <w:sz w:val="24"/>
          <w:szCs w:val="24"/>
        </w:rPr>
        <w:t>ПОСТАНОВЛЕНИЕ</w:t>
      </w:r>
    </w:p>
    <w:p w:rsidR="007740E4" w:rsidRPr="00D7219A" w:rsidRDefault="007740E4" w:rsidP="00D7219A">
      <w:pPr>
        <w:tabs>
          <w:tab w:val="left" w:pos="5628"/>
        </w:tabs>
        <w:jc w:val="both"/>
        <w:rPr>
          <w:rFonts w:ascii="Times New Roman" w:hAnsi="Times New Roman" w:cs="Times New Roman"/>
          <w:sz w:val="24"/>
          <w:szCs w:val="24"/>
        </w:rPr>
      </w:pPr>
      <w:r w:rsidRPr="00D7219A">
        <w:rPr>
          <w:rFonts w:ascii="Times New Roman" w:hAnsi="Times New Roman" w:cs="Times New Roman"/>
          <w:sz w:val="24"/>
          <w:szCs w:val="24"/>
        </w:rPr>
        <w:t xml:space="preserve">01.06.2016                                                                                    </w:t>
      </w:r>
      <w:r w:rsidR="00485FFC">
        <w:rPr>
          <w:rFonts w:ascii="Times New Roman" w:hAnsi="Times New Roman" w:cs="Times New Roman"/>
          <w:sz w:val="24"/>
          <w:szCs w:val="24"/>
        </w:rPr>
        <w:t xml:space="preserve">                          </w:t>
      </w:r>
      <w:r w:rsidRPr="00D7219A">
        <w:rPr>
          <w:rFonts w:ascii="Times New Roman" w:hAnsi="Times New Roman" w:cs="Times New Roman"/>
          <w:sz w:val="24"/>
          <w:szCs w:val="24"/>
        </w:rPr>
        <w:t xml:space="preserve">                 №345</w:t>
      </w:r>
    </w:p>
    <w:p w:rsidR="007740E4" w:rsidRPr="00D7219A" w:rsidRDefault="007740E4" w:rsidP="00D02698">
      <w:pPr>
        <w:tabs>
          <w:tab w:val="left" w:pos="5628"/>
        </w:tabs>
        <w:jc w:val="center"/>
        <w:rPr>
          <w:rFonts w:ascii="Times New Roman" w:hAnsi="Times New Roman" w:cs="Times New Roman"/>
          <w:sz w:val="24"/>
          <w:szCs w:val="24"/>
        </w:rPr>
      </w:pPr>
      <w:r w:rsidRPr="00D7219A">
        <w:rPr>
          <w:rFonts w:ascii="Times New Roman" w:hAnsi="Times New Roman" w:cs="Times New Roman"/>
          <w:sz w:val="24"/>
          <w:szCs w:val="24"/>
        </w:rPr>
        <w:t>с. Дубенки</w:t>
      </w:r>
    </w:p>
    <w:p w:rsidR="007740E4" w:rsidRPr="00D7219A" w:rsidRDefault="007740E4" w:rsidP="00D02698">
      <w:pPr>
        <w:shd w:val="clear" w:color="auto" w:fill="FFFFFF"/>
        <w:spacing w:after="0" w:line="336" w:lineRule="atLeast"/>
        <w:jc w:val="center"/>
        <w:textAlignment w:val="baseline"/>
        <w:rPr>
          <w:rFonts w:ascii="Times New Roman" w:hAnsi="Times New Roman" w:cs="Times New Roman"/>
          <w:sz w:val="24"/>
          <w:szCs w:val="24"/>
        </w:rPr>
      </w:pPr>
      <w:r w:rsidRPr="00D7219A">
        <w:rPr>
          <w:rFonts w:ascii="Times New Roman" w:hAnsi="Times New Roman" w:cs="Times New Roman"/>
          <w:sz w:val="24"/>
          <w:szCs w:val="24"/>
        </w:rPr>
        <w:t>О принятии методики оценки эффективности использования</w:t>
      </w:r>
    </w:p>
    <w:p w:rsidR="007740E4" w:rsidRPr="00D7219A" w:rsidRDefault="007740E4" w:rsidP="00D02698">
      <w:pPr>
        <w:shd w:val="clear" w:color="auto" w:fill="FFFFFF"/>
        <w:spacing w:after="0" w:line="336" w:lineRule="atLeast"/>
        <w:jc w:val="center"/>
        <w:textAlignment w:val="baseline"/>
        <w:rPr>
          <w:rFonts w:ascii="Times New Roman" w:hAnsi="Times New Roman" w:cs="Times New Roman"/>
          <w:sz w:val="24"/>
          <w:szCs w:val="24"/>
        </w:rPr>
      </w:pPr>
      <w:r w:rsidRPr="00D7219A">
        <w:rPr>
          <w:rFonts w:ascii="Times New Roman" w:hAnsi="Times New Roman" w:cs="Times New Roman"/>
          <w:sz w:val="24"/>
          <w:szCs w:val="24"/>
        </w:rPr>
        <w:t>средств  бюджета Дубенского муниципального района,</w:t>
      </w:r>
    </w:p>
    <w:p w:rsidR="007740E4" w:rsidRPr="00D7219A" w:rsidRDefault="007740E4" w:rsidP="00D02698">
      <w:pPr>
        <w:shd w:val="clear" w:color="auto" w:fill="FFFFFF"/>
        <w:spacing w:after="0" w:line="336" w:lineRule="atLeast"/>
        <w:jc w:val="center"/>
        <w:textAlignment w:val="baseline"/>
        <w:rPr>
          <w:rFonts w:ascii="Times New Roman" w:hAnsi="Times New Roman" w:cs="Times New Roman"/>
          <w:sz w:val="24"/>
          <w:szCs w:val="24"/>
        </w:rPr>
      </w:pPr>
      <w:r w:rsidRPr="00D7219A">
        <w:rPr>
          <w:rFonts w:ascii="Times New Roman" w:hAnsi="Times New Roman" w:cs="Times New Roman"/>
          <w:sz w:val="24"/>
          <w:szCs w:val="24"/>
        </w:rPr>
        <w:t>направляемых на капитальные вложения.</w:t>
      </w:r>
    </w:p>
    <w:p w:rsidR="007740E4" w:rsidRPr="00D7219A" w:rsidRDefault="007740E4" w:rsidP="00D7219A">
      <w:pPr>
        <w:ind w:firstLine="709"/>
        <w:jc w:val="both"/>
        <w:rPr>
          <w:rFonts w:ascii="Times New Roman" w:hAnsi="Times New Roman" w:cs="Times New Roman"/>
          <w:b/>
          <w:sz w:val="24"/>
          <w:szCs w:val="24"/>
        </w:rPr>
      </w:pPr>
      <w:r w:rsidRPr="00D7219A">
        <w:rPr>
          <w:rFonts w:ascii="Times New Roman" w:hAnsi="Times New Roman" w:cs="Times New Roman"/>
          <w:sz w:val="24"/>
          <w:szCs w:val="24"/>
        </w:rPr>
        <w:t xml:space="preserve">В соответствии с частью 1 </w:t>
      </w:r>
      <w:hyperlink r:id="rId14" w:history="1">
        <w:r w:rsidRPr="00D7219A">
          <w:rPr>
            <w:rStyle w:val="ab"/>
            <w:rFonts w:ascii="Times New Roman" w:hAnsi="Times New Roman"/>
            <w:sz w:val="24"/>
            <w:szCs w:val="24"/>
          </w:rPr>
          <w:t>статьи 14</w:t>
        </w:r>
      </w:hyperlink>
      <w:r w:rsidRPr="00D7219A">
        <w:rPr>
          <w:rFonts w:ascii="Times New Roman" w:hAnsi="Times New Roman" w:cs="Times New Roman"/>
          <w:sz w:val="24"/>
          <w:szCs w:val="24"/>
        </w:rPr>
        <w:t xml:space="preserve"> Федерального закона "Об инвестиционной деятельности в Российской Федерации, осуществляемой в форме капитальных вложений" постановляю</w:t>
      </w:r>
      <w:r w:rsidRPr="00D7219A">
        <w:rPr>
          <w:rFonts w:ascii="Times New Roman" w:hAnsi="Times New Roman" w:cs="Times New Roman"/>
          <w:b/>
          <w:sz w:val="24"/>
          <w:szCs w:val="24"/>
        </w:rPr>
        <w:t>:</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1. Утвердить прилагаемую методику оценки  эффективности использования средств бюджета Дубенского муниципального района, направляемых на капитальные вложения.(Приложение 1)</w:t>
      </w:r>
    </w:p>
    <w:p w:rsidR="007740E4" w:rsidRPr="00D7219A" w:rsidRDefault="007740E4" w:rsidP="00D7219A">
      <w:pPr>
        <w:ind w:firstLine="709"/>
        <w:jc w:val="both"/>
        <w:rPr>
          <w:rFonts w:ascii="Times New Roman" w:hAnsi="Times New Roman" w:cs="Times New Roman"/>
          <w:sz w:val="24"/>
          <w:szCs w:val="24"/>
        </w:rPr>
      </w:pPr>
      <w:r w:rsidRPr="00D7219A">
        <w:rPr>
          <w:rFonts w:ascii="Times New Roman" w:hAnsi="Times New Roman" w:cs="Times New Roman"/>
          <w:sz w:val="24"/>
          <w:szCs w:val="24"/>
        </w:rPr>
        <w:t xml:space="preserve"> 2. Настоящее Постановление вступает в силу в сроки, установленные действующим законодательством.</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bCs/>
          <w:sz w:val="24"/>
          <w:szCs w:val="24"/>
        </w:rPr>
        <w:t>И.о. главы  администрации</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bCs/>
          <w:sz w:val="24"/>
          <w:szCs w:val="24"/>
        </w:rPr>
        <w:t>Дубенского муниципального района                                       С.Г.Плешаков</w:t>
      </w:r>
    </w:p>
    <w:p w:rsidR="007740E4" w:rsidRPr="00D7219A" w:rsidRDefault="007740E4" w:rsidP="00D02698">
      <w:pPr>
        <w:shd w:val="clear" w:color="auto" w:fill="FFFFFF"/>
        <w:spacing w:after="0" w:line="240" w:lineRule="auto"/>
        <w:jc w:val="both"/>
        <w:textAlignment w:val="baseline"/>
        <w:rPr>
          <w:rFonts w:ascii="Times New Roman" w:hAnsi="Times New Roman" w:cs="Times New Roman"/>
          <w:sz w:val="24"/>
          <w:szCs w:val="24"/>
        </w:rPr>
      </w:pP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Приложение 1</w:t>
      </w: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Утверждена</w:t>
      </w: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Постановлением Администрации</w:t>
      </w: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Дубенского муниципального района</w:t>
      </w: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Республики Мордовия</w:t>
      </w:r>
    </w:p>
    <w:p w:rsidR="007740E4" w:rsidRPr="00D7219A" w:rsidRDefault="007740E4" w:rsidP="00D7219A">
      <w:pPr>
        <w:shd w:val="clear" w:color="auto" w:fill="FFFFFF"/>
        <w:spacing w:after="0" w:line="240" w:lineRule="auto"/>
        <w:ind w:left="5670"/>
        <w:jc w:val="both"/>
        <w:textAlignment w:val="baseline"/>
        <w:rPr>
          <w:rFonts w:ascii="Times New Roman" w:hAnsi="Times New Roman" w:cs="Times New Roman"/>
          <w:sz w:val="24"/>
          <w:szCs w:val="24"/>
        </w:rPr>
      </w:pPr>
      <w:r w:rsidRPr="00D7219A">
        <w:rPr>
          <w:rFonts w:ascii="Times New Roman" w:hAnsi="Times New Roman" w:cs="Times New Roman"/>
          <w:sz w:val="24"/>
          <w:szCs w:val="24"/>
        </w:rPr>
        <w:t>от 01.06.2016 №345</w:t>
      </w:r>
    </w:p>
    <w:p w:rsidR="007740E4" w:rsidRPr="00D7219A" w:rsidRDefault="007740E4" w:rsidP="00D7219A">
      <w:pPr>
        <w:shd w:val="clear" w:color="auto" w:fill="FFFFFF"/>
        <w:spacing w:before="375" w:after="375" w:line="336" w:lineRule="atLeast"/>
        <w:jc w:val="both"/>
        <w:textAlignment w:val="baseline"/>
        <w:rPr>
          <w:rFonts w:ascii="Times New Roman" w:hAnsi="Times New Roman" w:cs="Times New Roman"/>
          <w:b/>
          <w:sz w:val="24"/>
          <w:szCs w:val="24"/>
        </w:rPr>
      </w:pPr>
      <w:r w:rsidRPr="00D7219A">
        <w:rPr>
          <w:rFonts w:ascii="Times New Roman" w:hAnsi="Times New Roman" w:cs="Times New Roman"/>
          <w:b/>
          <w:sz w:val="24"/>
          <w:szCs w:val="24"/>
        </w:rPr>
        <w:t>МЕТОДИКА ОЦЕНКИ ЭФФЕКТИВНОСТИ ИСПОЛЬЗОВАНИЯ СРЕДСТВ МЕСТНОГО БЮДЖЕТА, НАПРАВЛЯЕМЫХ НА КАПИТАЛЬНЫЕ ВЛОЖЕНИЯ</w:t>
      </w:r>
    </w:p>
    <w:p w:rsidR="007740E4" w:rsidRPr="00D7219A" w:rsidRDefault="007740E4" w:rsidP="00D7219A">
      <w:pPr>
        <w:shd w:val="clear" w:color="auto" w:fill="FFFFFF"/>
        <w:spacing w:after="0" w:line="336" w:lineRule="atLeast"/>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1. Общие положения</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1.1 Настоящая Методика предназначена для оценки эффективности использования средств местного бюджета, направляемых в целях реализации инвестиционных проектов в форме капитальных вложений, предусматривающих строительство (реконструкцию) </w:t>
      </w:r>
      <w:hyperlink r:id="rId15" w:tooltip="Объекты капитального строительства" w:history="1">
        <w:r w:rsidRPr="00D7219A">
          <w:rPr>
            <w:rFonts w:ascii="Times New Roman" w:hAnsi="Times New Roman" w:cs="Times New Roman"/>
            <w:sz w:val="24"/>
            <w:szCs w:val="24"/>
          </w:rPr>
          <w:t>объектов капитального строительства</w:t>
        </w:r>
      </w:hyperlink>
      <w:r w:rsidRPr="00D7219A">
        <w:rPr>
          <w:rFonts w:ascii="Times New Roman" w:hAnsi="Times New Roman" w:cs="Times New Roman"/>
          <w:sz w:val="24"/>
          <w:szCs w:val="24"/>
        </w:rPr>
        <w:t> </w:t>
      </w:r>
      <w:hyperlink r:id="rId16" w:tooltip="Муниципальная собственность" w:history="1">
        <w:r w:rsidRPr="00D7219A">
          <w:rPr>
            <w:rFonts w:ascii="Times New Roman" w:hAnsi="Times New Roman" w:cs="Times New Roman"/>
            <w:sz w:val="24"/>
            <w:szCs w:val="24"/>
          </w:rPr>
          <w:t>муниципальной собственности</w:t>
        </w:r>
      </w:hyperlink>
      <w:r w:rsidRPr="00D7219A">
        <w:rPr>
          <w:rFonts w:ascii="Times New Roman" w:hAnsi="Times New Roman" w:cs="Times New Roman"/>
          <w:sz w:val="24"/>
          <w:szCs w:val="24"/>
        </w:rPr>
        <w:t xml:space="preserve">.                 </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1.2 Оценка эффективности использования средств местного бюджета, направляемых на капитальные вложения, осуществляется на основе интегральной оценки, а также оценки эффективности на основе качественных и количественных критериев путём определения балла оценки по каждому из указанных критериев.</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1.3 Методика устанавливает общие требования к расчёту интегральной оценки эффективности, а также расчёту оценки эффективности на основе качественных и количественных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lastRenderedPageBreak/>
        <w:t xml:space="preserve"> </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2. Состав, порядок определения баллов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оценки качественных критериев и оценки эффективности</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на основе качественных критериев</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 xml:space="preserve">   2.1 Оценка эффективности осуществляется на основе следующих качественных критериев: </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а) наличие четко сформулированной цели инвестиционного проекта с определением количественного показателя (показателей) результатов его осуществления;</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б) необходимость строительства , реконструкции, в том числе с элементами реставрации, и технического перевооружения объекта капитального строительства либо необходимость приобретения объекта недвижимого имущества, создаваемого (приобретаемого) в рамках инвестиционного проекта, в связи с осуществлением органами местного самоуправления полномочий, отнесенных к предмету их ведения;</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в) отсутствие в достаточном объеме замещающей продукции (работ и услуг), производимой иными организациями;</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г) обоснование необходимости реализации инвестиционного проекта с привлечением средств местного бюджета;</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д) целесообразность использования при реализации инвестиционного проекта дорогостоящих строительных материалов,</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художественных изделий для отделки интерьеров и фасада, машин и оборудования;</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е) наличие положительного заключения государственной экспертизы проектной документации и результатов инженерных изысканий;</w:t>
      </w:r>
    </w:p>
    <w:p w:rsidR="007740E4" w:rsidRPr="00D7219A" w:rsidRDefault="007740E4" w:rsidP="00D7219A">
      <w:pPr>
        <w:autoSpaceDE w:val="0"/>
        <w:autoSpaceDN w:val="0"/>
        <w:adjustRightInd w:val="0"/>
        <w:spacing w:after="0" w:line="240" w:lineRule="auto"/>
        <w:ind w:left="-284" w:firstLine="284"/>
        <w:jc w:val="both"/>
        <w:rPr>
          <w:rFonts w:ascii="Times New Roman" w:hAnsi="Times New Roman" w:cs="Times New Roman"/>
          <w:sz w:val="24"/>
          <w:szCs w:val="24"/>
        </w:rPr>
      </w:pPr>
      <w:r w:rsidRPr="00D7219A">
        <w:rPr>
          <w:rFonts w:ascii="Times New Roman" w:hAnsi="Times New Roman" w:cs="Times New Roman"/>
          <w:sz w:val="24"/>
          <w:szCs w:val="24"/>
        </w:rPr>
        <w:t>ж)наличие государственных, долгосрочных федеральных или муниципальных  программ, реализуемых с привлечением средств местного бюджета, предусматривающих строительство объектов капитального строительства муниципальной собственности, реализуемых в рамках инвестиционных проектов.</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2.2 Оценка эффективности на основе качественных критериев рассчитывается по следующей формуле:</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685800" cy="504825"/>
            <wp:effectExtent l="19050" t="0" r="0" b="0"/>
            <wp:docPr id="1" name="Рисунок 1" descr="http://pandia.ru/text/79/006/images/image003_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pandia.ru/text/79/006/images/image003_28.gif"/>
                    <pic:cNvPicPr>
                      <a:picLocks noChangeAspect="1" noChangeArrowheads="1"/>
                    </pic:cNvPicPr>
                  </pic:nvPicPr>
                  <pic:blipFill>
                    <a:blip r:embed="rId17"/>
                    <a:srcRect/>
                    <a:stretch>
                      <a:fillRect/>
                    </a:stretch>
                  </pic:blipFill>
                  <pic:spPr bwMode="auto">
                    <a:xfrm>
                      <a:off x="0" y="0"/>
                      <a:ext cx="685800" cy="504825"/>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*100%/</w:t>
      </w:r>
      <w:r w:rsidRPr="00D7219A">
        <w:rPr>
          <w:rFonts w:ascii="Times New Roman" w:hAnsi="Times New Roman" w:cs="Times New Roman"/>
          <w:noProof/>
          <w:sz w:val="24"/>
          <w:szCs w:val="24"/>
        </w:rPr>
        <w:drawing>
          <wp:inline distT="0" distB="0" distL="0" distR="0">
            <wp:extent cx="647700" cy="238125"/>
            <wp:effectExtent l="19050" t="0" r="0" b="0"/>
            <wp:docPr id="2" name="Рисунок 2" descr="http://pandia.ru/text/79/006/images/image004_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pandia.ru/text/79/006/images/image004_29.gif"/>
                    <pic:cNvPicPr>
                      <a:picLocks noChangeAspect="1" noChangeArrowheads="1"/>
                    </pic:cNvPicPr>
                  </pic:nvPicPr>
                  <pic:blipFill>
                    <a:blip r:embed="rId18"/>
                    <a:srcRect/>
                    <a:stretch>
                      <a:fillRect/>
                    </a:stretch>
                  </pic:blipFill>
                  <pic:spPr bwMode="auto">
                    <a:xfrm>
                      <a:off x="0" y="0"/>
                      <a:ext cx="647700" cy="238125"/>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где:</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209550" cy="257175"/>
            <wp:effectExtent l="19050" t="0" r="0" b="0"/>
            <wp:docPr id="3" name="Рисунок 3" descr="http://pandia.ru/text/79/006/images/image005_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pandia.ru/text/79/006/images/image005_25.gif"/>
                    <pic:cNvPicPr>
                      <a:picLocks noChangeAspect="1" noChangeArrowheads="1"/>
                    </pic:cNvPicPr>
                  </pic:nvPicPr>
                  <pic:blipFill>
                    <a:blip r:embed="rId19"/>
                    <a:srcRect/>
                    <a:stretch>
                      <a:fillRect/>
                    </a:stretch>
                  </pic:blipFill>
                  <pic:spPr bwMode="auto">
                    <a:xfrm>
                      <a:off x="0" y="0"/>
                      <a:ext cx="209550" cy="257175"/>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балл оценки i-ого качественного критерия;</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209550" cy="228600"/>
            <wp:effectExtent l="19050" t="0" r="0" b="0"/>
            <wp:docPr id="4" name="Рисунок 4" descr="http://pandia.ru/text/79/006/images/image006_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pandia.ru/text/79/006/images/image006_22.gif"/>
                    <pic:cNvPicPr>
                      <a:picLocks noChangeAspect="1" noChangeArrowheads="1"/>
                    </pic:cNvPicPr>
                  </pic:nvPicPr>
                  <pic:blipFill>
                    <a:blip r:embed="rId20"/>
                    <a:srcRect/>
                    <a:stretch>
                      <a:fillRect/>
                    </a:stretch>
                  </pic:blipFill>
                  <pic:spPr bwMode="auto">
                    <a:xfrm>
                      <a:off x="0" y="0"/>
                      <a:ext cx="209550" cy="228600"/>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общее число качественных критериев;</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361950" cy="257175"/>
            <wp:effectExtent l="19050" t="0" r="0" b="0"/>
            <wp:docPr id="5" name="Рисунок 5" descr="http://pandia.ru/text/79/006/images/image007_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pandia.ru/text/79/006/images/image007_20.gif"/>
                    <pic:cNvPicPr>
                      <a:picLocks noChangeAspect="1" noChangeArrowheads="1"/>
                    </pic:cNvPicPr>
                  </pic:nvPicPr>
                  <pic:blipFill>
                    <a:blip r:embed="rId21"/>
                    <a:srcRect/>
                    <a:stretch>
                      <a:fillRect/>
                    </a:stretch>
                  </pic:blipFill>
                  <pic:spPr bwMode="auto">
                    <a:xfrm>
                      <a:off x="0" y="0"/>
                      <a:ext cx="361950" cy="257175"/>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число критериев, не применимых к проверяемому инвестиционному проекту.</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2.3. Возможные значения баллов оценки по каждому из качественных критериев приведены в графе «Допустимые баллы оценки» таблицы № 1 приложения № 1 к настоящей Методике.</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Требования к определению баллов оценки по каждому из качественных критериев установлены пунктами 1 - 7 таблицы № 1 приложения № 1 к настоящей Методике.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2.4 Рекомендуемые показатели по критерию «Наличие чётко сформулированной цели инвестиционного проекта с определением количественного показателя (показателей) результатов его осуществления», характеризующие конечные социально-экономические результаты </w:t>
      </w:r>
      <w:r w:rsidRPr="00D7219A">
        <w:rPr>
          <w:rFonts w:ascii="Times New Roman" w:hAnsi="Times New Roman" w:cs="Times New Roman"/>
          <w:sz w:val="24"/>
          <w:szCs w:val="24"/>
        </w:rPr>
        <w:lastRenderedPageBreak/>
        <w:t>реализации проекта по различным </w:t>
      </w:r>
      <w:hyperlink r:id="rId22" w:tooltip="Виды деятельности" w:history="1">
        <w:r w:rsidRPr="00D7219A">
          <w:rPr>
            <w:rFonts w:ascii="Times New Roman" w:hAnsi="Times New Roman" w:cs="Times New Roman"/>
            <w:sz w:val="24"/>
            <w:szCs w:val="24"/>
          </w:rPr>
          <w:t>видам деятельности</w:t>
        </w:r>
      </w:hyperlink>
      <w:r w:rsidRPr="00D7219A">
        <w:rPr>
          <w:rFonts w:ascii="Times New Roman" w:hAnsi="Times New Roman" w:cs="Times New Roman"/>
          <w:sz w:val="24"/>
          <w:szCs w:val="24"/>
        </w:rPr>
        <w:t> и типам проектов, приведены в приложении № 3 к настоящей Методике. Орган, инициирующий финансирование инвестиционного проекта вправе определить иные показатели с учётом специфики инвестиционного проекта.</w:t>
      </w:r>
    </w:p>
    <w:p w:rsidR="007740E4" w:rsidRPr="00D7219A" w:rsidRDefault="007740E4" w:rsidP="00D7219A">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2.5 Для проведения проверки на соответствие критерию «Целесообразность использования при реализации инвестиционного проекта дорогостоящих строительных материалов, художественных изделий для отделки интерьеров и фасада, машин и оборудования» следует руководствоваться сведениями по проектам-аналогам, реализуемым (или реализованным) на территории </w:t>
      </w:r>
      <w:hyperlink r:id="rId23" w:tooltip="Краснодарский край" w:history="1">
        <w:r w:rsidRPr="00D7219A">
          <w:rPr>
            <w:rFonts w:ascii="Times New Roman" w:hAnsi="Times New Roman" w:cs="Times New Roman"/>
            <w:sz w:val="24"/>
            <w:szCs w:val="24"/>
          </w:rPr>
          <w:t>Краснодарского края</w:t>
        </w:r>
      </w:hyperlink>
      <w:r w:rsidRPr="00D7219A">
        <w:rPr>
          <w:rFonts w:ascii="Times New Roman" w:hAnsi="Times New Roman" w:cs="Times New Roman"/>
          <w:sz w:val="24"/>
          <w:szCs w:val="24"/>
        </w:rPr>
        <w:t> или в Российской Федерации, а также в иностранном государстве в случае отсутствия проектов-аналогов, реализуемых на территории Российской Федерации.</w:t>
      </w:r>
    </w:p>
    <w:p w:rsidR="007740E4" w:rsidRPr="00D7219A" w:rsidRDefault="007740E4" w:rsidP="00D02698">
      <w:pPr>
        <w:shd w:val="clear" w:color="auto" w:fill="FFFFFF"/>
        <w:spacing w:after="0" w:line="240" w:lineRule="auto"/>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2.6 При выборе проектов-аналогов должно быть обеспечено максимальное соответствие характеристик проектируемого объекта и объектов-аналогов по функциональному назначению и (или) по конструктивным и объёмно-планировочным решениям. Предлагаемая форма сведений и количественных показателей результатов реализации инвестиционного проекта-аналога приведена в приложении № 4 к настоящей Методике.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3. Состав, порядок определения баллов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оценки,</w:t>
      </w:r>
      <w:r w:rsidRPr="00D7219A">
        <w:rPr>
          <w:rFonts w:ascii="Times New Roman" w:hAnsi="Times New Roman" w:cs="Times New Roman"/>
          <w:b/>
          <w:bCs/>
          <w:sz w:val="24"/>
          <w:szCs w:val="24"/>
        </w:rPr>
        <w:t> </w:t>
      </w:r>
      <w:hyperlink r:id="rId24" w:tooltip="Весовой коэффициент" w:history="1">
        <w:r w:rsidRPr="00D7219A">
          <w:rPr>
            <w:rFonts w:ascii="Times New Roman" w:hAnsi="Times New Roman" w:cs="Times New Roman"/>
            <w:b/>
            <w:bCs/>
            <w:sz w:val="24"/>
            <w:szCs w:val="24"/>
          </w:rPr>
          <w:t>весовых коэффициентов</w:t>
        </w:r>
      </w:hyperlink>
      <w:r w:rsidRPr="00D7219A">
        <w:rPr>
          <w:rFonts w:ascii="Times New Roman" w:hAnsi="Times New Roman" w:cs="Times New Roman"/>
          <w:b/>
          <w:bCs/>
          <w:sz w:val="24"/>
          <w:szCs w:val="24"/>
        </w:rPr>
        <w:t> </w:t>
      </w:r>
      <w:r w:rsidRPr="00D7219A">
        <w:rPr>
          <w:rFonts w:ascii="Times New Roman" w:hAnsi="Times New Roman" w:cs="Times New Roman"/>
          <w:b/>
          <w:bCs/>
          <w:sz w:val="24"/>
          <w:szCs w:val="24"/>
          <w:bdr w:val="none" w:sz="0" w:space="0" w:color="auto" w:frame="1"/>
        </w:rPr>
        <w:t>количественных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и оценки эффективности на основе количественных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3.1 Оценка эффективности осуществляется на основе следующих количественных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значения количественных показателей (показателя) результатов реализации инвестиционного проекта;</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отношение сметной стоимости инвестиционного проекта к значениям количественных показателей (показателя) результатов реализации инвестиционного проекта;</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 капитального строительства;</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отношение проектной мощности создаваемого (реконструируемого) объекта капитального строительства к мощности, необходимой для производства продукции (услуг) в объёме, предусмотренном для государственных и (или) муниципальных нужд;</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обеспечение планируемого объекта капитального строительства инженерной и транспортной инфраструктурой в объёмах, достаточных для реализации инвестиционного проекта.</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3.2 Оценка эффективности на основе количественных критериев рассчитывается по формуле:</w:t>
      </w:r>
    </w:p>
    <w:tbl>
      <w:tblPr>
        <w:tblpPr w:leftFromText="45" w:rightFromText="30" w:vertAnchor="text"/>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1546"/>
      </w:tblGrid>
      <w:tr w:rsidR="007740E4" w:rsidRPr="00D7219A" w:rsidTr="00607C1F">
        <w:tc>
          <w:tcPr>
            <w:tcW w:w="0" w:type="auto"/>
            <w:shd w:val="clear" w:color="auto" w:fill="auto"/>
            <w:vAlign w:val="center"/>
            <w:hideMark/>
          </w:tcPr>
          <w:p w:rsidR="007740E4" w:rsidRPr="00D7219A" w:rsidRDefault="007740E4" w:rsidP="00D7219A">
            <w:pPr>
              <w:spacing w:after="0" w:line="336" w:lineRule="atLeast"/>
              <w:ind w:left="-284"/>
              <w:jc w:val="both"/>
              <w:rPr>
                <w:rFonts w:ascii="Times New Roman" w:hAnsi="Times New Roman" w:cs="Times New Roman"/>
                <w:sz w:val="24"/>
                <w:szCs w:val="24"/>
              </w:rPr>
            </w:pPr>
          </w:p>
        </w:tc>
      </w:tr>
      <w:tr w:rsidR="007740E4" w:rsidRPr="00D7219A" w:rsidTr="00607C1F">
        <w:tc>
          <w:tcPr>
            <w:tcW w:w="0" w:type="auto"/>
            <w:tcBorders>
              <w:top w:val="single" w:sz="2" w:space="0" w:color="E7E7E7"/>
              <w:left w:val="nil"/>
              <w:bottom w:val="nil"/>
              <w:right w:val="nil"/>
            </w:tcBorders>
            <w:shd w:val="clear" w:color="auto" w:fill="auto"/>
            <w:tcMar>
              <w:top w:w="30" w:type="dxa"/>
              <w:left w:w="30" w:type="dxa"/>
              <w:bottom w:w="30" w:type="dxa"/>
              <w:right w:w="30" w:type="dxa"/>
            </w:tcMar>
            <w:vAlign w:val="bottom"/>
            <w:hideMark/>
          </w:tcPr>
          <w:p w:rsidR="007740E4" w:rsidRPr="00D7219A" w:rsidRDefault="007740E4" w:rsidP="00D7219A">
            <w:pPr>
              <w:spacing w:before="30" w:after="30" w:line="336" w:lineRule="atLeast"/>
              <w:ind w:left="-284" w:right="30"/>
              <w:jc w:val="both"/>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1076325" cy="676275"/>
                  <wp:effectExtent l="19050" t="0" r="9525" b="0"/>
                  <wp:docPr id="6" name="Рисунок 6" descr="http://pandia.ru/text/79/006/images/image008_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pandia.ru/text/79/006/images/image008_19.gif"/>
                          <pic:cNvPicPr>
                            <a:picLocks noChangeAspect="1" noChangeArrowheads="1"/>
                          </pic:cNvPicPr>
                        </pic:nvPicPr>
                        <pic:blipFill>
                          <a:blip r:embed="rId25"/>
                          <a:srcRect/>
                          <a:stretch>
                            <a:fillRect/>
                          </a:stretch>
                        </pic:blipFill>
                        <pic:spPr bwMode="auto">
                          <a:xfrm>
                            <a:off x="0" y="0"/>
                            <a:ext cx="1076325" cy="676275"/>
                          </a:xfrm>
                          <a:prstGeom prst="rect">
                            <a:avLst/>
                          </a:prstGeom>
                          <a:noFill/>
                          <a:ln w="9525">
                            <a:noFill/>
                            <a:miter lim="800000"/>
                            <a:headEnd/>
                            <a:tailEnd/>
                          </a:ln>
                        </pic:spPr>
                      </pic:pic>
                    </a:graphicData>
                  </a:graphic>
                </wp:inline>
              </w:drawing>
            </w:r>
          </w:p>
        </w:tc>
      </w:tr>
    </w:tbl>
    <w:p w:rsidR="007740E4" w:rsidRPr="00D7219A" w:rsidRDefault="007740E4" w:rsidP="00D7219A">
      <w:pPr>
        <w:spacing w:after="0" w:line="240" w:lineRule="auto"/>
        <w:ind w:left="-284"/>
        <w:jc w:val="both"/>
        <w:rPr>
          <w:rFonts w:ascii="Times New Roman" w:hAnsi="Times New Roman" w:cs="Times New Roman"/>
          <w:sz w:val="24"/>
          <w:szCs w:val="24"/>
        </w:rPr>
      </w:pPr>
      <w:r w:rsidRPr="00D7219A">
        <w:rPr>
          <w:rFonts w:ascii="Times New Roman" w:hAnsi="Times New Roman" w:cs="Times New Roman"/>
          <w:sz w:val="24"/>
          <w:szCs w:val="24"/>
          <w:shd w:val="clear" w:color="auto" w:fill="FFFFFF"/>
        </w:rPr>
        <w:t> </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где:</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209550" cy="257175"/>
            <wp:effectExtent l="19050" t="0" r="0" b="0"/>
            <wp:docPr id="7" name="Рисунок 7" descr="http://pandia.ru/text/79/006/images/image009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pandia.ru/text/79/006/images/image009_15.gif"/>
                    <pic:cNvPicPr>
                      <a:picLocks noChangeAspect="1" noChangeArrowheads="1"/>
                    </pic:cNvPicPr>
                  </pic:nvPicPr>
                  <pic:blipFill>
                    <a:blip r:embed="rId26"/>
                    <a:srcRect/>
                    <a:stretch>
                      <a:fillRect/>
                    </a:stretch>
                  </pic:blipFill>
                  <pic:spPr bwMode="auto">
                    <a:xfrm>
                      <a:off x="0" y="0"/>
                      <a:ext cx="209550" cy="257175"/>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балл оценки i-ого количественного критерия;</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161925" cy="228600"/>
            <wp:effectExtent l="19050" t="0" r="9525" b="0"/>
            <wp:docPr id="8" name="Рисунок 8" descr="http://pandia.ru/text/79/006/images/image010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pandia.ru/text/79/006/images/image010_15.gif"/>
                    <pic:cNvPicPr>
                      <a:picLocks noChangeAspect="1" noChangeArrowheads="1"/>
                    </pic:cNvPicPr>
                  </pic:nvPicPr>
                  <pic:blipFill>
                    <a:blip r:embed="rId27"/>
                    <a:srcRect/>
                    <a:stretch>
                      <a:fillRect/>
                    </a:stretch>
                  </pic:blipFill>
                  <pic:spPr bwMode="auto">
                    <a:xfrm>
                      <a:off x="0" y="0"/>
                      <a:ext cx="161925" cy="228600"/>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весовой коэффициент i-ого количественного критерия, в процентах;</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209550" cy="228600"/>
            <wp:effectExtent l="1905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
                    <pic:cNvPicPr>
                      <a:picLocks noChangeAspect="1" noChangeArrowheads="1"/>
                    </pic:cNvPicPr>
                  </pic:nvPicPr>
                  <pic:blipFill>
                    <a:blip r:embed="rId28"/>
                    <a:srcRect/>
                    <a:stretch>
                      <a:fillRect/>
                    </a:stretch>
                  </pic:blipFill>
                  <pic:spPr bwMode="auto">
                    <a:xfrm>
                      <a:off x="0" y="0"/>
                      <a:ext cx="209550" cy="228600"/>
                    </a:xfrm>
                    <a:prstGeom prst="rect">
                      <a:avLst/>
                    </a:prstGeom>
                    <a:noFill/>
                    <a:ln w="9525">
                      <a:noFill/>
                      <a:miter lim="800000"/>
                      <a:headEnd/>
                      <a:tailEnd/>
                    </a:ln>
                  </pic:spPr>
                </pic:pic>
              </a:graphicData>
            </a:graphic>
          </wp:inline>
        </w:drawing>
      </w:r>
      <w:r w:rsidRPr="00D7219A">
        <w:rPr>
          <w:rFonts w:ascii="Times New Roman" w:hAnsi="Times New Roman" w:cs="Times New Roman"/>
          <w:sz w:val="24"/>
          <w:szCs w:val="24"/>
        </w:rPr>
        <w:t> – общее число количественных критериев.</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Сумма весовых коэффициентов по всем количественным критериям составляет 100 %.</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lastRenderedPageBreak/>
        <w:t xml:space="preserve">     3.3 Требования к определению баллов оценки по каждому из количественных критериев установлены пунктами 1 – 5 таблицы 2 приложения № 1 к настоящей Методике.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Значения весовых коэффициентов количественных критериев в зависимости от типа инвестиционного проекта приведены в приложении № 2 к настоящей Методике.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Возможные значения баллов оценки по каждому из количественных критериев приведены в таблице № 2 приложения № 1 к настоящей Методике.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При определении баллов по критерию «Обеспечение планируемого объекта капитального строительства инженерной и транспортной инфраструктурой в объёмах, достаточных для реализации инвестиционного проекта» средневзвешенный уровень обеспеченности инженерной и транспортной инфраструктурой рассчитывается по следующей формуле:</w:t>
      </w:r>
    </w:p>
    <w:tbl>
      <w:tblPr>
        <w:tblpPr w:leftFromText="45" w:rightFromText="30" w:vertAnchor="text"/>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1156"/>
      </w:tblGrid>
      <w:tr w:rsidR="007740E4" w:rsidRPr="00D7219A" w:rsidTr="00607C1F">
        <w:tc>
          <w:tcPr>
            <w:tcW w:w="0" w:type="auto"/>
            <w:shd w:val="clear" w:color="auto" w:fill="auto"/>
            <w:vAlign w:val="center"/>
            <w:hideMark/>
          </w:tcPr>
          <w:p w:rsidR="007740E4" w:rsidRPr="00D7219A" w:rsidRDefault="007740E4" w:rsidP="00D7219A">
            <w:pPr>
              <w:spacing w:after="0" w:line="336" w:lineRule="atLeast"/>
              <w:ind w:left="-284"/>
              <w:jc w:val="both"/>
              <w:rPr>
                <w:rFonts w:ascii="Times New Roman" w:hAnsi="Times New Roman" w:cs="Times New Roman"/>
                <w:sz w:val="24"/>
                <w:szCs w:val="24"/>
              </w:rPr>
            </w:pPr>
          </w:p>
        </w:tc>
      </w:tr>
      <w:tr w:rsidR="007740E4" w:rsidRPr="00D7219A" w:rsidTr="00607C1F">
        <w:tc>
          <w:tcPr>
            <w:tcW w:w="0" w:type="auto"/>
            <w:tcBorders>
              <w:top w:val="single" w:sz="2" w:space="0" w:color="E7E7E7"/>
              <w:left w:val="nil"/>
              <w:bottom w:val="nil"/>
              <w:right w:val="nil"/>
            </w:tcBorders>
            <w:shd w:val="clear" w:color="auto" w:fill="auto"/>
            <w:tcMar>
              <w:top w:w="30" w:type="dxa"/>
              <w:left w:w="30" w:type="dxa"/>
              <w:bottom w:w="30" w:type="dxa"/>
              <w:right w:w="30" w:type="dxa"/>
            </w:tcMar>
            <w:vAlign w:val="bottom"/>
            <w:hideMark/>
          </w:tcPr>
          <w:p w:rsidR="007740E4" w:rsidRPr="00D7219A" w:rsidRDefault="007740E4" w:rsidP="00D7219A">
            <w:pPr>
              <w:spacing w:before="30" w:after="30" w:line="336" w:lineRule="atLeast"/>
              <w:ind w:left="-284" w:right="30"/>
              <w:jc w:val="both"/>
              <w:rPr>
                <w:rFonts w:ascii="Times New Roman" w:hAnsi="Times New Roman" w:cs="Times New Roman"/>
                <w:sz w:val="24"/>
                <w:szCs w:val="24"/>
              </w:rPr>
            </w:pPr>
            <w:r w:rsidRPr="00D7219A">
              <w:rPr>
                <w:rFonts w:ascii="Times New Roman" w:hAnsi="Times New Roman" w:cs="Times New Roman"/>
                <w:noProof/>
                <w:sz w:val="24"/>
                <w:szCs w:val="24"/>
              </w:rPr>
              <w:drawing>
                <wp:inline distT="0" distB="0" distL="0" distR="0">
                  <wp:extent cx="838200" cy="533400"/>
                  <wp:effectExtent l="19050" t="0" r="0" b="0"/>
                  <wp:docPr id="10" name="Рисунок 10" descr="http://pandia.ru/text/79/006/images/image012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pandia.ru/text/79/006/images/image012_11.gif"/>
                          <pic:cNvPicPr>
                            <a:picLocks noChangeAspect="1" noChangeArrowheads="1"/>
                          </pic:cNvPicPr>
                        </pic:nvPicPr>
                        <pic:blipFill>
                          <a:blip r:embed="rId29"/>
                          <a:srcRect/>
                          <a:stretch>
                            <a:fillRect/>
                          </a:stretch>
                        </pic:blipFill>
                        <pic:spPr bwMode="auto">
                          <a:xfrm>
                            <a:off x="0" y="0"/>
                            <a:ext cx="838200" cy="533400"/>
                          </a:xfrm>
                          <a:prstGeom prst="rect">
                            <a:avLst/>
                          </a:prstGeom>
                          <a:noFill/>
                          <a:ln w="9525">
                            <a:noFill/>
                            <a:miter lim="800000"/>
                            <a:headEnd/>
                            <a:tailEnd/>
                          </a:ln>
                        </pic:spPr>
                      </pic:pic>
                    </a:graphicData>
                  </a:graphic>
                </wp:inline>
              </w:drawing>
            </w:r>
          </w:p>
        </w:tc>
      </w:tr>
    </w:tbl>
    <w:p w:rsidR="007740E4" w:rsidRPr="00D7219A" w:rsidRDefault="007740E4" w:rsidP="00D7219A">
      <w:pPr>
        <w:spacing w:after="0" w:line="240" w:lineRule="auto"/>
        <w:ind w:left="-284"/>
        <w:jc w:val="both"/>
        <w:rPr>
          <w:rFonts w:ascii="Times New Roman" w:hAnsi="Times New Roman" w:cs="Times New Roman"/>
          <w:sz w:val="24"/>
          <w:szCs w:val="24"/>
        </w:rPr>
      </w:pPr>
      <w:r w:rsidRPr="00D7219A">
        <w:rPr>
          <w:rFonts w:ascii="Times New Roman" w:hAnsi="Times New Roman" w:cs="Times New Roman"/>
          <w:sz w:val="24"/>
          <w:szCs w:val="24"/>
          <w:shd w:val="clear" w:color="auto" w:fill="FFFFFF"/>
        </w:rPr>
        <w:t> </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где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ц - уровень обеспеченности i-ом видом инженерной и транспортной инфраструктуры (энерго-, водо-,</w:t>
      </w:r>
      <w:hyperlink r:id="rId30" w:tooltip="Теплоснабжение" w:history="1">
        <w:r w:rsidRPr="00D7219A">
          <w:rPr>
            <w:rFonts w:ascii="Times New Roman" w:hAnsi="Times New Roman" w:cs="Times New Roman"/>
            <w:sz w:val="24"/>
            <w:szCs w:val="24"/>
          </w:rPr>
          <w:t>теплоснабжение</w:t>
        </w:r>
      </w:hyperlink>
      <w:r w:rsidRPr="00D7219A">
        <w:rPr>
          <w:rFonts w:ascii="Times New Roman" w:hAnsi="Times New Roman" w:cs="Times New Roman"/>
          <w:sz w:val="24"/>
          <w:szCs w:val="24"/>
        </w:rPr>
        <w:t>, телефонная связь, объекты транспортной инфраструктуры), в процентах;</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n - количество видов необходимой инженерной и транспортной инфраструктуры.</w:t>
      </w:r>
    </w:p>
    <w:p w:rsidR="007740E4" w:rsidRPr="00D7219A" w:rsidRDefault="007740E4" w:rsidP="00D02698">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3.4 Проверка по количественному критерию «отношение сметной стоимости инвестиционного проекта к значениям количественных показателей (показателя) результатов реализации инвестиционного проекта» осуществляется путём сравнения стоимости инвестиционного проекта с соответствующей сметной нормой, определяющей потребность в финансовых ресурсах, необходимых для создания единицы мощности строительной продукции (укрупнённый норматив цены строительства), включённой в установленном порядке в федеральный реестр </w:t>
      </w:r>
      <w:hyperlink r:id="rId31" w:tooltip="Сметные нормативы" w:history="1">
        <w:r w:rsidRPr="00D7219A">
          <w:rPr>
            <w:rFonts w:ascii="Times New Roman" w:hAnsi="Times New Roman" w:cs="Times New Roman"/>
            <w:sz w:val="24"/>
            <w:szCs w:val="24"/>
          </w:rPr>
          <w:t>сметных нормативов</w:t>
        </w:r>
      </w:hyperlink>
      <w:r w:rsidRPr="00D7219A">
        <w:rPr>
          <w:rFonts w:ascii="Times New Roman" w:hAnsi="Times New Roman" w:cs="Times New Roman"/>
          <w:sz w:val="24"/>
          <w:szCs w:val="24"/>
        </w:rPr>
        <w:t>, а в случае её отсутствия путём сравнения с аналогичными проектами, выбор которых осуществляется в порядке, предусмотренном пунктом 9 настоящей Методики. При отсутствии аналогичных проектов и (или) укрупнённых нормативов цены строительства, сравнение стоимости инвестиционного проекта на ранних стадиях инвестиционно-строительного процесса производится на основании данных «Справочника стоимостных показателей по отдельным видам объектов капитального строительства» (объектам-аналогам).</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b/>
          <w:bCs/>
          <w:sz w:val="24"/>
          <w:szCs w:val="24"/>
          <w:bdr w:val="none" w:sz="0" w:space="0" w:color="auto" w:frame="1"/>
        </w:rPr>
        <w:t>4. Расчёт интегральной оценки эффективности</w:t>
      </w:r>
    </w:p>
    <w:p w:rsidR="007740E4" w:rsidRPr="00D7219A" w:rsidRDefault="007740E4" w:rsidP="00D7219A">
      <w:pPr>
        <w:shd w:val="clear" w:color="auto" w:fill="FFFFFF"/>
        <w:spacing w:before="375" w:after="375"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 xml:space="preserve">     4.1 Интегральная оценка (Эинт) определяется как средневзвешенная сумма оценок эффективности на основе качественных и количественных критериев по следующей формуле: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Эинт = Ч1 x 0,2 + Ч2 x 0,8, где:</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Ч1 – оценка эффективности на основе качественных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Ч2 – оценка эффективности на основе количественных критериев;</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t>0,2 и 0,8 – весовые коэффициенты оценок эффективности на основе качественных и количественных критериев соответственно.</w:t>
      </w:r>
    </w:p>
    <w:p w:rsidR="007740E4" w:rsidRPr="00D7219A" w:rsidRDefault="007740E4" w:rsidP="00D7219A">
      <w:pPr>
        <w:shd w:val="clear" w:color="auto" w:fill="FFFFFF"/>
        <w:spacing w:after="0" w:line="336" w:lineRule="atLeast"/>
        <w:ind w:left="-284"/>
        <w:jc w:val="both"/>
        <w:textAlignment w:val="baseline"/>
        <w:rPr>
          <w:rFonts w:ascii="Times New Roman" w:hAnsi="Times New Roman" w:cs="Times New Roman"/>
          <w:sz w:val="24"/>
          <w:szCs w:val="24"/>
        </w:rPr>
      </w:pPr>
      <w:r w:rsidRPr="00D7219A">
        <w:rPr>
          <w:rFonts w:ascii="Times New Roman" w:hAnsi="Times New Roman" w:cs="Times New Roman"/>
          <w:sz w:val="24"/>
          <w:szCs w:val="24"/>
        </w:rPr>
        <w:lastRenderedPageBreak/>
        <w:t xml:space="preserve">     4.2 При осуществлении оценки эффективности предельное (минимальное) значение интегральной оценки устанавливается равным 70 %.</w:t>
      </w:r>
    </w:p>
    <w:p w:rsidR="007740E4" w:rsidRPr="00D7219A" w:rsidRDefault="007740E4" w:rsidP="00D02698">
      <w:pPr>
        <w:jc w:val="both"/>
        <w:rPr>
          <w:rFonts w:ascii="Times New Roman" w:hAnsi="Times New Roman" w:cs="Times New Roman"/>
          <w:sz w:val="24"/>
          <w:szCs w:val="24"/>
        </w:rPr>
      </w:pPr>
      <w:r w:rsidRPr="00D7219A">
        <w:rPr>
          <w:rFonts w:ascii="Times New Roman" w:hAnsi="Times New Roman" w:cs="Times New Roman"/>
          <w:sz w:val="24"/>
          <w:szCs w:val="24"/>
        </w:rPr>
        <w:t xml:space="preserve">     Соответствие или превышение числового значения интегральной оценки установленному предельному значению свидетельствует об эффективности инвестиционного проекта.к Методике оценки эффективностииспользования средств бюджета Дубенского муниципального района, направляемых на капитальные</w:t>
      </w:r>
      <w:r w:rsidR="00D02698">
        <w:rPr>
          <w:rFonts w:ascii="Times New Roman" w:hAnsi="Times New Roman" w:cs="Times New Roman"/>
          <w:sz w:val="24"/>
          <w:szCs w:val="24"/>
        </w:rPr>
        <w:t xml:space="preserve"> </w:t>
      </w:r>
      <w:r w:rsidRPr="00D7219A">
        <w:rPr>
          <w:rFonts w:ascii="Times New Roman" w:hAnsi="Times New Roman" w:cs="Times New Roman"/>
          <w:sz w:val="24"/>
          <w:szCs w:val="24"/>
        </w:rPr>
        <w:t>вложения</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Расчет интегральной оценки эффективности инвестиционного проекта</w:t>
      </w:r>
    </w:p>
    <w:p w:rsidR="007740E4" w:rsidRPr="00D7219A" w:rsidRDefault="007740E4" w:rsidP="00D7219A">
      <w:pPr>
        <w:pStyle w:val="ConsPlusNonformat"/>
        <w:jc w:val="both"/>
        <w:outlineLvl w:val="0"/>
        <w:rPr>
          <w:rFonts w:ascii="Times New Roman" w:hAnsi="Times New Roman" w:cs="Times New Roman"/>
          <w:sz w:val="24"/>
          <w:szCs w:val="24"/>
        </w:rPr>
      </w:pP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Наименование проекта (по паспорту инвестиционного проекта) ________________</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Форма   реализации    инвестиционного    проекта    (новое   строительство,</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реконструкция,   в   том   числе   с  элементами  реставрации,  техническое</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перевооружение или приобретение объекта недвижимого имущества)</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___________________________________________________________________________</w:t>
      </w: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 xml:space="preserve">Тип (назначение) проекта (по </w:t>
      </w:r>
      <w:hyperlink r:id="rId32" w:history="1">
        <w:r w:rsidRPr="00D7219A">
          <w:rPr>
            <w:rFonts w:ascii="Times New Roman" w:hAnsi="Times New Roman" w:cs="Times New Roman"/>
            <w:sz w:val="24"/>
            <w:szCs w:val="24"/>
          </w:rPr>
          <w:t>приложению 2</w:t>
        </w:r>
      </w:hyperlink>
      <w:r w:rsidRPr="00D7219A">
        <w:rPr>
          <w:rFonts w:ascii="Times New Roman" w:hAnsi="Times New Roman" w:cs="Times New Roman"/>
          <w:sz w:val="24"/>
          <w:szCs w:val="24"/>
        </w:rPr>
        <w:t xml:space="preserve"> к настоящей Методике) ___________</w:t>
      </w:r>
    </w:p>
    <w:p w:rsidR="007740E4" w:rsidRPr="00D7219A" w:rsidRDefault="007740E4" w:rsidP="00D7219A">
      <w:pPr>
        <w:pStyle w:val="ConsPlusNonformat"/>
        <w:jc w:val="both"/>
        <w:rPr>
          <w:rFonts w:ascii="Times New Roman" w:hAnsi="Times New Roman" w:cs="Times New Roman"/>
          <w:sz w:val="24"/>
          <w:szCs w:val="24"/>
        </w:rPr>
      </w:pPr>
    </w:p>
    <w:p w:rsidR="007740E4" w:rsidRPr="00D7219A" w:rsidRDefault="007740E4" w:rsidP="00D7219A">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 xml:space="preserve">                                                                  Таблица 1</w:t>
      </w:r>
    </w:p>
    <w:p w:rsidR="007740E4" w:rsidRPr="00D7219A" w:rsidRDefault="007740E4" w:rsidP="00D7219A">
      <w:pPr>
        <w:pStyle w:val="ConsPlusNonformat"/>
        <w:jc w:val="both"/>
        <w:rPr>
          <w:rFonts w:ascii="Times New Roman" w:hAnsi="Times New Roman" w:cs="Times New Roman"/>
          <w:sz w:val="24"/>
          <w:szCs w:val="24"/>
        </w:rPr>
      </w:pPr>
    </w:p>
    <w:p w:rsidR="007740E4" w:rsidRPr="00D7219A" w:rsidRDefault="007740E4" w:rsidP="00D02698">
      <w:pPr>
        <w:pStyle w:val="ConsPlusNonformat"/>
        <w:jc w:val="both"/>
        <w:rPr>
          <w:rFonts w:ascii="Times New Roman" w:hAnsi="Times New Roman" w:cs="Times New Roman"/>
          <w:sz w:val="24"/>
          <w:szCs w:val="24"/>
        </w:rPr>
      </w:pPr>
      <w:r w:rsidRPr="00D7219A">
        <w:rPr>
          <w:rFonts w:ascii="Times New Roman" w:hAnsi="Times New Roman" w:cs="Times New Roman"/>
          <w:sz w:val="24"/>
          <w:szCs w:val="24"/>
        </w:rPr>
        <w:t>Оценка соответствия инвестиционного проекта качественным критериям</w:t>
      </w:r>
    </w:p>
    <w:tbl>
      <w:tblPr>
        <w:tblW w:w="10443" w:type="dxa"/>
        <w:tblInd w:w="62" w:type="dxa"/>
        <w:tblLayout w:type="fixed"/>
        <w:tblCellMar>
          <w:top w:w="75" w:type="dxa"/>
          <w:left w:w="0" w:type="dxa"/>
          <w:bottom w:w="75" w:type="dxa"/>
          <w:right w:w="0" w:type="dxa"/>
        </w:tblCellMar>
        <w:tblLook w:val="0000"/>
      </w:tblPr>
      <w:tblGrid>
        <w:gridCol w:w="616"/>
        <w:gridCol w:w="2219"/>
        <w:gridCol w:w="1843"/>
        <w:gridCol w:w="1843"/>
        <w:gridCol w:w="3922"/>
      </w:tblGrid>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N п/п</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Критерий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Допустимые баллы оценки</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Балл оценки (</w:t>
            </w:r>
            <w:r w:rsidRPr="00485FFC">
              <w:rPr>
                <w:rFonts w:ascii="Times New Roman" w:hAnsi="Times New Roman" w:cs="Times New Roman"/>
                <w:noProof/>
                <w:position w:val="-12"/>
                <w:sz w:val="20"/>
                <w:szCs w:val="20"/>
              </w:rPr>
              <w:drawing>
                <wp:inline distT="0" distB="0" distL="0" distR="0">
                  <wp:extent cx="247650" cy="276225"/>
                  <wp:effectExtent l="19050" t="0" r="0" b="0"/>
                  <wp:docPr id="1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3"/>
                          <a:srcRect/>
                          <a:stretch>
                            <a:fillRect/>
                          </a:stretch>
                        </pic:blipFill>
                        <pic:spPr bwMode="auto">
                          <a:xfrm>
                            <a:off x="0" y="0"/>
                            <a:ext cx="247650" cy="276225"/>
                          </a:xfrm>
                          <a:prstGeom prst="rect">
                            <a:avLst/>
                          </a:prstGeom>
                          <a:noFill/>
                          <a:ln w="9525">
                            <a:noFill/>
                            <a:miter lim="800000"/>
                            <a:headEnd/>
                            <a:tailEnd/>
                          </a:ln>
                        </pic:spPr>
                      </pic:pic>
                    </a:graphicData>
                  </a:graphic>
                </wp:inline>
              </w:drawing>
            </w:r>
            <w:r w:rsidRPr="00485FFC">
              <w:rPr>
                <w:rFonts w:ascii="Times New Roman" w:hAnsi="Times New Roman" w:cs="Times New Roman"/>
                <w:sz w:val="20"/>
                <w:szCs w:val="20"/>
              </w:rPr>
              <w:t>) (или "Критерий не применим")</w:t>
            </w: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Ссылки на документальные подтверждения</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Наличие четко сформулированной цели инвестиционного проекта с определением количественного показателя (показателей) результатов его осуществления</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Цель и задачи проекта, количественные показатели результатов реализации проекта в соответствии с паспортом инвестиционного проекта и обоснованием экономической целесообразности осуществления капитальных вложений</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2</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Необходимость строительства (реконструкции, в том числе с элементами реставрации, технического перевооружения) объекта капитального строительства либо необходимость приобретения объекта недвижимого имущества, создаваемого (приобретаемого) в рамках инвестиционного </w:t>
            </w:r>
            <w:r w:rsidRPr="00485FFC">
              <w:rPr>
                <w:rFonts w:ascii="Times New Roman" w:hAnsi="Times New Roman" w:cs="Times New Roman"/>
                <w:sz w:val="20"/>
                <w:szCs w:val="20"/>
              </w:rPr>
              <w:lastRenderedPageBreak/>
              <w:t>проекта, в связи с осуществлением органами местного самоуправления полномочий, отнесенных к предмету их ведения</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 Обоснование необходимости строительства (реконструкции, в том числе с элементами реставрации, технического перевооружения) объекта капитального строительства либо необходимость приобретения объекта недвижимого имущества в связи с осуществлением органами местного самоуправления полномочий, отнесенных к предмету их ведения.</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2. Обоснование нецелесообразности или невозможности строительства объекта капитального строительства (в случае приобретения объекта недвижимого имущества).</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3. Обоснование выбора данного объекта </w:t>
            </w:r>
            <w:r w:rsidRPr="00485FFC">
              <w:rPr>
                <w:rFonts w:ascii="Times New Roman" w:hAnsi="Times New Roman" w:cs="Times New Roman"/>
                <w:sz w:val="20"/>
                <w:szCs w:val="20"/>
              </w:rPr>
              <w:lastRenderedPageBreak/>
              <w:t>недвижимого имущества (в случае приобретения конкретного объекта недвижимого имущества</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5. Обоснование нецелесообразности или невозможности получения такого объекта во владение и пользование по договору аренды (в случае приобретения объекта недвижимого имущества в муниципальную собственность)</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3</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Отсутствие в достаточном объеме замещающей продукции (работ и услуг), производимой иными организациями</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Указываются:</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объемы, основные характеристики продукции (работ, услуг), не имеющей мировых и отечественных аналогов, либо замещаемой импортируемой продукции;</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объемы производства, основные характеристики, наименование и месторасположение производителя замещающей отечественной продукции (работ и услуг)</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4</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Обоснование необходимости реализации инвестиционного проекта с привлечением средств местного бюджета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Критерий не применим для объектов капитального строительства, находящихся в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 Указывается наименование муниципальной ведомственной целевой программы, в которую планируется включить инвестиционный проект или реквизиты решений совета депутатов администрации Дубенского муниципального района, а также решений главных распорядителей средств местного бюджета по объектам, не включенным в указанные программы.</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2. Реквизиты документов (договоров, протоколов, соглашений и т.п.), подтверждающих намерения участников инвестиционного проекта о его софинансировании с указанием планируемого объема капитальных вложений со стороны каждого участника</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5</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Целесообразность использования при реализации инвестиционного проекта дорогостоящих строительных материалов, художественных изделий для отделки интерьеров и фасада, </w:t>
            </w:r>
            <w:r w:rsidRPr="00485FFC">
              <w:rPr>
                <w:rFonts w:ascii="Times New Roman" w:hAnsi="Times New Roman" w:cs="Times New Roman"/>
                <w:sz w:val="20"/>
                <w:szCs w:val="20"/>
              </w:rPr>
              <w:lastRenderedPageBreak/>
              <w:t>машин и оборудования</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Критерий не применим к инвестиционным проектам, не использующим дорогостоящие строительные </w:t>
            </w:r>
            <w:r w:rsidRPr="00485FFC">
              <w:rPr>
                <w:rFonts w:ascii="Times New Roman" w:hAnsi="Times New Roman" w:cs="Times New Roman"/>
                <w:sz w:val="20"/>
                <w:szCs w:val="20"/>
              </w:rPr>
              <w:lastRenderedPageBreak/>
              <w:t>материалы, художественные изделия для отделки интерьеров и фасада, машины и оборудование</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 Наличие обоснования невозможности достижения цели и результатов реализации проекта без использования дорогостоящих строительных материалов, художественных изделий для отделки интерьеров и фасада, машин и оборудования.</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2. Документально подтвержденные данные по проекту-аналогу.</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3. Обоснование необходимости </w:t>
            </w:r>
            <w:r w:rsidRPr="00485FFC">
              <w:rPr>
                <w:rFonts w:ascii="Times New Roman" w:hAnsi="Times New Roman" w:cs="Times New Roman"/>
                <w:sz w:val="20"/>
                <w:szCs w:val="20"/>
              </w:rPr>
              <w:lastRenderedPageBreak/>
              <w:t>приобретения такого объекта недвижимого имущества, строительство которого было осуществлено с использованием дорогостоящих строительных материалов, художественных изделий для отделки интерьеров и фасада, машин и оборудования</w:t>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6</w:t>
            </w: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Наличие положительного заключения государственной экспертизы проектной документации и результатов инженерных изысканий</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Критерий не применим к инвестиционным проектам, по которым планируется предоставление средств местного бюджета на подготовку проектной документации либо проектная документация будет разработана без использования средств местного бюджета. Критерий не применим для случаев приобретения объектов недвижимого имущества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 Реквизиты положительного заключения государственной экспертизы проектной документации и результатов инженерных изысканий (в случае ее необходимости согласно законодательству Российской Федерации).</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2. В случае если проведение государственной экспертизы проектной документации не требуется ссылка на соответствующие пункты и подпункты </w:t>
            </w:r>
            <w:hyperlink r:id="rId34" w:history="1">
              <w:r w:rsidRPr="00485FFC">
                <w:rPr>
                  <w:rFonts w:ascii="Times New Roman" w:hAnsi="Times New Roman" w:cs="Times New Roman"/>
                  <w:sz w:val="20"/>
                  <w:szCs w:val="20"/>
                </w:rPr>
                <w:t>статьи 49</w:t>
              </w:r>
            </w:hyperlink>
            <w:r w:rsidRPr="00485FFC">
              <w:rPr>
                <w:rFonts w:ascii="Times New Roman" w:hAnsi="Times New Roman" w:cs="Times New Roman"/>
                <w:sz w:val="20"/>
                <w:szCs w:val="20"/>
              </w:rPr>
              <w:t xml:space="preserve"> Градостроительного кодекса Российской Федерации.</w:t>
            </w:r>
          </w:p>
          <w:p w:rsidR="007740E4" w:rsidRPr="00485FFC" w:rsidRDefault="007740E4" w:rsidP="00D7219A">
            <w:pPr>
              <w:autoSpaceDE w:val="0"/>
              <w:autoSpaceDN w:val="0"/>
              <w:adjustRightInd w:val="0"/>
              <w:jc w:val="both"/>
              <w:rPr>
                <w:rFonts w:ascii="Times New Roman" w:hAnsi="Times New Roman" w:cs="Times New Roman"/>
                <w:sz w:val="20"/>
                <w:szCs w:val="20"/>
              </w:rPr>
            </w:pP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247650" cy="276225"/>
                  <wp:effectExtent l="19050" t="0" r="0" b="0"/>
                  <wp:docPr id="1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5"/>
                          <a:srcRect/>
                          <a:stretch>
                            <a:fillRect/>
                          </a:stretch>
                        </pic:blipFill>
                        <pic:spPr bwMode="auto">
                          <a:xfrm>
                            <a:off x="0" y="0"/>
                            <a:ext cx="247650" cy="276225"/>
                          </a:xfrm>
                          <a:prstGeom prst="rect">
                            <a:avLst/>
                          </a:prstGeom>
                          <a:noFill/>
                          <a:ln w="9525">
                            <a:noFill/>
                            <a:miter lim="800000"/>
                            <a:headEnd/>
                            <a:tailEnd/>
                          </a:ln>
                        </pic:spPr>
                      </pic:pic>
                    </a:graphicData>
                  </a:graphic>
                </wp:inline>
              </w:drawing>
            </w:r>
            <w:r w:rsidRPr="00485FFC">
              <w:rPr>
                <w:rFonts w:ascii="Times New Roman" w:hAnsi="Times New Roman" w:cs="Times New Roman"/>
                <w:sz w:val="20"/>
                <w:szCs w:val="20"/>
              </w:rPr>
              <w:t xml:space="preserve"> = 6</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571500" cy="276225"/>
                  <wp:effectExtent l="19050" t="0" r="0" b="0"/>
                  <wp:docPr id="1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36"/>
                          <a:srcRect/>
                          <a:stretch>
                            <a:fillRect/>
                          </a:stretch>
                        </pic:blipFill>
                        <pic:spPr bwMode="auto">
                          <a:xfrm>
                            <a:off x="0" y="0"/>
                            <a:ext cx="571500" cy="276225"/>
                          </a:xfrm>
                          <a:prstGeom prst="rect">
                            <a:avLst/>
                          </a:prstGeom>
                          <a:noFill/>
                          <a:ln w="9525">
                            <a:noFill/>
                            <a:miter lim="800000"/>
                            <a:headEnd/>
                            <a:tailEnd/>
                          </a:ln>
                        </pic:spPr>
                      </pic:pic>
                    </a:graphicData>
                  </a:graphic>
                </wp:inline>
              </w:drawing>
            </w:r>
          </w:p>
        </w:tc>
        <w:tc>
          <w:tcPr>
            <w:tcW w:w="57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628650" cy="523875"/>
                  <wp:effectExtent l="0" t="0" r="0" b="0"/>
                  <wp:docPr id="1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37"/>
                          <a:srcRect/>
                          <a:stretch>
                            <a:fillRect/>
                          </a:stretch>
                        </pic:blipFill>
                        <pic:spPr bwMode="auto">
                          <a:xfrm>
                            <a:off x="0" y="0"/>
                            <a:ext cx="628650" cy="523875"/>
                          </a:xfrm>
                          <a:prstGeom prst="rect">
                            <a:avLst/>
                          </a:prstGeom>
                          <a:noFill/>
                          <a:ln w="9525">
                            <a:noFill/>
                            <a:miter lim="800000"/>
                            <a:headEnd/>
                            <a:tailEnd/>
                          </a:ln>
                        </pic:spPr>
                      </pic:pic>
                    </a:graphicData>
                  </a:graphic>
                </wp:inline>
              </w:drawing>
            </w:r>
          </w:p>
        </w:tc>
      </w:tr>
      <w:tr w:rsidR="007740E4" w:rsidRPr="00485FFC" w:rsidTr="00D02698">
        <w:tc>
          <w:tcPr>
            <w:tcW w:w="6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22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эффективности использования средств местного бюджета, направляемых на капитальные вложения, на основе качественных критериев, </w:t>
            </w:r>
            <w:r w:rsidRPr="00485FFC">
              <w:rPr>
                <w:rFonts w:ascii="Times New Roman" w:hAnsi="Times New Roman" w:cs="Times New Roman"/>
                <w:noProof/>
                <w:sz w:val="20"/>
                <w:szCs w:val="20"/>
              </w:rPr>
              <w:drawing>
                <wp:inline distT="0" distB="0" distL="0" distR="0">
                  <wp:extent cx="247650" cy="276225"/>
                  <wp:effectExtent l="19050" t="0" r="0" b="0"/>
                  <wp:docPr id="1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8"/>
                          <a:srcRect/>
                          <a:stretch>
                            <a:fillRect/>
                          </a:stretch>
                        </pic:blipFill>
                        <pic:spPr bwMode="auto">
                          <a:xfrm>
                            <a:off x="0" y="0"/>
                            <a:ext cx="247650" cy="276225"/>
                          </a:xfrm>
                          <a:prstGeom prst="rect">
                            <a:avLst/>
                          </a:prstGeom>
                          <a:noFill/>
                          <a:ln w="9525">
                            <a:noFill/>
                            <a:miter lim="800000"/>
                            <a:headEnd/>
                            <a:tailEnd/>
                          </a:ln>
                        </pic:spPr>
                      </pic:pic>
                    </a:graphicData>
                  </a:graphic>
                </wp:inline>
              </w:drawing>
            </w:r>
          </w:p>
        </w:tc>
        <w:tc>
          <w:tcPr>
            <w:tcW w:w="760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2609850" cy="523875"/>
                  <wp:effectExtent l="19050" t="0" r="0" b="0"/>
                  <wp:docPr id="1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39"/>
                          <a:srcRect/>
                          <a:stretch>
                            <a:fillRect/>
                          </a:stretch>
                        </pic:blipFill>
                        <pic:spPr bwMode="auto">
                          <a:xfrm>
                            <a:off x="0" y="0"/>
                            <a:ext cx="2609850" cy="523875"/>
                          </a:xfrm>
                          <a:prstGeom prst="rect">
                            <a:avLst/>
                          </a:prstGeom>
                          <a:noFill/>
                          <a:ln w="9525">
                            <a:noFill/>
                            <a:miter lim="800000"/>
                            <a:headEnd/>
                            <a:tailEnd/>
                          </a:ln>
                        </pic:spPr>
                      </pic:pic>
                    </a:graphicData>
                  </a:graphic>
                </wp:inline>
              </w:drawing>
            </w:r>
          </w:p>
        </w:tc>
      </w:tr>
    </w:tbl>
    <w:p w:rsidR="007740E4" w:rsidRPr="00485FFC" w:rsidRDefault="007740E4" w:rsidP="00D7219A">
      <w:pPr>
        <w:jc w:val="both"/>
        <w:rPr>
          <w:rFonts w:ascii="Times New Roman" w:hAnsi="Times New Roman" w:cs="Times New Roman"/>
          <w:sz w:val="20"/>
          <w:szCs w:val="20"/>
        </w:rPr>
      </w:pPr>
    </w:p>
    <w:p w:rsidR="007740E4" w:rsidRPr="00485FFC" w:rsidRDefault="007740E4" w:rsidP="00D7219A">
      <w:pPr>
        <w:jc w:val="both"/>
        <w:rPr>
          <w:rFonts w:ascii="Times New Roman" w:hAnsi="Times New Roman" w:cs="Times New Roman"/>
          <w:sz w:val="20"/>
          <w:szCs w:val="20"/>
        </w:rPr>
      </w:pPr>
    </w:p>
    <w:p w:rsidR="007740E4" w:rsidRPr="00485FFC" w:rsidRDefault="007740E4" w:rsidP="00D7219A">
      <w:pPr>
        <w:jc w:val="both"/>
        <w:rPr>
          <w:rFonts w:ascii="Times New Roman" w:hAnsi="Times New Roman" w:cs="Times New Roman"/>
          <w:sz w:val="20"/>
          <w:szCs w:val="20"/>
        </w:rPr>
      </w:pP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Таблица 2</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соответствия инвестиционного проекта</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количественным критериям</w:t>
      </w:r>
    </w:p>
    <w:tbl>
      <w:tblPr>
        <w:tblW w:w="10206" w:type="dxa"/>
        <w:tblInd w:w="62" w:type="dxa"/>
        <w:tblLayout w:type="fixed"/>
        <w:tblCellMar>
          <w:top w:w="75" w:type="dxa"/>
          <w:left w:w="0" w:type="dxa"/>
          <w:bottom w:w="75" w:type="dxa"/>
          <w:right w:w="0" w:type="dxa"/>
        </w:tblCellMar>
        <w:tblLook w:val="0000"/>
      </w:tblPr>
      <w:tblGrid>
        <w:gridCol w:w="658"/>
        <w:gridCol w:w="3658"/>
        <w:gridCol w:w="929"/>
        <w:gridCol w:w="1134"/>
        <w:gridCol w:w="992"/>
        <w:gridCol w:w="993"/>
        <w:gridCol w:w="1842"/>
      </w:tblGrid>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N п\п</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Критерий</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Допустимые баллы оценки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Балл оценки (</w:t>
            </w:r>
            <w:r w:rsidRPr="00485FFC">
              <w:rPr>
                <w:rFonts w:ascii="Times New Roman" w:hAnsi="Times New Roman" w:cs="Times New Roman"/>
                <w:noProof/>
                <w:sz w:val="20"/>
                <w:szCs w:val="20"/>
              </w:rPr>
              <w:drawing>
                <wp:inline distT="0" distB="0" distL="0" distR="0">
                  <wp:extent cx="247650" cy="276225"/>
                  <wp:effectExtent l="19050" t="0" r="0" b="0"/>
                  <wp:docPr id="1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40"/>
                          <a:srcRect/>
                          <a:stretch>
                            <a:fillRect/>
                          </a:stretch>
                        </pic:blipFill>
                        <pic:spPr bwMode="auto">
                          <a:xfrm>
                            <a:off x="0" y="0"/>
                            <a:ext cx="247650" cy="276225"/>
                          </a:xfrm>
                          <a:prstGeom prst="rect">
                            <a:avLst/>
                          </a:prstGeom>
                          <a:noFill/>
                          <a:ln w="9525">
                            <a:noFill/>
                            <a:miter lim="800000"/>
                            <a:headEnd/>
                            <a:tailEnd/>
                          </a:ln>
                        </pic:spPr>
                      </pic:pic>
                    </a:graphicData>
                  </a:graphic>
                </wp:inline>
              </w:drawing>
            </w:r>
            <w:r w:rsidRPr="00485FFC">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Весовой коэффициент критерия </w:t>
            </w:r>
            <w:r w:rsidRPr="00485FFC">
              <w:rPr>
                <w:rFonts w:ascii="Times New Roman" w:hAnsi="Times New Roman" w:cs="Times New Roman"/>
                <w:noProof/>
                <w:sz w:val="20"/>
                <w:szCs w:val="20"/>
              </w:rPr>
              <w:drawing>
                <wp:inline distT="0" distB="0" distL="0" distR="0">
                  <wp:extent cx="190500" cy="276225"/>
                  <wp:effectExtent l="0" t="0" r="0" b="0"/>
                  <wp:docPr id="1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41"/>
                          <a:srcRect/>
                          <a:stretch>
                            <a:fillRect/>
                          </a:stretch>
                        </pic:blipFill>
                        <pic:spPr bwMode="auto">
                          <a:xfrm>
                            <a:off x="0" y="0"/>
                            <a:ext cx="190500" cy="276225"/>
                          </a:xfrm>
                          <a:prstGeom prst="rect">
                            <a:avLst/>
                          </a:prstGeom>
                          <a:noFill/>
                          <a:ln w="9525">
                            <a:noFill/>
                            <a:miter lim="800000"/>
                            <a:headEnd/>
                            <a:tailEnd/>
                          </a:ln>
                        </pic:spPr>
                      </pic:pic>
                    </a:graphicData>
                  </a:graphic>
                </wp:inline>
              </w:drawing>
            </w:r>
            <w:r w:rsidRPr="00485FFC">
              <w:rPr>
                <w:rFonts w:ascii="Times New Roman" w:hAnsi="Times New Roman" w:cs="Times New Roman"/>
                <w:sz w:val="20"/>
                <w:szCs w:val="20"/>
              </w:rPr>
              <w:t>, %</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Средневзвешенный балл (</w:t>
            </w:r>
            <w:r w:rsidRPr="00485FFC">
              <w:rPr>
                <w:rFonts w:ascii="Times New Roman" w:hAnsi="Times New Roman" w:cs="Times New Roman"/>
                <w:noProof/>
                <w:sz w:val="20"/>
                <w:szCs w:val="20"/>
              </w:rPr>
              <w:drawing>
                <wp:inline distT="0" distB="0" distL="0" distR="0">
                  <wp:extent cx="514350" cy="276225"/>
                  <wp:effectExtent l="19050" t="0" r="0" b="0"/>
                  <wp:docPr id="1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42"/>
                          <a:srcRect/>
                          <a:stretch>
                            <a:fillRect/>
                          </a:stretch>
                        </pic:blipFill>
                        <pic:spPr bwMode="auto">
                          <a:xfrm>
                            <a:off x="0" y="0"/>
                            <a:ext cx="514350" cy="276225"/>
                          </a:xfrm>
                          <a:prstGeom prst="rect">
                            <a:avLst/>
                          </a:prstGeom>
                          <a:noFill/>
                          <a:ln w="9525">
                            <a:noFill/>
                            <a:miter lim="800000"/>
                            <a:headEnd/>
                            <a:tailEnd/>
                          </a:ln>
                        </pic:spPr>
                      </pic:pic>
                    </a:graphicData>
                  </a:graphic>
                </wp:inline>
              </w:drawing>
            </w:r>
            <w:r w:rsidRPr="00485FFC">
              <w:rPr>
                <w:rFonts w:ascii="Times New Roman" w:hAnsi="Times New Roman" w:cs="Times New Roman"/>
                <w:sz w:val="20"/>
                <w:szCs w:val="20"/>
              </w:rPr>
              <w:t>), %</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Ссылки на документальные подтверждения</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Значения количественных показателей (показателя) результатов реализации инвестиционного проекта</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Значения количественных показателей, результатов реализации проекта в соответствии с паспортом проекта</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2</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Отношение сметной стоимости или предполагаемой (предельной) стоимости объекта капитального строительства либо стоимости приобретения объекта недвижимого имущества, входящих в состав инвестиционного проекта, к значениям количественных показателей (показателя) результатов реализации инвестиционного проекта</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0,5;</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 Рыночная стоимость приобретаемого объекта недвижимого имущества, указанная в отчете об оценке данного объекта, составленном в порядке, предусмотренном законодательством Российской Федерации об оценочной деятельности (в случае приобретения объекта недвижимого имущества).</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3. Сметная норма, определяющая потребность в финансовых ресурсах, необходимых для создания единицы мощности </w:t>
            </w:r>
            <w:r w:rsidRPr="00485FFC">
              <w:rPr>
                <w:rFonts w:ascii="Times New Roman" w:hAnsi="Times New Roman" w:cs="Times New Roman"/>
                <w:sz w:val="20"/>
                <w:szCs w:val="20"/>
              </w:rPr>
              <w:lastRenderedPageBreak/>
              <w:t>строительной продукции (укрупненный норматив цены строительства), включенной в установленном порядке в федеральный реестр сметных нормативов</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3</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Наличие потребителей продукции (услуг), создаваемой в результате реализации инвестиционного проекта, в количестве, достаточном для обеспечения проектируемого (нормативного) уровня использования проектной мощности объекта капитального строительства (мощности приобретаемого объекта недвижимого имущества)</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0,5;</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Обоснование спроса (потребности) на услуги (продукцию), создаваемые в результате реализации инвестиционного проекта, для обеспечения проектируемого (нормативного) уровня использования проектной мощности объекта (мощности приобретаемого объекта недвижимого имущества)</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4</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Отношение проектной мощности создаваемого (реконструируемого) объекта капитального строительства (мощности приобретаемого объекта недвижимого имущества) к мощности, необходимой для производства продукции (услуг) в объеме, предусмотренном для обеспечения федеральных нужд</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Приводятся документально подтвержденные данные о мощности, необходимой для производства продукции (услуг) в объеме, предусмотренном для обеспечения местных нужд</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5</w:t>
            </w: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Обеспечение планируемого объекта капитального строительства (объекта недвижимого имущества) инженерной и транспортной инфраструктурой в </w:t>
            </w:r>
            <w:r w:rsidRPr="00485FFC">
              <w:rPr>
                <w:rFonts w:ascii="Times New Roman" w:hAnsi="Times New Roman" w:cs="Times New Roman"/>
                <w:sz w:val="20"/>
                <w:szCs w:val="20"/>
              </w:rPr>
              <w:lastRenderedPageBreak/>
              <w:t>объемах, достаточных для реализации инвестиционного проекта</w:t>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1;</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0,5;</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lastRenderedPageBreak/>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 xml:space="preserve">Обоснование планируемого обеспечения создаваемого </w:t>
            </w:r>
            <w:r w:rsidRPr="00485FFC">
              <w:rPr>
                <w:rFonts w:ascii="Times New Roman" w:hAnsi="Times New Roman" w:cs="Times New Roman"/>
                <w:sz w:val="20"/>
                <w:szCs w:val="20"/>
              </w:rPr>
              <w:lastRenderedPageBreak/>
              <w:t>(реконструируемого) объекта капитального строительства (приобретаемого объекта недвижимого имущества) инженерной и транспортной инфраструктурой в объемах, достаточных для реализации инвестиционного проекта</w:t>
            </w:r>
          </w:p>
        </w:tc>
      </w:tr>
      <w:tr w:rsidR="007740E4" w:rsidRPr="00485FFC" w:rsidTr="00D02698">
        <w:tc>
          <w:tcPr>
            <w:tcW w:w="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6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эффективности использования средств местного бюджета, направляемых на капитальные вложения, на основе количественных критериев, </w:t>
            </w:r>
            <w:r w:rsidRPr="00485FFC">
              <w:rPr>
                <w:rFonts w:ascii="Times New Roman" w:hAnsi="Times New Roman" w:cs="Times New Roman"/>
                <w:noProof/>
                <w:sz w:val="20"/>
                <w:szCs w:val="20"/>
              </w:rPr>
              <w:drawing>
                <wp:inline distT="0" distB="0" distL="0" distR="0">
                  <wp:extent cx="247650" cy="276225"/>
                  <wp:effectExtent l="19050" t="0" r="0" b="0"/>
                  <wp:docPr id="2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43"/>
                          <a:srcRect/>
                          <a:stretch>
                            <a:fillRect/>
                          </a:stretch>
                        </pic:blipFill>
                        <pic:spPr bwMode="auto">
                          <a:xfrm>
                            <a:off x="0" y="0"/>
                            <a:ext cx="247650" cy="276225"/>
                          </a:xfrm>
                          <a:prstGeom prst="rect">
                            <a:avLst/>
                          </a:prstGeom>
                          <a:noFill/>
                          <a:ln w="9525">
                            <a:noFill/>
                            <a:miter lim="800000"/>
                            <a:headEnd/>
                            <a:tailEnd/>
                          </a:ln>
                        </pic:spPr>
                      </pic:pic>
                    </a:graphicData>
                  </a:graphic>
                </wp:inline>
              </w:drawing>
            </w:r>
          </w:p>
        </w:tc>
        <w:tc>
          <w:tcPr>
            <w:tcW w:w="9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283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1314450" cy="523875"/>
                  <wp:effectExtent l="19050" t="0" r="0" b="0"/>
                  <wp:docPr id="2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44"/>
                          <a:srcRect/>
                          <a:stretch>
                            <a:fillRect/>
                          </a:stretch>
                        </pic:blipFill>
                        <pic:spPr bwMode="auto">
                          <a:xfrm>
                            <a:off x="0" y="0"/>
                            <a:ext cx="1314450" cy="523875"/>
                          </a:xfrm>
                          <a:prstGeom prst="rect">
                            <a:avLst/>
                          </a:prstGeom>
                          <a:noFill/>
                          <a:ln w="9525">
                            <a:noFill/>
                            <a:miter lim="800000"/>
                            <a:headEnd/>
                            <a:tailEnd/>
                          </a:ln>
                        </pic:spPr>
                      </pic:pic>
                    </a:graphicData>
                  </a:graphic>
                </wp:inline>
              </w:drawing>
            </w:r>
          </w:p>
        </w:tc>
      </w:tr>
    </w:tbl>
    <w:p w:rsidR="007740E4" w:rsidRPr="00485FFC" w:rsidRDefault="007740E4" w:rsidP="00D02698">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Таблица 3</w:t>
      </w:r>
    </w:p>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Расчет интегральной оценки эффективности инвестиционного проекта</w:t>
      </w:r>
    </w:p>
    <w:tbl>
      <w:tblPr>
        <w:tblW w:w="9607" w:type="dxa"/>
        <w:tblInd w:w="62" w:type="dxa"/>
        <w:tblLayout w:type="fixed"/>
        <w:tblCellMar>
          <w:top w:w="75" w:type="dxa"/>
          <w:left w:w="0" w:type="dxa"/>
          <w:bottom w:w="75" w:type="dxa"/>
          <w:right w:w="0" w:type="dxa"/>
        </w:tblCellMar>
        <w:tblLook w:val="0000"/>
      </w:tblPr>
      <w:tblGrid>
        <w:gridCol w:w="4253"/>
        <w:gridCol w:w="2268"/>
        <w:gridCol w:w="3086"/>
      </w:tblGrid>
      <w:tr w:rsidR="007740E4" w:rsidRPr="00485FFC" w:rsidTr="00D02698">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Показатель</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эффективности</w:t>
            </w:r>
          </w:p>
        </w:tc>
        <w:tc>
          <w:tcPr>
            <w:tcW w:w="30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Весовой коэффициент</w:t>
            </w:r>
          </w:p>
        </w:tc>
      </w:tr>
      <w:tr w:rsidR="007740E4" w:rsidRPr="00485FFC" w:rsidTr="00D02698">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эффективности на основе качественных критериев, </w:t>
            </w:r>
            <w:r w:rsidRPr="00485FFC">
              <w:rPr>
                <w:rFonts w:ascii="Times New Roman" w:hAnsi="Times New Roman" w:cs="Times New Roman"/>
                <w:noProof/>
                <w:sz w:val="20"/>
                <w:szCs w:val="20"/>
              </w:rPr>
              <w:drawing>
                <wp:inline distT="0" distB="0" distL="0" distR="0">
                  <wp:extent cx="247650" cy="276225"/>
                  <wp:effectExtent l="19050" t="0" r="0" b="0"/>
                  <wp:docPr id="2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38"/>
                          <a:srcRect/>
                          <a:stretch>
                            <a:fillRect/>
                          </a:stretch>
                        </pic:blipFill>
                        <pic:spPr bwMode="auto">
                          <a:xfrm>
                            <a:off x="0" y="0"/>
                            <a:ext cx="247650" cy="276225"/>
                          </a:xfrm>
                          <a:prstGeom prst="rect">
                            <a:avLst/>
                          </a:prstGeom>
                          <a:noFill/>
                          <a:ln w="9525">
                            <a:noFill/>
                            <a:miter lim="800000"/>
                            <a:headEnd/>
                            <a:tailEnd/>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0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0,2</w:t>
            </w:r>
          </w:p>
        </w:tc>
      </w:tr>
      <w:tr w:rsidR="007740E4" w:rsidRPr="00485FFC" w:rsidTr="00D02698">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Оценка эффективности на основе количественных критериев, </w:t>
            </w:r>
            <w:r w:rsidRPr="00485FFC">
              <w:rPr>
                <w:rFonts w:ascii="Times New Roman" w:hAnsi="Times New Roman" w:cs="Times New Roman"/>
                <w:noProof/>
                <w:sz w:val="20"/>
                <w:szCs w:val="20"/>
              </w:rPr>
              <w:drawing>
                <wp:inline distT="0" distB="0" distL="0" distR="0">
                  <wp:extent cx="247650" cy="276225"/>
                  <wp:effectExtent l="19050" t="0" r="0" b="0"/>
                  <wp:docPr id="2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
                          <a:srcRect/>
                          <a:stretch>
                            <a:fillRect/>
                          </a:stretch>
                        </pic:blipFill>
                        <pic:spPr bwMode="auto">
                          <a:xfrm>
                            <a:off x="0" y="0"/>
                            <a:ext cx="247650" cy="276225"/>
                          </a:xfrm>
                          <a:prstGeom prst="rect">
                            <a:avLst/>
                          </a:prstGeom>
                          <a:noFill/>
                          <a:ln w="9525">
                            <a:noFill/>
                            <a:miter lim="800000"/>
                            <a:headEnd/>
                            <a:tailEnd/>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p>
        </w:tc>
        <w:tc>
          <w:tcPr>
            <w:tcW w:w="30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0,8</w:t>
            </w:r>
          </w:p>
        </w:tc>
      </w:tr>
      <w:tr w:rsidR="007740E4" w:rsidRPr="00485FFC" w:rsidTr="00D02698">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Интегральная оценка эффективности использования средств федерального бюджета, направляемых на капитальные вложения, </w:t>
            </w:r>
            <w:r w:rsidRPr="00485FFC">
              <w:rPr>
                <w:rFonts w:ascii="Times New Roman" w:hAnsi="Times New Roman" w:cs="Times New Roman"/>
                <w:noProof/>
                <w:sz w:val="20"/>
                <w:szCs w:val="20"/>
              </w:rPr>
              <w:drawing>
                <wp:inline distT="0" distB="0" distL="0" distR="0">
                  <wp:extent cx="361950" cy="276225"/>
                  <wp:effectExtent l="19050" t="0" r="0" b="0"/>
                  <wp:docPr id="2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45"/>
                          <a:srcRect/>
                          <a:stretch>
                            <a:fillRect/>
                          </a:stretch>
                        </pic:blipFill>
                        <pic:spPr bwMode="auto">
                          <a:xfrm>
                            <a:off x="0" y="0"/>
                            <a:ext cx="361950" cy="276225"/>
                          </a:xfrm>
                          <a:prstGeom prst="rect">
                            <a:avLst/>
                          </a:prstGeom>
                          <a:noFill/>
                          <a:ln w="9525">
                            <a:noFill/>
                            <a:miter lim="800000"/>
                            <a:headEnd/>
                            <a:tailEnd/>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noProof/>
                <w:sz w:val="20"/>
                <w:szCs w:val="20"/>
              </w:rPr>
              <w:drawing>
                <wp:inline distT="0" distB="0" distL="0" distR="0">
                  <wp:extent cx="2009775" cy="276225"/>
                  <wp:effectExtent l="19050" t="0" r="0" b="0"/>
                  <wp:docPr id="2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46"/>
                          <a:srcRect/>
                          <a:stretch>
                            <a:fillRect/>
                          </a:stretch>
                        </pic:blipFill>
                        <pic:spPr bwMode="auto">
                          <a:xfrm>
                            <a:off x="0" y="0"/>
                            <a:ext cx="2009775" cy="276225"/>
                          </a:xfrm>
                          <a:prstGeom prst="rect">
                            <a:avLst/>
                          </a:prstGeom>
                          <a:noFill/>
                          <a:ln w="9525">
                            <a:noFill/>
                            <a:miter lim="800000"/>
                            <a:headEnd/>
                            <a:tailEnd/>
                          </a:ln>
                        </pic:spPr>
                      </pic:pic>
                    </a:graphicData>
                  </a:graphic>
                </wp:inline>
              </w:drawing>
            </w:r>
          </w:p>
        </w:tc>
        <w:tc>
          <w:tcPr>
            <w:tcW w:w="30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7740E4" w:rsidRPr="00485FFC" w:rsidRDefault="007740E4" w:rsidP="00D7219A">
            <w:pPr>
              <w:autoSpaceDE w:val="0"/>
              <w:autoSpaceDN w:val="0"/>
              <w:adjustRightInd w:val="0"/>
              <w:jc w:val="both"/>
              <w:rPr>
                <w:rFonts w:ascii="Times New Roman" w:hAnsi="Times New Roman" w:cs="Times New Roman"/>
                <w:sz w:val="20"/>
                <w:szCs w:val="20"/>
              </w:rPr>
            </w:pPr>
            <w:r w:rsidRPr="00485FFC">
              <w:rPr>
                <w:rFonts w:ascii="Times New Roman" w:hAnsi="Times New Roman" w:cs="Times New Roman"/>
                <w:sz w:val="20"/>
                <w:szCs w:val="20"/>
              </w:rPr>
              <w:t>1,0</w:t>
            </w:r>
          </w:p>
        </w:tc>
      </w:tr>
    </w:tbl>
    <w:p w:rsidR="007740E4" w:rsidRPr="00485FFC" w:rsidRDefault="007740E4" w:rsidP="00D7219A">
      <w:pPr>
        <w:jc w:val="both"/>
        <w:rPr>
          <w:rFonts w:ascii="Times New Roman" w:hAnsi="Times New Roman" w:cs="Times New Roman"/>
          <w:sz w:val="20"/>
          <w:szCs w:val="20"/>
        </w:rPr>
      </w:pPr>
      <w:r w:rsidRPr="00485FFC">
        <w:rPr>
          <w:rFonts w:ascii="Times New Roman" w:hAnsi="Times New Roman" w:cs="Times New Roman"/>
          <w:sz w:val="20"/>
          <w:szCs w:val="20"/>
        </w:rPr>
        <w:t>«__» _______ 20 ___ г.</w:t>
      </w:r>
    </w:p>
    <w:p w:rsidR="007740E4" w:rsidRPr="00485FFC" w:rsidRDefault="007740E4" w:rsidP="00D02698">
      <w:pPr>
        <w:jc w:val="both"/>
        <w:rPr>
          <w:rFonts w:ascii="Times New Roman" w:hAnsi="Times New Roman" w:cs="Times New Roman"/>
          <w:sz w:val="20"/>
          <w:szCs w:val="20"/>
        </w:rPr>
      </w:pPr>
      <w:r w:rsidRPr="00485FFC">
        <w:rPr>
          <w:rFonts w:ascii="Times New Roman" w:hAnsi="Times New Roman" w:cs="Times New Roman"/>
          <w:sz w:val="20"/>
          <w:szCs w:val="20"/>
        </w:rPr>
        <w:t>подпись</w:t>
      </w:r>
    </w:p>
    <w:p w:rsidR="007740E4" w:rsidRPr="00485FFC" w:rsidRDefault="007740E4" w:rsidP="00D7219A">
      <w:pPr>
        <w:shd w:val="clear" w:color="auto" w:fill="FFFFFF"/>
        <w:spacing w:after="0" w:line="240" w:lineRule="auto"/>
        <w:jc w:val="both"/>
        <w:textAlignment w:val="baseline"/>
        <w:outlineLvl w:val="2"/>
        <w:rPr>
          <w:rFonts w:ascii="Times New Roman" w:hAnsi="Times New Roman" w:cs="Times New Roman"/>
          <w:spacing w:val="2"/>
          <w:sz w:val="20"/>
          <w:szCs w:val="20"/>
        </w:rPr>
      </w:pPr>
      <w:r w:rsidRPr="00485FFC">
        <w:rPr>
          <w:rFonts w:ascii="Times New Roman" w:hAnsi="Times New Roman" w:cs="Times New Roman"/>
          <w:spacing w:val="2"/>
          <w:sz w:val="20"/>
          <w:szCs w:val="20"/>
        </w:rPr>
        <w:t>Таблица 4</w:t>
      </w:r>
    </w:p>
    <w:p w:rsidR="007740E4" w:rsidRPr="00485FFC" w:rsidRDefault="007740E4" w:rsidP="00D7219A">
      <w:pPr>
        <w:shd w:val="clear" w:color="auto" w:fill="FFFFFF"/>
        <w:spacing w:after="0" w:line="240" w:lineRule="auto"/>
        <w:jc w:val="both"/>
        <w:textAlignment w:val="baseline"/>
        <w:outlineLvl w:val="2"/>
        <w:rPr>
          <w:rFonts w:ascii="Times New Roman" w:hAnsi="Times New Roman" w:cs="Times New Roman"/>
          <w:spacing w:val="2"/>
          <w:sz w:val="20"/>
          <w:szCs w:val="20"/>
        </w:rPr>
      </w:pPr>
      <w:r w:rsidRPr="00485FFC">
        <w:rPr>
          <w:rFonts w:ascii="Times New Roman" w:hAnsi="Times New Roman" w:cs="Times New Roman"/>
          <w:spacing w:val="2"/>
          <w:sz w:val="20"/>
          <w:szCs w:val="20"/>
        </w:rPr>
        <w:t>Рекомендуемые количественные показатели,</w:t>
      </w:r>
    </w:p>
    <w:p w:rsidR="007740E4" w:rsidRPr="00485FFC" w:rsidRDefault="007740E4" w:rsidP="00D7219A">
      <w:pPr>
        <w:shd w:val="clear" w:color="auto" w:fill="FFFFFF"/>
        <w:spacing w:after="0" w:line="240" w:lineRule="auto"/>
        <w:jc w:val="both"/>
        <w:textAlignment w:val="baseline"/>
        <w:outlineLvl w:val="2"/>
        <w:rPr>
          <w:rFonts w:ascii="Times New Roman" w:hAnsi="Times New Roman" w:cs="Times New Roman"/>
          <w:spacing w:val="2"/>
          <w:sz w:val="20"/>
          <w:szCs w:val="20"/>
        </w:rPr>
      </w:pPr>
      <w:r w:rsidRPr="00485FFC">
        <w:rPr>
          <w:rFonts w:ascii="Times New Roman" w:hAnsi="Times New Roman" w:cs="Times New Roman"/>
          <w:spacing w:val="2"/>
          <w:sz w:val="20"/>
          <w:szCs w:val="20"/>
        </w:rPr>
        <w:t xml:space="preserve"> характеризующие цель </w:t>
      </w:r>
      <w:r w:rsidR="00D02698" w:rsidRPr="00485FFC">
        <w:rPr>
          <w:rFonts w:ascii="Times New Roman" w:hAnsi="Times New Roman" w:cs="Times New Roman"/>
          <w:spacing w:val="2"/>
          <w:sz w:val="20"/>
          <w:szCs w:val="20"/>
        </w:rPr>
        <w:t>и результаты реализации проекта</w:t>
      </w:r>
      <w:r w:rsidRPr="00485FFC">
        <w:rPr>
          <w:rFonts w:ascii="Times New Roman" w:hAnsi="Times New Roman" w:cs="Times New Roman"/>
          <w:spacing w:val="2"/>
          <w:sz w:val="20"/>
          <w:szCs w:val="20"/>
        </w:rPr>
        <w:br/>
        <w:t xml:space="preserve"> </w:t>
      </w:r>
    </w:p>
    <w:tbl>
      <w:tblPr>
        <w:tblW w:w="0" w:type="auto"/>
        <w:tblCellMar>
          <w:left w:w="0" w:type="dxa"/>
          <w:right w:w="0" w:type="dxa"/>
        </w:tblCellMar>
        <w:tblLook w:val="04A0"/>
      </w:tblPr>
      <w:tblGrid>
        <w:gridCol w:w="3817"/>
        <w:gridCol w:w="2684"/>
        <w:gridCol w:w="3422"/>
      </w:tblGrid>
      <w:tr w:rsidR="007740E4" w:rsidRPr="00485FFC" w:rsidTr="00607C1F">
        <w:trPr>
          <w:trHeight w:val="15"/>
        </w:trPr>
        <w:tc>
          <w:tcPr>
            <w:tcW w:w="4435" w:type="dxa"/>
            <w:hideMark/>
          </w:tcPr>
          <w:p w:rsidR="007740E4" w:rsidRPr="00485FFC" w:rsidRDefault="007740E4" w:rsidP="00D7219A">
            <w:pPr>
              <w:spacing w:after="0" w:line="240" w:lineRule="auto"/>
              <w:jc w:val="both"/>
              <w:rPr>
                <w:rFonts w:ascii="Times New Roman" w:hAnsi="Times New Roman" w:cs="Times New Roman"/>
                <w:sz w:val="20"/>
                <w:szCs w:val="20"/>
              </w:rPr>
            </w:pPr>
          </w:p>
        </w:tc>
        <w:tc>
          <w:tcPr>
            <w:tcW w:w="2957" w:type="dxa"/>
            <w:hideMark/>
          </w:tcPr>
          <w:p w:rsidR="007740E4" w:rsidRPr="00485FFC" w:rsidRDefault="007740E4" w:rsidP="00D7219A">
            <w:pPr>
              <w:spacing w:after="0" w:line="240" w:lineRule="auto"/>
              <w:jc w:val="both"/>
              <w:rPr>
                <w:rFonts w:ascii="Times New Roman" w:hAnsi="Times New Roman" w:cs="Times New Roman"/>
                <w:sz w:val="20"/>
                <w:szCs w:val="20"/>
              </w:rPr>
            </w:pPr>
          </w:p>
        </w:tc>
        <w:tc>
          <w:tcPr>
            <w:tcW w:w="3881" w:type="dxa"/>
            <w:hideMark/>
          </w:tcPr>
          <w:p w:rsidR="007740E4" w:rsidRPr="00485FFC" w:rsidRDefault="007740E4" w:rsidP="00D7219A">
            <w:pPr>
              <w:spacing w:after="0" w:line="240" w:lineRule="auto"/>
              <w:jc w:val="both"/>
              <w:rPr>
                <w:rFonts w:ascii="Times New Roman" w:hAnsi="Times New Roman" w:cs="Times New Roman"/>
                <w:sz w:val="20"/>
                <w:szCs w:val="20"/>
              </w:rPr>
            </w:pP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sz w:val="20"/>
                <w:szCs w:val="20"/>
              </w:rPr>
            </w:pPr>
            <w:r w:rsidRPr="00485FFC">
              <w:rPr>
                <w:rFonts w:ascii="Times New Roman" w:hAnsi="Times New Roman" w:cs="Times New Roman"/>
                <w:sz w:val="20"/>
                <w:szCs w:val="20"/>
              </w:rPr>
              <w:t>Объекты капитального строительства</w:t>
            </w:r>
          </w:p>
        </w:tc>
        <w:tc>
          <w:tcPr>
            <w:tcW w:w="683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sz w:val="20"/>
                <w:szCs w:val="20"/>
              </w:rPr>
            </w:pPr>
            <w:r w:rsidRPr="00485FFC">
              <w:rPr>
                <w:rFonts w:ascii="Times New Roman" w:hAnsi="Times New Roman" w:cs="Times New Roman"/>
                <w:sz w:val="20"/>
                <w:szCs w:val="20"/>
              </w:rPr>
              <w:t>Количественные показатели:</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240" w:lineRule="auto"/>
              <w:jc w:val="both"/>
              <w:rPr>
                <w:rFonts w:ascii="Times New Roman" w:hAnsi="Times New Roman" w:cs="Times New Roman"/>
                <w:sz w:val="20"/>
                <w:szCs w:val="20"/>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sz w:val="20"/>
                <w:szCs w:val="20"/>
              </w:rPr>
            </w:pPr>
            <w:r w:rsidRPr="00485FFC">
              <w:rPr>
                <w:rFonts w:ascii="Times New Roman" w:hAnsi="Times New Roman" w:cs="Times New Roman"/>
                <w:sz w:val="20"/>
                <w:szCs w:val="20"/>
              </w:rPr>
              <w:t>характеризующие прямые (непосредственные) результаты проекта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sz w:val="20"/>
                <w:szCs w:val="20"/>
              </w:rPr>
            </w:pPr>
            <w:r w:rsidRPr="00485FFC">
              <w:rPr>
                <w:rFonts w:ascii="Times New Roman" w:hAnsi="Times New Roman" w:cs="Times New Roman"/>
                <w:sz w:val="20"/>
                <w:szCs w:val="20"/>
              </w:rPr>
              <w:t>характеризующие конечные результаты проекта</w:t>
            </w:r>
          </w:p>
        </w:tc>
      </w:tr>
      <w:tr w:rsidR="007740E4" w:rsidRPr="00485FFC" w:rsidTr="00607C1F">
        <w:tc>
          <w:tcPr>
            <w:tcW w:w="1127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Строительство (реконструкция) объектов здравоохранения, образования, культуры и спорта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 xml:space="preserve">Учреждения здравоохранения </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Мощность объекта: количество койко-мест; количество посещений в смену.</w:t>
            </w:r>
            <w:r w:rsidRPr="00485FFC">
              <w:rPr>
                <w:rFonts w:ascii="Times New Roman" w:hAnsi="Times New Roman" w:cs="Times New Roman"/>
                <w:color w:val="2D2D2D"/>
                <w:sz w:val="20"/>
                <w:szCs w:val="20"/>
              </w:rPr>
              <w:br/>
              <w:t>2. Общая площадь здания, 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Рост обеспеченности населения муниципального образования медицинскими услугами, врачами и средним медицинским персоналом, в процентах к уровню обеспеченности до реализации проекта. В случае создания (реконструкции) специализированных медицинских центров, клиник - снижение заболеваемости, смертности по профилю медицинского учреждения</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Дошкольные и общеобразовательные учреждения, центры детского творчества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Мощность объекта: количество мест.</w:t>
            </w:r>
            <w:r w:rsidRPr="00485FFC">
              <w:rPr>
                <w:rFonts w:ascii="Times New Roman" w:hAnsi="Times New Roman" w:cs="Times New Roman"/>
                <w:color w:val="2D2D2D"/>
                <w:sz w:val="20"/>
                <w:szCs w:val="20"/>
              </w:rPr>
              <w:br/>
              <w:t>2. Общая площадь здания, 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Рост обеспеченности населения муниципального образования (в расчете на 100 детей) местами в дошкольных образовательных, общеобразовательных, учебных учреждениях, центрах детского творчества, в процентах к уровню обеспеченности до реализации проекта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Учреждения культуры (театры, музеи, библиотеки и тому подобное)</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Мощность объекта: количество мест; количество посетителей в день. Для библиотек - число единиц библиотечного фонда. Для музеев - число предметов музейного фонда, ед.</w:t>
            </w:r>
            <w:r w:rsidRPr="00485FFC">
              <w:rPr>
                <w:rFonts w:ascii="Times New Roman" w:hAnsi="Times New Roman" w:cs="Times New Roman"/>
                <w:color w:val="2D2D2D"/>
                <w:sz w:val="20"/>
                <w:szCs w:val="20"/>
              </w:rPr>
              <w:br/>
              <w:t>2. Общая площадь здания, 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Рост обеспеченности населения муниципального образования (в расчете на 1000 жителей) местами в учреждениях культуры, в процентах к уровню обеспеченности до реализации проекта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 xml:space="preserve">Учреждения социальной защиты населения (дома инвалидов и престарелых, детей-инвалидов, детские </w:t>
            </w:r>
            <w:r w:rsidRPr="00485FFC">
              <w:rPr>
                <w:rFonts w:ascii="Times New Roman" w:hAnsi="Times New Roman" w:cs="Times New Roman"/>
                <w:color w:val="2D2D2D"/>
                <w:sz w:val="20"/>
                <w:szCs w:val="20"/>
              </w:rPr>
              <w:lastRenderedPageBreak/>
              <w:t>дома)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1. Мощность объекта: количество мест.</w:t>
            </w:r>
            <w:r w:rsidRPr="00485FFC">
              <w:rPr>
                <w:rFonts w:ascii="Times New Roman" w:hAnsi="Times New Roman" w:cs="Times New Roman"/>
                <w:color w:val="2D2D2D"/>
                <w:sz w:val="20"/>
                <w:szCs w:val="20"/>
              </w:rPr>
              <w:br/>
              <w:t xml:space="preserve">2. Общая площадь здания, </w:t>
            </w:r>
            <w:r w:rsidRPr="00485FFC">
              <w:rPr>
                <w:rFonts w:ascii="Times New Roman" w:hAnsi="Times New Roman" w:cs="Times New Roman"/>
                <w:color w:val="2D2D2D"/>
                <w:sz w:val="20"/>
                <w:szCs w:val="20"/>
              </w:rPr>
              <w:lastRenderedPageBreak/>
              <w:t>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1. Количество создаваемых (сохраняемых) рабочих мест.</w:t>
            </w:r>
            <w:r w:rsidRPr="00485FFC">
              <w:rPr>
                <w:rFonts w:ascii="Times New Roman" w:hAnsi="Times New Roman" w:cs="Times New Roman"/>
                <w:color w:val="2D2D2D"/>
                <w:sz w:val="20"/>
                <w:szCs w:val="20"/>
              </w:rPr>
              <w:br/>
              <w:t xml:space="preserve">2. Рост обеспеченности населения </w:t>
            </w:r>
            <w:r w:rsidRPr="00485FFC">
              <w:rPr>
                <w:rFonts w:ascii="Times New Roman" w:hAnsi="Times New Roman" w:cs="Times New Roman"/>
                <w:color w:val="2D2D2D"/>
                <w:sz w:val="20"/>
                <w:szCs w:val="20"/>
              </w:rPr>
              <w:lastRenderedPageBreak/>
              <w:t>муниципального образования местами в учреждениях социальной защиты населения, в процентах к уровню обеспеченности до реализации проекта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Объекты физической культуры и спорта (стадионы, спортивные центры, ледовые арены, плавательные бассейны и другие спортивные сооружения)</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Мощность объекта: пропускная способность спортивных сооружений; количество мест, тыс. человек.</w:t>
            </w:r>
            <w:r w:rsidRPr="00485FFC">
              <w:rPr>
                <w:rFonts w:ascii="Times New Roman" w:hAnsi="Times New Roman" w:cs="Times New Roman"/>
                <w:color w:val="2D2D2D"/>
                <w:sz w:val="20"/>
                <w:szCs w:val="20"/>
              </w:rPr>
              <w:br/>
              <w:t>2. Общая площадь здания, 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Рост обеспеченности населения муниципального образования объектами физической культуры и спорта, рост количества мест в процентах к уровню обеспеченности до реализации проекта</w:t>
            </w:r>
          </w:p>
        </w:tc>
      </w:tr>
      <w:tr w:rsidR="007740E4" w:rsidRPr="00485FFC" w:rsidTr="00607C1F">
        <w:tc>
          <w:tcPr>
            <w:tcW w:w="1127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Строительство (реконструкция) общественных зданий и жилых помещений</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Жилые дома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Общая площадь объекта, кв. м</w:t>
            </w:r>
            <w:r w:rsidRPr="00485FFC">
              <w:rPr>
                <w:rFonts w:ascii="Times New Roman" w:hAnsi="Times New Roman" w:cs="Times New Roman"/>
                <w:color w:val="2D2D2D"/>
                <w:sz w:val="20"/>
                <w:szCs w:val="20"/>
              </w:rPr>
              <w:br/>
              <w:t>2. Общая площадь жилых помещений, кв. м</w:t>
            </w:r>
            <w:r w:rsidRPr="00485FFC">
              <w:rPr>
                <w:rFonts w:ascii="Times New Roman" w:hAnsi="Times New Roman" w:cs="Times New Roman"/>
                <w:color w:val="2D2D2D"/>
                <w:sz w:val="20"/>
                <w:szCs w:val="20"/>
              </w:rPr>
              <w:br/>
              <w:t>3. Количество квартир</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сокращение количества очередников на улучшение жилищных условий в муниципальном образовании, в процентах к количеству очередников до реализации проекта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Административные здания</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Общая площадь объекта, кв. м</w:t>
            </w:r>
            <w:r w:rsidRPr="00485FFC">
              <w:rPr>
                <w:rFonts w:ascii="Times New Roman" w:hAnsi="Times New Roman" w:cs="Times New Roman"/>
                <w:color w:val="2D2D2D"/>
                <w:sz w:val="20"/>
                <w:szCs w:val="20"/>
              </w:rPr>
              <w:br/>
              <w:t>2. Полезная и служебная площадь объекта, кв. м</w:t>
            </w:r>
            <w:r w:rsidRPr="00485FFC">
              <w:rPr>
                <w:rFonts w:ascii="Times New Roman" w:hAnsi="Times New Roman" w:cs="Times New Roman"/>
                <w:color w:val="2D2D2D"/>
                <w:sz w:val="20"/>
                <w:szCs w:val="20"/>
              </w:rPr>
              <w:br/>
              <w:t>3. Строительный объем, куб. м</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обеспечение комфортных условий труда работников, кв. м общей (полезной, служебной) площади здания на одного работника</w:t>
            </w:r>
          </w:p>
        </w:tc>
      </w:tr>
      <w:tr w:rsidR="007740E4" w:rsidRPr="00485FFC" w:rsidTr="00607C1F">
        <w:tc>
          <w:tcPr>
            <w:tcW w:w="1127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Строительство (реконструкция) объектов коммунальной инфраструктуры и охраны окружающей среды</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Очистные сооружения (для защиты водных ресурсов и воздушного бассейна от бытовых и техногенных загрязнений)</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мощность объекта: объем переработки очищаемого ресурса, куб. м (тонн) в сутки (год)</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Сокращение концентрации вредных веществ в сбросах (выбросах), в процентах к их концентрации до реализации проекта.</w:t>
            </w:r>
            <w:r w:rsidRPr="00485FFC">
              <w:rPr>
                <w:rFonts w:ascii="Times New Roman" w:hAnsi="Times New Roman" w:cs="Times New Roman"/>
                <w:color w:val="2D2D2D"/>
                <w:sz w:val="20"/>
                <w:szCs w:val="20"/>
              </w:rPr>
              <w:br/>
              <w:t>3. Соответствие концентрации вредных веществ предельно допустимой концентрации</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Объекты по переработке и захоронению токсичных промышленных отходов (ТПО)</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мощность объекта: объем переработки очищаемого ресурса, куб. м (тонн) в сутки (год)</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Срок безопасного хранения захороненных ТПО, лет</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Мелиорация и реконструкция земель сельскохозяйственного назначения</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 xml:space="preserve">общая площадь мелиорируемых и реконструируемых земель, </w:t>
            </w:r>
            <w:r w:rsidRPr="00485FFC">
              <w:rPr>
                <w:rFonts w:ascii="Times New Roman" w:hAnsi="Times New Roman" w:cs="Times New Roman"/>
                <w:color w:val="2D2D2D"/>
                <w:sz w:val="20"/>
                <w:szCs w:val="20"/>
              </w:rPr>
              <w:lastRenderedPageBreak/>
              <w:t>га</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1. Количество создаваемых (сохраняемых) рабочих мест.</w:t>
            </w:r>
            <w:r w:rsidRPr="00485FFC">
              <w:rPr>
                <w:rFonts w:ascii="Times New Roman" w:hAnsi="Times New Roman" w:cs="Times New Roman"/>
                <w:color w:val="2D2D2D"/>
                <w:sz w:val="20"/>
                <w:szCs w:val="20"/>
              </w:rPr>
              <w:br/>
              <w:t xml:space="preserve">2. Предотвращение выбытия из </w:t>
            </w:r>
            <w:r w:rsidRPr="00485FFC">
              <w:rPr>
                <w:rFonts w:ascii="Times New Roman" w:hAnsi="Times New Roman" w:cs="Times New Roman"/>
                <w:color w:val="2D2D2D"/>
                <w:sz w:val="20"/>
                <w:szCs w:val="20"/>
              </w:rPr>
              <w:lastRenderedPageBreak/>
              <w:t>сельскохозяйственного оборота сельхозугодий, га.</w:t>
            </w:r>
            <w:r w:rsidRPr="00485FFC">
              <w:rPr>
                <w:rFonts w:ascii="Times New Roman" w:hAnsi="Times New Roman" w:cs="Times New Roman"/>
                <w:color w:val="2D2D2D"/>
                <w:sz w:val="20"/>
                <w:szCs w:val="20"/>
              </w:rPr>
              <w:br/>
              <w:t>3. Прирост сельскохозяйственной продукции в результате проведенных мероприятий, тонн</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Объекты коммунальной инфраструктуры (объекты водоснабжения, водоотведения, тепло-, газо- и электроснабжения)</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Мощность объекта в соответствующих натуральных единицах измерения.</w:t>
            </w:r>
            <w:r w:rsidRPr="00485FFC">
              <w:rPr>
                <w:rFonts w:ascii="Times New Roman" w:hAnsi="Times New Roman" w:cs="Times New Roman"/>
                <w:color w:val="2D2D2D"/>
                <w:sz w:val="20"/>
                <w:szCs w:val="20"/>
              </w:rPr>
              <w:br/>
              <w:t>2. Размерные и иные характеристики объекта (газопровода - отвода - км, давление; электрических сетей - км, напряжение и тому подобное)</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Увеличение количества населенных пунктов, имеющих водопровод и канализацию.</w:t>
            </w:r>
            <w:r w:rsidRPr="00485FFC">
              <w:rPr>
                <w:rFonts w:ascii="Times New Roman" w:hAnsi="Times New Roman" w:cs="Times New Roman"/>
                <w:color w:val="2D2D2D"/>
                <w:sz w:val="20"/>
                <w:szCs w:val="20"/>
              </w:rPr>
              <w:br/>
              <w:t>3. Увеличение уровня газификации муниципального образования или входящих в него поселений, в процентах к уровню газификации до начала реализации проекта</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Сортировка, переработка и утилизация твердых бытовых отходов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мощность объекта: объем переработки твердых бытовых отходов, тонн в сутки (год)</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Закрытие существующих свалок твердых бытовых отходов, общая площадь рекультивированных земель, га</w:t>
            </w:r>
          </w:p>
        </w:tc>
      </w:tr>
      <w:tr w:rsidR="007740E4" w:rsidRPr="00485FFC" w:rsidTr="00607C1F">
        <w:tc>
          <w:tcPr>
            <w:tcW w:w="1127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Строительство (реконструкция) производственных объектов</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Производственные объекты</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мощность объекта, в соответствующих натуральных единицах измерения</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Конечные результаты с учетом типа проекта (например, повышение доли конкурентоспособной продукции (услуг) в общем объеме производства, в процентах)</w:t>
            </w:r>
          </w:p>
        </w:tc>
      </w:tr>
      <w:tr w:rsidR="007740E4" w:rsidRPr="00485FFC" w:rsidTr="00607C1F">
        <w:tc>
          <w:tcPr>
            <w:tcW w:w="1127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Строительство (реконструкция) объектов транспортной инфраструктуры</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Пути сообщения общего пользования (автомобильные дороги с твердым покрытием; магистральные трубопроводы)</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Эксплуатационная длина путей сообщения общего пользования, км</w:t>
            </w:r>
            <w:r w:rsidRPr="00485FFC">
              <w:rPr>
                <w:rFonts w:ascii="Times New Roman" w:hAnsi="Times New Roman" w:cs="Times New Roman"/>
                <w:color w:val="2D2D2D"/>
                <w:sz w:val="20"/>
                <w:szCs w:val="20"/>
              </w:rPr>
              <w:br/>
              <w:t>2. Иные размерные характеристики объекта в соответствующих единицах измерения</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Количество создаваемых (сохраняемых) рабочих мест.</w:t>
            </w:r>
            <w:r w:rsidRPr="00485FFC">
              <w:rPr>
                <w:rFonts w:ascii="Times New Roman" w:hAnsi="Times New Roman" w:cs="Times New Roman"/>
                <w:color w:val="2D2D2D"/>
                <w:sz w:val="20"/>
                <w:szCs w:val="20"/>
              </w:rPr>
              <w:br/>
              <w:t>2. Объем (увеличение объема) грузооборота транспорта общего пользования, тонно-км в год; пассажирооборота автобусного и другого транспорта, пассажиро-км в год.</w:t>
            </w:r>
            <w:r w:rsidRPr="00485FFC">
              <w:rPr>
                <w:rFonts w:ascii="Times New Roman" w:hAnsi="Times New Roman" w:cs="Times New Roman"/>
                <w:color w:val="2D2D2D"/>
                <w:sz w:val="20"/>
                <w:szCs w:val="20"/>
              </w:rPr>
              <w:br/>
              <w:t>3. Сокращение времени пребывания грузов, пассажиров в пути, процентов.</w:t>
            </w:r>
            <w:r w:rsidRPr="00485FFC">
              <w:rPr>
                <w:rFonts w:ascii="Times New Roman" w:hAnsi="Times New Roman" w:cs="Times New Roman"/>
                <w:color w:val="2D2D2D"/>
                <w:sz w:val="20"/>
                <w:szCs w:val="20"/>
              </w:rPr>
              <w:br/>
              <w:t xml:space="preserve">4. Увеличение доли населенных пунктов, связанных дорогами с твердым покрытием с сетью путей </w:t>
            </w:r>
            <w:r w:rsidRPr="00485FFC">
              <w:rPr>
                <w:rFonts w:ascii="Times New Roman" w:hAnsi="Times New Roman" w:cs="Times New Roman"/>
                <w:color w:val="2D2D2D"/>
                <w:sz w:val="20"/>
                <w:szCs w:val="20"/>
              </w:rPr>
              <w:lastRenderedPageBreak/>
              <w:t>сообщения общего пользования</w:t>
            </w:r>
          </w:p>
        </w:tc>
      </w:tr>
      <w:tr w:rsidR="007740E4" w:rsidRPr="00485FFC" w:rsidTr="00607C1F">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lastRenderedPageBreak/>
              <w:t>Мосты, тоннели</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Общая площадь объекта, кв. м</w:t>
            </w:r>
            <w:r w:rsidRPr="00485FFC">
              <w:rPr>
                <w:rFonts w:ascii="Times New Roman" w:hAnsi="Times New Roman" w:cs="Times New Roman"/>
                <w:color w:val="2D2D2D"/>
                <w:sz w:val="20"/>
                <w:szCs w:val="20"/>
              </w:rPr>
              <w:br/>
              <w:t>2. Эксплуатационная длина объекта, км</w:t>
            </w:r>
            <w:r w:rsidRPr="00485FFC">
              <w:rPr>
                <w:rFonts w:ascii="Times New Roman" w:hAnsi="Times New Roman" w:cs="Times New Roman"/>
                <w:color w:val="2D2D2D"/>
                <w:sz w:val="20"/>
                <w:szCs w:val="20"/>
              </w:rPr>
              <w:br/>
              <w:t>3. Иные размерные характеристики объекта в соответствующих единицах измерения</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740E4" w:rsidRPr="00485FFC" w:rsidRDefault="007740E4" w:rsidP="00D7219A">
            <w:pPr>
              <w:spacing w:after="0" w:line="315" w:lineRule="atLeast"/>
              <w:jc w:val="both"/>
              <w:textAlignment w:val="baseline"/>
              <w:rPr>
                <w:rFonts w:ascii="Times New Roman" w:hAnsi="Times New Roman" w:cs="Times New Roman"/>
                <w:color w:val="2D2D2D"/>
                <w:sz w:val="20"/>
                <w:szCs w:val="20"/>
              </w:rPr>
            </w:pPr>
            <w:r w:rsidRPr="00485FFC">
              <w:rPr>
                <w:rFonts w:ascii="Times New Roman" w:hAnsi="Times New Roman" w:cs="Times New Roman"/>
                <w:color w:val="2D2D2D"/>
                <w:sz w:val="20"/>
                <w:szCs w:val="20"/>
              </w:rPr>
              <w:t>1. Объем (увеличение объема) грузооборота транспорта общего пользования, тонно-км в год.</w:t>
            </w:r>
            <w:r w:rsidRPr="00485FFC">
              <w:rPr>
                <w:rFonts w:ascii="Times New Roman" w:hAnsi="Times New Roman" w:cs="Times New Roman"/>
                <w:color w:val="2D2D2D"/>
                <w:sz w:val="20"/>
                <w:szCs w:val="20"/>
              </w:rPr>
              <w:br/>
              <w:t>2. Объем (увеличение объема) пассажирооборота автобусного и другого транспорта, пассажиро-км в год.</w:t>
            </w:r>
            <w:r w:rsidRPr="00485FFC">
              <w:rPr>
                <w:rFonts w:ascii="Times New Roman" w:hAnsi="Times New Roman" w:cs="Times New Roman"/>
                <w:color w:val="2D2D2D"/>
                <w:sz w:val="20"/>
                <w:szCs w:val="20"/>
              </w:rPr>
              <w:br/>
              <w:t>3. Сокращение времени пребывания грузов, пассажиров в пути, процентов</w:t>
            </w:r>
          </w:p>
        </w:tc>
      </w:tr>
    </w:tbl>
    <w:p w:rsidR="007740E4" w:rsidRPr="00D7219A" w:rsidRDefault="007740E4" w:rsidP="00D7219A">
      <w:pPr>
        <w:spacing w:after="0"/>
        <w:ind w:left="-284"/>
        <w:jc w:val="both"/>
        <w:rPr>
          <w:rFonts w:ascii="Times New Roman" w:hAnsi="Times New Roman" w:cs="Times New Roman"/>
          <w:sz w:val="24"/>
          <w:szCs w:val="24"/>
        </w:rPr>
      </w:pPr>
    </w:p>
    <w:p w:rsidR="007740E4" w:rsidRPr="00D7219A" w:rsidRDefault="007740E4" w:rsidP="00D02698">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t>АДМИНИСТРАЦИЯ  ДУБЕНСКОГО МУНИЦИПАЛЬНОГО  РАЙОНА</w:t>
      </w:r>
    </w:p>
    <w:p w:rsidR="007740E4" w:rsidRPr="00D02698" w:rsidRDefault="007740E4" w:rsidP="00D02698">
      <w:pPr>
        <w:pStyle w:val="1"/>
        <w:tabs>
          <w:tab w:val="left" w:pos="5628"/>
        </w:tabs>
        <w:spacing w:before="0"/>
        <w:jc w:val="center"/>
        <w:rPr>
          <w:rFonts w:ascii="Times New Roman" w:hAnsi="Times New Roman" w:cs="Times New Roman"/>
          <w:color w:val="auto"/>
          <w:sz w:val="24"/>
          <w:szCs w:val="24"/>
        </w:rPr>
      </w:pPr>
      <w:r w:rsidRPr="00D7219A">
        <w:rPr>
          <w:rFonts w:ascii="Times New Roman" w:hAnsi="Times New Roman" w:cs="Times New Roman"/>
          <w:color w:val="auto"/>
          <w:sz w:val="24"/>
          <w:szCs w:val="24"/>
        </w:rPr>
        <w:t>РЕСПУБЛИКА МОРДОВИЯ</w:t>
      </w:r>
    </w:p>
    <w:p w:rsidR="007740E4" w:rsidRPr="00D7219A" w:rsidRDefault="007740E4" w:rsidP="00D02698">
      <w:pPr>
        <w:tabs>
          <w:tab w:val="left" w:pos="5628"/>
        </w:tabs>
        <w:jc w:val="center"/>
        <w:rPr>
          <w:rFonts w:ascii="Times New Roman" w:hAnsi="Times New Roman" w:cs="Times New Roman"/>
          <w:b/>
          <w:sz w:val="24"/>
          <w:szCs w:val="24"/>
        </w:rPr>
      </w:pPr>
      <w:r w:rsidRPr="00D7219A">
        <w:rPr>
          <w:rFonts w:ascii="Times New Roman" w:hAnsi="Times New Roman" w:cs="Times New Roman"/>
          <w:b/>
          <w:sz w:val="24"/>
          <w:szCs w:val="24"/>
        </w:rPr>
        <w:t>ПОСТАНОВЛЕНИЕ</w:t>
      </w:r>
    </w:p>
    <w:p w:rsidR="007740E4" w:rsidRPr="00D7219A" w:rsidRDefault="007740E4" w:rsidP="00D7219A">
      <w:pPr>
        <w:tabs>
          <w:tab w:val="left" w:pos="5628"/>
        </w:tabs>
        <w:jc w:val="both"/>
        <w:rPr>
          <w:rFonts w:ascii="Times New Roman" w:hAnsi="Times New Roman" w:cs="Times New Roman"/>
          <w:sz w:val="24"/>
          <w:szCs w:val="24"/>
        </w:rPr>
      </w:pPr>
      <w:r w:rsidRPr="00D7219A">
        <w:rPr>
          <w:rFonts w:ascii="Times New Roman" w:hAnsi="Times New Roman" w:cs="Times New Roman"/>
          <w:sz w:val="24"/>
          <w:szCs w:val="24"/>
        </w:rPr>
        <w:t xml:space="preserve">01.06. 2016                                           </w:t>
      </w:r>
      <w:r w:rsidR="00D02698">
        <w:rPr>
          <w:rFonts w:ascii="Times New Roman" w:hAnsi="Times New Roman" w:cs="Times New Roman"/>
          <w:sz w:val="24"/>
          <w:szCs w:val="24"/>
        </w:rPr>
        <w:t xml:space="preserve">                                       </w:t>
      </w:r>
      <w:r w:rsidRPr="00D7219A">
        <w:rPr>
          <w:rFonts w:ascii="Times New Roman" w:hAnsi="Times New Roman" w:cs="Times New Roman"/>
          <w:sz w:val="24"/>
          <w:szCs w:val="24"/>
        </w:rPr>
        <w:t xml:space="preserve">                  </w:t>
      </w:r>
      <w:r w:rsidR="00485FFC">
        <w:rPr>
          <w:rFonts w:ascii="Times New Roman" w:hAnsi="Times New Roman" w:cs="Times New Roman"/>
          <w:sz w:val="24"/>
          <w:szCs w:val="24"/>
        </w:rPr>
        <w:t xml:space="preserve">   </w:t>
      </w:r>
      <w:r w:rsidRPr="00D7219A">
        <w:rPr>
          <w:rFonts w:ascii="Times New Roman" w:hAnsi="Times New Roman" w:cs="Times New Roman"/>
          <w:sz w:val="24"/>
          <w:szCs w:val="24"/>
        </w:rPr>
        <w:t xml:space="preserve">                           №346</w:t>
      </w:r>
    </w:p>
    <w:p w:rsidR="007740E4" w:rsidRPr="00D7219A" w:rsidRDefault="007740E4" w:rsidP="00D02698">
      <w:pPr>
        <w:tabs>
          <w:tab w:val="left" w:pos="5628"/>
        </w:tabs>
        <w:jc w:val="center"/>
        <w:rPr>
          <w:rFonts w:ascii="Times New Roman" w:hAnsi="Times New Roman" w:cs="Times New Roman"/>
          <w:sz w:val="24"/>
          <w:szCs w:val="24"/>
        </w:rPr>
      </w:pPr>
      <w:r w:rsidRPr="00D7219A">
        <w:rPr>
          <w:rFonts w:ascii="Times New Roman" w:hAnsi="Times New Roman" w:cs="Times New Roman"/>
          <w:sz w:val="24"/>
          <w:szCs w:val="24"/>
        </w:rPr>
        <w:t>с. Дубенки</w:t>
      </w:r>
    </w:p>
    <w:p w:rsidR="007740E4" w:rsidRPr="00D7219A" w:rsidRDefault="007740E4" w:rsidP="00D02698">
      <w:pPr>
        <w:spacing w:after="0"/>
        <w:jc w:val="center"/>
        <w:rPr>
          <w:rFonts w:ascii="Times New Roman" w:hAnsi="Times New Roman" w:cs="Times New Roman"/>
          <w:sz w:val="24"/>
          <w:szCs w:val="24"/>
        </w:rPr>
      </w:pPr>
      <w:r w:rsidRPr="00D7219A">
        <w:rPr>
          <w:rFonts w:ascii="Times New Roman" w:hAnsi="Times New Roman" w:cs="Times New Roman"/>
          <w:sz w:val="24"/>
          <w:szCs w:val="24"/>
        </w:rPr>
        <w:t>О порядке ведения реестра инвестиционных проектов,</w:t>
      </w:r>
    </w:p>
    <w:p w:rsidR="007740E4" w:rsidRPr="00D7219A" w:rsidRDefault="007740E4" w:rsidP="00D02698">
      <w:pPr>
        <w:spacing w:after="0"/>
        <w:jc w:val="center"/>
        <w:rPr>
          <w:rFonts w:ascii="Times New Roman" w:hAnsi="Times New Roman" w:cs="Times New Roman"/>
          <w:sz w:val="24"/>
          <w:szCs w:val="24"/>
        </w:rPr>
      </w:pPr>
      <w:r w:rsidRPr="00D7219A">
        <w:rPr>
          <w:rFonts w:ascii="Times New Roman" w:hAnsi="Times New Roman" w:cs="Times New Roman"/>
          <w:sz w:val="24"/>
          <w:szCs w:val="24"/>
        </w:rPr>
        <w:t>получивших положительное заключение об эффективности</w:t>
      </w:r>
    </w:p>
    <w:p w:rsidR="007740E4" w:rsidRPr="00D7219A" w:rsidRDefault="007740E4" w:rsidP="00D02698">
      <w:pPr>
        <w:spacing w:after="0"/>
        <w:jc w:val="center"/>
        <w:rPr>
          <w:rFonts w:ascii="Times New Roman" w:hAnsi="Times New Roman" w:cs="Times New Roman"/>
          <w:sz w:val="24"/>
          <w:szCs w:val="24"/>
        </w:rPr>
      </w:pPr>
      <w:r w:rsidRPr="00D7219A">
        <w:rPr>
          <w:rFonts w:ascii="Times New Roman" w:hAnsi="Times New Roman" w:cs="Times New Roman"/>
          <w:sz w:val="24"/>
          <w:szCs w:val="24"/>
        </w:rPr>
        <w:t>использования средств   бюджета Дубенского муниципального</w:t>
      </w:r>
    </w:p>
    <w:p w:rsidR="007740E4" w:rsidRPr="00D7219A" w:rsidRDefault="007740E4" w:rsidP="00D02698">
      <w:pPr>
        <w:spacing w:after="0"/>
        <w:jc w:val="center"/>
        <w:rPr>
          <w:rFonts w:ascii="Times New Roman" w:hAnsi="Times New Roman" w:cs="Times New Roman"/>
          <w:sz w:val="24"/>
          <w:szCs w:val="24"/>
        </w:rPr>
      </w:pPr>
      <w:r w:rsidRPr="00D7219A">
        <w:rPr>
          <w:rFonts w:ascii="Times New Roman" w:hAnsi="Times New Roman" w:cs="Times New Roman"/>
          <w:sz w:val="24"/>
          <w:szCs w:val="24"/>
        </w:rPr>
        <w:t>района Республики Мордовия,</w:t>
      </w:r>
    </w:p>
    <w:p w:rsidR="007740E4" w:rsidRPr="00D7219A" w:rsidRDefault="007740E4" w:rsidP="00D02698">
      <w:pPr>
        <w:spacing w:after="0"/>
        <w:jc w:val="center"/>
        <w:rPr>
          <w:rFonts w:ascii="Times New Roman" w:hAnsi="Times New Roman" w:cs="Times New Roman"/>
          <w:sz w:val="24"/>
          <w:szCs w:val="24"/>
        </w:rPr>
      </w:pPr>
      <w:r w:rsidRPr="00D7219A">
        <w:rPr>
          <w:rFonts w:ascii="Times New Roman" w:hAnsi="Times New Roman" w:cs="Times New Roman"/>
          <w:sz w:val="24"/>
          <w:szCs w:val="24"/>
        </w:rPr>
        <w:t>направляемых на капитальные вложения.</w:t>
      </w:r>
    </w:p>
    <w:p w:rsidR="007740E4" w:rsidRPr="00D7219A" w:rsidRDefault="007740E4" w:rsidP="00D7219A">
      <w:pPr>
        <w:spacing w:after="0"/>
        <w:ind w:firstLine="709"/>
        <w:jc w:val="both"/>
        <w:rPr>
          <w:rFonts w:ascii="Times New Roman" w:hAnsi="Times New Roman" w:cs="Times New Roman"/>
          <w:b/>
          <w:sz w:val="24"/>
          <w:szCs w:val="24"/>
        </w:rPr>
      </w:pPr>
      <w:r w:rsidRPr="00D7219A">
        <w:rPr>
          <w:rFonts w:ascii="Times New Roman" w:hAnsi="Times New Roman" w:cs="Times New Roman"/>
          <w:sz w:val="24"/>
          <w:szCs w:val="24"/>
        </w:rPr>
        <w:t xml:space="preserve">В соответствии с частью 1 </w:t>
      </w:r>
      <w:hyperlink r:id="rId47" w:history="1">
        <w:r w:rsidRPr="00D7219A">
          <w:rPr>
            <w:rStyle w:val="ab"/>
            <w:rFonts w:ascii="Times New Roman" w:hAnsi="Times New Roman"/>
            <w:color w:val="auto"/>
            <w:sz w:val="24"/>
            <w:szCs w:val="24"/>
          </w:rPr>
          <w:t>статьи 14</w:t>
        </w:r>
      </w:hyperlink>
      <w:r w:rsidRPr="00D7219A">
        <w:rPr>
          <w:rFonts w:ascii="Times New Roman" w:hAnsi="Times New Roman" w:cs="Times New Roman"/>
          <w:sz w:val="24"/>
          <w:szCs w:val="24"/>
        </w:rPr>
        <w:t xml:space="preserve"> Федерального закона "Об инвестиционной деятельности в Российской Федерации, осуществляемой в форме капитальных вложений" постановляю</w:t>
      </w:r>
      <w:r w:rsidRPr="00D7219A">
        <w:rPr>
          <w:rFonts w:ascii="Times New Roman" w:hAnsi="Times New Roman" w:cs="Times New Roman"/>
          <w:b/>
          <w:sz w:val="24"/>
          <w:szCs w:val="24"/>
        </w:rPr>
        <w:t>:</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 xml:space="preserve">         1. Утвердить прилагаемый порядке ведения реестра инвестиционных проектов, получивших положительное заключение об эффективности</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использования средств   бюджета Дубенского муниципального района Республики Мордовия, направляемых на капитальные вложения.(Приложение 1)</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 xml:space="preserve">         2. Настоящее Постановление вступает в силу в сроки, установленные действующим законодательством.</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bCs/>
          <w:sz w:val="24"/>
          <w:szCs w:val="24"/>
        </w:rPr>
        <w:t>И.о. главы  администрации</w:t>
      </w:r>
    </w:p>
    <w:p w:rsidR="007740E4" w:rsidRPr="00D7219A" w:rsidRDefault="007740E4" w:rsidP="00D7219A">
      <w:pPr>
        <w:spacing w:after="0"/>
        <w:jc w:val="both"/>
        <w:rPr>
          <w:rFonts w:ascii="Times New Roman" w:hAnsi="Times New Roman" w:cs="Times New Roman"/>
          <w:bCs/>
          <w:sz w:val="24"/>
          <w:szCs w:val="24"/>
        </w:rPr>
      </w:pPr>
      <w:r w:rsidRPr="00D7219A">
        <w:rPr>
          <w:rFonts w:ascii="Times New Roman" w:hAnsi="Times New Roman" w:cs="Times New Roman"/>
          <w:bCs/>
          <w:sz w:val="24"/>
          <w:szCs w:val="24"/>
        </w:rPr>
        <w:t>Дубенского муниципального района                                              С.Г.Плешаков</w:t>
      </w:r>
    </w:p>
    <w:p w:rsidR="007740E4" w:rsidRPr="00D7219A" w:rsidRDefault="007740E4" w:rsidP="00D7219A">
      <w:pPr>
        <w:shd w:val="clear" w:color="auto" w:fill="FFFFFF"/>
        <w:spacing w:after="0" w:line="315" w:lineRule="atLeast"/>
        <w:ind w:left="5954"/>
        <w:jc w:val="both"/>
        <w:textAlignment w:val="baseline"/>
        <w:rPr>
          <w:rFonts w:ascii="Times New Roman" w:hAnsi="Times New Roman" w:cs="Times New Roman"/>
          <w:color w:val="2D2D2D"/>
          <w:spacing w:val="2"/>
          <w:sz w:val="24"/>
          <w:szCs w:val="24"/>
        </w:rPr>
      </w:pPr>
    </w:p>
    <w:p w:rsidR="007740E4" w:rsidRPr="00D7219A" w:rsidRDefault="007740E4" w:rsidP="00D7219A">
      <w:pPr>
        <w:shd w:val="clear" w:color="auto" w:fill="FFFFFF"/>
        <w:spacing w:after="0" w:line="315" w:lineRule="atLeast"/>
        <w:ind w:left="5954"/>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t>Приложение 1</w:t>
      </w:r>
    </w:p>
    <w:p w:rsidR="007740E4" w:rsidRPr="00D7219A" w:rsidRDefault="007740E4" w:rsidP="00D7219A">
      <w:pPr>
        <w:shd w:val="clear" w:color="auto" w:fill="FFFFFF"/>
        <w:spacing w:after="0" w:line="315" w:lineRule="atLeast"/>
        <w:ind w:left="5954"/>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t>Утвержден</w:t>
      </w:r>
      <w:r w:rsidRPr="00D7219A">
        <w:rPr>
          <w:rFonts w:ascii="Times New Roman" w:hAnsi="Times New Roman" w:cs="Times New Roman"/>
          <w:color w:val="2D2D2D"/>
          <w:spacing w:val="2"/>
          <w:sz w:val="24"/>
          <w:szCs w:val="24"/>
        </w:rPr>
        <w:br/>
        <w:t>Постановлением администрации</w:t>
      </w:r>
    </w:p>
    <w:p w:rsidR="007740E4" w:rsidRPr="00D7219A" w:rsidRDefault="007740E4" w:rsidP="00D7219A">
      <w:pPr>
        <w:shd w:val="clear" w:color="auto" w:fill="FFFFFF"/>
        <w:spacing w:after="0" w:line="315" w:lineRule="atLeast"/>
        <w:ind w:left="5954"/>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t>Дубенского муниципального района</w:t>
      </w:r>
      <w:r w:rsidRPr="00D7219A">
        <w:rPr>
          <w:rFonts w:ascii="Times New Roman" w:hAnsi="Times New Roman" w:cs="Times New Roman"/>
          <w:color w:val="2D2D2D"/>
          <w:spacing w:val="2"/>
          <w:sz w:val="24"/>
          <w:szCs w:val="24"/>
        </w:rPr>
        <w:br/>
        <w:t>Республики Мордовия</w:t>
      </w:r>
      <w:r w:rsidRPr="00D7219A">
        <w:rPr>
          <w:rFonts w:ascii="Times New Roman" w:hAnsi="Times New Roman" w:cs="Times New Roman"/>
          <w:color w:val="2D2D2D"/>
          <w:spacing w:val="2"/>
          <w:sz w:val="24"/>
          <w:szCs w:val="24"/>
        </w:rPr>
        <w:br/>
        <w:t>от 01.06. 2016 года  № 346</w:t>
      </w:r>
    </w:p>
    <w:p w:rsidR="007740E4" w:rsidRPr="00D7219A" w:rsidRDefault="007740E4" w:rsidP="00D02698">
      <w:pPr>
        <w:shd w:val="clear" w:color="auto" w:fill="FFFFFF"/>
        <w:spacing w:after="0" w:line="315" w:lineRule="atLeast"/>
        <w:textAlignment w:val="baseline"/>
        <w:rPr>
          <w:rFonts w:ascii="Times New Roman" w:hAnsi="Times New Roman" w:cs="Times New Roman"/>
          <w:color w:val="2D2D2D"/>
          <w:spacing w:val="2"/>
          <w:sz w:val="24"/>
          <w:szCs w:val="24"/>
        </w:rPr>
      </w:pPr>
    </w:p>
    <w:p w:rsidR="007740E4" w:rsidRPr="00D7219A" w:rsidRDefault="007740E4" w:rsidP="00D02698">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Порядок ведения реестра инвестиционных проектов,</w:t>
      </w:r>
    </w:p>
    <w:p w:rsidR="007740E4" w:rsidRPr="00D7219A" w:rsidRDefault="007740E4" w:rsidP="00D02698">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получивших положительное заключение об эффективности</w:t>
      </w:r>
    </w:p>
    <w:p w:rsidR="007740E4" w:rsidRPr="00D7219A" w:rsidRDefault="007740E4" w:rsidP="00D02698">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использования средств   бюджета Дубенского муниципального</w:t>
      </w:r>
    </w:p>
    <w:p w:rsidR="007740E4" w:rsidRPr="00D7219A" w:rsidRDefault="007740E4" w:rsidP="00D02698">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lastRenderedPageBreak/>
        <w:t>района Республики Мордовия,</w:t>
      </w:r>
    </w:p>
    <w:p w:rsidR="007740E4" w:rsidRPr="00D7219A" w:rsidRDefault="007740E4" w:rsidP="00D02698">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направляемых на капитальные вложения.</w:t>
      </w:r>
    </w:p>
    <w:p w:rsidR="00D7219A" w:rsidRPr="00D02698" w:rsidRDefault="007740E4" w:rsidP="00D02698">
      <w:pPr>
        <w:shd w:val="clear" w:color="auto" w:fill="FFFFFF"/>
        <w:spacing w:after="0" w:line="315" w:lineRule="atLeast"/>
        <w:jc w:val="both"/>
        <w:textAlignment w:val="baseline"/>
        <w:rPr>
          <w:rFonts w:ascii="Times New Roman" w:hAnsi="Times New Roman" w:cs="Times New Roman"/>
          <w:color w:val="2D2D2D"/>
          <w:spacing w:val="2"/>
          <w:sz w:val="24"/>
          <w:szCs w:val="24"/>
        </w:rPr>
      </w:pPr>
      <w:r w:rsidRPr="00D7219A">
        <w:rPr>
          <w:rFonts w:ascii="Times New Roman" w:hAnsi="Times New Roman" w:cs="Times New Roman"/>
          <w:color w:val="2D2D2D"/>
          <w:spacing w:val="2"/>
          <w:sz w:val="24"/>
          <w:szCs w:val="24"/>
        </w:rPr>
        <w:br/>
        <w:t xml:space="preserve">     1. Настоящий Порядок устанавливает процедуру ведения реестра инвестиционных проектов, получивших положительное заключение об эффективности использования средств  бюджета Дубенского муниципального района Республики Мордовия, направляемых на капитальные вложения (далее - Реестр), в том числе требования к ведению и содержанию Реестра.</w:t>
      </w:r>
      <w:r w:rsidRPr="00D7219A">
        <w:rPr>
          <w:rFonts w:ascii="Times New Roman" w:hAnsi="Times New Roman" w:cs="Times New Roman"/>
          <w:color w:val="2D2D2D"/>
          <w:spacing w:val="2"/>
          <w:sz w:val="24"/>
          <w:szCs w:val="24"/>
        </w:rPr>
        <w:br/>
        <w:t xml:space="preserve">     2. Реестр является информационной базой, содержащей зафиксированные на электронном носителе в соответствии с законодательством Российской Федерации и Республики Мордовия об информации, информационных технологиях и о защите информации сведения об инвестиционных проектах, получивших положительное заключение об эффективности использования средств  бюджета Дубенского муниципального района Республики Мордовия, направляемых на капитальные вложения.</w:t>
      </w:r>
      <w:r w:rsidRPr="00D7219A">
        <w:rPr>
          <w:rFonts w:ascii="Times New Roman" w:hAnsi="Times New Roman" w:cs="Times New Roman"/>
          <w:color w:val="2D2D2D"/>
          <w:spacing w:val="2"/>
          <w:sz w:val="24"/>
          <w:szCs w:val="24"/>
        </w:rPr>
        <w:br/>
        <w:t xml:space="preserve">     3. Реестр ведется на электронном носителе путем внесения в него соответствующих записей.</w:t>
      </w:r>
      <w:r w:rsidRPr="00D7219A">
        <w:rPr>
          <w:rFonts w:ascii="Times New Roman" w:hAnsi="Times New Roman" w:cs="Times New Roman"/>
          <w:color w:val="2D2D2D"/>
          <w:spacing w:val="2"/>
          <w:sz w:val="24"/>
          <w:szCs w:val="24"/>
        </w:rPr>
        <w:br/>
        <w:t xml:space="preserve">     4. Сведения об инвестиционном проекте вносятся в Реестр в течение пяти рабочих дней со дня утверждения положительного заключения об эффективности использования средств  бюджета Дубенского муниципального района Республики Мордовия, направляемых на капитальные вложения.</w:t>
      </w:r>
      <w:r w:rsidRPr="00D7219A">
        <w:rPr>
          <w:rFonts w:ascii="Times New Roman" w:hAnsi="Times New Roman" w:cs="Times New Roman"/>
          <w:color w:val="2D2D2D"/>
          <w:spacing w:val="2"/>
          <w:sz w:val="24"/>
          <w:szCs w:val="24"/>
        </w:rPr>
        <w:br/>
        <w:t xml:space="preserve">     5. Реестровая запись содержит следующие сведения:</w:t>
      </w:r>
      <w:r w:rsidRPr="00D7219A">
        <w:rPr>
          <w:rFonts w:ascii="Times New Roman" w:hAnsi="Times New Roman" w:cs="Times New Roman"/>
          <w:color w:val="2D2D2D"/>
          <w:spacing w:val="2"/>
          <w:sz w:val="24"/>
          <w:szCs w:val="24"/>
        </w:rPr>
        <w:br/>
        <w:t>1) порядковый номер записи;</w:t>
      </w:r>
      <w:r w:rsidRPr="00D7219A">
        <w:rPr>
          <w:rFonts w:ascii="Times New Roman" w:hAnsi="Times New Roman" w:cs="Times New Roman"/>
          <w:color w:val="2D2D2D"/>
          <w:spacing w:val="2"/>
          <w:sz w:val="24"/>
          <w:szCs w:val="24"/>
        </w:rPr>
        <w:br/>
        <w:t>2) наименование организации заявителя, представившего комплект документов для проведения проверки инвестиционного проекта на предмет эффективности использования средств  бюджета Дубенского муниципального района Республики Мордовия, направляемых на капитальные вложения;</w:t>
      </w:r>
      <w:r w:rsidRPr="00D7219A">
        <w:rPr>
          <w:rFonts w:ascii="Times New Roman" w:hAnsi="Times New Roman" w:cs="Times New Roman"/>
          <w:color w:val="2D2D2D"/>
          <w:spacing w:val="2"/>
          <w:sz w:val="24"/>
          <w:szCs w:val="24"/>
        </w:rPr>
        <w:br/>
        <w:t>3) наименование инвестиционного проекта, получившего положительное заключение об эффективности использования средств бюджета Дубенского муниципального района Республики Мордовия, направляемых на капитальные вложения, согласно паспорту инвестиционного проекта;</w:t>
      </w:r>
      <w:r w:rsidRPr="00D7219A">
        <w:rPr>
          <w:rFonts w:ascii="Times New Roman" w:hAnsi="Times New Roman" w:cs="Times New Roman"/>
          <w:color w:val="2D2D2D"/>
          <w:spacing w:val="2"/>
          <w:sz w:val="24"/>
          <w:szCs w:val="24"/>
        </w:rPr>
        <w:br/>
        <w:t>4) значения количественных показателей (показателя) реализации инвестиционного проекта, получившего положительное заключение об эффективности использования средств  бюджета Дубенского муниципального района Республики Мордовия, направляемых на капитальные вложения, с указанием единиц измерения показателей (показателя);</w:t>
      </w:r>
      <w:r w:rsidRPr="00D7219A">
        <w:rPr>
          <w:rFonts w:ascii="Times New Roman" w:hAnsi="Times New Roman" w:cs="Times New Roman"/>
          <w:color w:val="2D2D2D"/>
          <w:spacing w:val="2"/>
          <w:sz w:val="24"/>
          <w:szCs w:val="24"/>
        </w:rPr>
        <w:br/>
      </w:r>
      <w:r w:rsidRPr="00D7219A">
        <w:rPr>
          <w:rFonts w:ascii="Times New Roman" w:hAnsi="Times New Roman" w:cs="Times New Roman"/>
          <w:color w:val="2D2D2D"/>
          <w:spacing w:val="2"/>
          <w:sz w:val="24"/>
          <w:szCs w:val="24"/>
        </w:rPr>
        <w:br/>
        <w:t>5) сметную стоимость объекта капитального строительства по заключению государственной экспертизы в ценах года его получения или предполагаемую (предельную) стоимость объекта капитального строительства в ценах года представления паспорта инвестиционного проекта, а также рассчитанную в ценах соответствующих лет согласно паспорту инвестиционного проекта (в млн. рублей);</w:t>
      </w:r>
      <w:r w:rsidRPr="00D7219A">
        <w:rPr>
          <w:rFonts w:ascii="Times New Roman" w:hAnsi="Times New Roman" w:cs="Times New Roman"/>
          <w:color w:val="2D2D2D"/>
          <w:spacing w:val="2"/>
          <w:sz w:val="24"/>
          <w:szCs w:val="24"/>
        </w:rPr>
        <w:br/>
        <w:t>6) реквизиты комплекта документов, представляемых заявителем для проведения проверки инвестиционного проекта на предмет эффективности использования средств  бюджета Дубенского муниципального района Республики Мордовия, направляемых на капитальные вложения (регистрационный номер, дата, фамилия, имя, отчество и должность подписавшего лица);</w:t>
      </w:r>
      <w:r w:rsidRPr="00D7219A">
        <w:rPr>
          <w:rFonts w:ascii="Times New Roman" w:hAnsi="Times New Roman" w:cs="Times New Roman"/>
          <w:color w:val="2D2D2D"/>
          <w:spacing w:val="2"/>
          <w:sz w:val="24"/>
          <w:szCs w:val="24"/>
        </w:rPr>
        <w:br/>
        <w:t xml:space="preserve">7) реквизиты положительного заключения по инвестиционному проекту об эффективности </w:t>
      </w:r>
      <w:r w:rsidRPr="00D7219A">
        <w:rPr>
          <w:rFonts w:ascii="Times New Roman" w:hAnsi="Times New Roman" w:cs="Times New Roman"/>
          <w:color w:val="2D2D2D"/>
          <w:spacing w:val="2"/>
          <w:sz w:val="24"/>
          <w:szCs w:val="24"/>
        </w:rPr>
        <w:lastRenderedPageBreak/>
        <w:t>использования средств  бюджета Дубенского муниципального района Республики Мордовия, направляемых на капитальные вложения (номер и дата заключения, фамилия, имя, отчество и должность лица, подписавшего заключение).</w:t>
      </w:r>
      <w:r w:rsidRPr="00D7219A">
        <w:rPr>
          <w:rFonts w:ascii="Times New Roman" w:hAnsi="Times New Roman" w:cs="Times New Roman"/>
          <w:color w:val="2D2D2D"/>
          <w:spacing w:val="2"/>
          <w:sz w:val="24"/>
          <w:szCs w:val="24"/>
        </w:rPr>
        <w:br/>
        <w:t xml:space="preserve">     6. Изменения в Реестр вносятся в срок, указанный в пункте 4 настоящего Порядка, со дня утверждения повторного заключения по инвестиционному проекту об эффективности использования средств  бюджета Дубенского муниципального района Республики Мордовия, направляемых на капитальные вложения.</w:t>
      </w:r>
    </w:p>
    <w:p w:rsidR="00D7219A" w:rsidRPr="00D7219A" w:rsidRDefault="00D7219A" w:rsidP="00D02698">
      <w:pPr>
        <w:jc w:val="center"/>
        <w:rPr>
          <w:rFonts w:ascii="Times New Roman" w:hAnsi="Times New Roman" w:cs="Times New Roman"/>
          <w:b/>
          <w:sz w:val="24"/>
          <w:szCs w:val="24"/>
        </w:rPr>
      </w:pPr>
      <w:r w:rsidRPr="00D7219A">
        <w:rPr>
          <w:rFonts w:ascii="Times New Roman" w:hAnsi="Times New Roman" w:cs="Times New Roman"/>
          <w:b/>
          <w:sz w:val="24"/>
          <w:szCs w:val="24"/>
        </w:rPr>
        <w:t>АДМИНИСТРАЦИЯ ДУБЕНСКОГО МУНИЦИПАЛЬНОГО РАЙОНА</w:t>
      </w:r>
    </w:p>
    <w:p w:rsidR="00D7219A" w:rsidRPr="00D7219A" w:rsidRDefault="00D7219A" w:rsidP="00D02698">
      <w:pPr>
        <w:jc w:val="center"/>
        <w:rPr>
          <w:rFonts w:ascii="Times New Roman" w:hAnsi="Times New Roman" w:cs="Times New Roman"/>
          <w:b/>
          <w:sz w:val="24"/>
          <w:szCs w:val="24"/>
        </w:rPr>
      </w:pPr>
      <w:r w:rsidRPr="00D7219A">
        <w:rPr>
          <w:rFonts w:ascii="Times New Roman" w:hAnsi="Times New Roman" w:cs="Times New Roman"/>
          <w:b/>
          <w:sz w:val="24"/>
          <w:szCs w:val="24"/>
        </w:rPr>
        <w:t>РЕСПУБЛИКИ  МОРДОВИЯ</w:t>
      </w:r>
    </w:p>
    <w:p w:rsidR="00D7219A" w:rsidRPr="00D7219A" w:rsidRDefault="00D7219A" w:rsidP="00D02698">
      <w:pPr>
        <w:jc w:val="center"/>
        <w:rPr>
          <w:rFonts w:ascii="Times New Roman" w:hAnsi="Times New Roman" w:cs="Times New Roman"/>
          <w:b/>
          <w:sz w:val="24"/>
          <w:szCs w:val="24"/>
        </w:rPr>
      </w:pPr>
      <w:r w:rsidRPr="00D7219A">
        <w:rPr>
          <w:rFonts w:ascii="Times New Roman" w:hAnsi="Times New Roman" w:cs="Times New Roman"/>
          <w:b/>
          <w:sz w:val="24"/>
          <w:szCs w:val="24"/>
        </w:rPr>
        <w:t>ПОСТАНОВЛЕНИЕ</w:t>
      </w:r>
    </w:p>
    <w:p w:rsidR="00D7219A" w:rsidRPr="00D7219A" w:rsidRDefault="00D7219A"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14.06.2016                               </w:t>
      </w:r>
      <w:r w:rsidR="00D02698">
        <w:rPr>
          <w:rFonts w:ascii="Times New Roman" w:hAnsi="Times New Roman" w:cs="Times New Roman"/>
          <w:sz w:val="24"/>
          <w:szCs w:val="24"/>
        </w:rPr>
        <w:t xml:space="preserve">                 </w:t>
      </w:r>
      <w:r w:rsidRPr="00D7219A">
        <w:rPr>
          <w:rFonts w:ascii="Times New Roman" w:hAnsi="Times New Roman" w:cs="Times New Roman"/>
          <w:sz w:val="24"/>
          <w:szCs w:val="24"/>
        </w:rPr>
        <w:t xml:space="preserve">                                                                        № 374</w:t>
      </w:r>
    </w:p>
    <w:p w:rsidR="00D7219A" w:rsidRPr="00D7219A" w:rsidRDefault="00D7219A" w:rsidP="00D02698">
      <w:pPr>
        <w:jc w:val="center"/>
        <w:rPr>
          <w:rFonts w:ascii="Times New Roman" w:hAnsi="Times New Roman" w:cs="Times New Roman"/>
          <w:sz w:val="24"/>
          <w:szCs w:val="24"/>
        </w:rPr>
      </w:pPr>
      <w:r w:rsidRPr="00D7219A">
        <w:rPr>
          <w:rFonts w:ascii="Times New Roman" w:hAnsi="Times New Roman" w:cs="Times New Roman"/>
          <w:sz w:val="24"/>
          <w:szCs w:val="24"/>
        </w:rPr>
        <w:t>с. Дубенки</w:t>
      </w:r>
    </w:p>
    <w:p w:rsidR="00D7219A" w:rsidRPr="00D7219A" w:rsidRDefault="00D7219A" w:rsidP="00D02698">
      <w:pPr>
        <w:jc w:val="both"/>
        <w:rPr>
          <w:rFonts w:ascii="Times New Roman" w:hAnsi="Times New Roman" w:cs="Times New Roman"/>
          <w:sz w:val="24"/>
          <w:szCs w:val="24"/>
        </w:rPr>
      </w:pPr>
      <w:r w:rsidRPr="00D7219A">
        <w:rPr>
          <w:rFonts w:ascii="Times New Roman" w:hAnsi="Times New Roman" w:cs="Times New Roman"/>
          <w:sz w:val="24"/>
          <w:szCs w:val="24"/>
        </w:rPr>
        <w:t>Об установлении на 2016 год значений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w:t>
      </w:r>
    </w:p>
    <w:p w:rsidR="00D7219A" w:rsidRPr="00D7219A" w:rsidRDefault="00D7219A" w:rsidP="00D02698">
      <w:pPr>
        <w:ind w:firstLine="708"/>
        <w:jc w:val="both"/>
        <w:rPr>
          <w:rFonts w:ascii="Times New Roman" w:hAnsi="Times New Roman" w:cs="Times New Roman"/>
          <w:sz w:val="24"/>
          <w:szCs w:val="24"/>
        </w:rPr>
      </w:pPr>
      <w:r w:rsidRPr="00D7219A">
        <w:rPr>
          <w:rFonts w:ascii="Times New Roman" w:hAnsi="Times New Roman" w:cs="Times New Roman"/>
          <w:sz w:val="24"/>
          <w:szCs w:val="24"/>
        </w:rPr>
        <w:t>В соответствии с пунктом 1 .Решения Совета депутатов Дубенского муниципального района РМ от 23 октября 2008 г. № 79 «Об основах организации оплаты труда работников муниципальных учреждений Дубенского муниципального района Республики Мордовия» постановляет:</w:t>
      </w:r>
    </w:p>
    <w:p w:rsidR="00D7219A" w:rsidRPr="00D7219A" w:rsidRDefault="00D7219A"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1.Установить на 2016 год значения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согласно приложению.</w:t>
      </w:r>
    </w:p>
    <w:p w:rsidR="00D7219A" w:rsidRPr="00D7219A" w:rsidRDefault="00D7219A" w:rsidP="00D7219A">
      <w:pPr>
        <w:ind w:firstLine="360"/>
        <w:jc w:val="both"/>
        <w:rPr>
          <w:rFonts w:ascii="Times New Roman" w:hAnsi="Times New Roman" w:cs="Times New Roman"/>
          <w:sz w:val="24"/>
          <w:szCs w:val="24"/>
        </w:rPr>
      </w:pPr>
      <w:r w:rsidRPr="00D7219A">
        <w:rPr>
          <w:rFonts w:ascii="Times New Roman" w:hAnsi="Times New Roman" w:cs="Times New Roman"/>
          <w:sz w:val="24"/>
          <w:szCs w:val="24"/>
        </w:rPr>
        <w:t xml:space="preserve">    2.Признать утратившим силу Постановление администрации Дубенского муниципального района от 13.08.2015 № 437.</w:t>
      </w:r>
    </w:p>
    <w:p w:rsidR="00D7219A" w:rsidRPr="00D7219A" w:rsidRDefault="00D7219A" w:rsidP="00D7219A">
      <w:pPr>
        <w:ind w:firstLine="360"/>
        <w:jc w:val="both"/>
        <w:rPr>
          <w:rFonts w:ascii="Times New Roman" w:hAnsi="Times New Roman" w:cs="Times New Roman"/>
          <w:sz w:val="24"/>
          <w:szCs w:val="24"/>
        </w:rPr>
      </w:pPr>
      <w:r w:rsidRPr="00D7219A">
        <w:rPr>
          <w:rFonts w:ascii="Times New Roman" w:hAnsi="Times New Roman" w:cs="Times New Roman"/>
          <w:sz w:val="24"/>
          <w:szCs w:val="24"/>
        </w:rPr>
        <w:t xml:space="preserve">    3.Опубликовать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48" w:history="1">
        <w:r w:rsidRPr="00D7219A">
          <w:rPr>
            <w:rStyle w:val="a3"/>
            <w:rFonts w:ascii="Times New Roman" w:hAnsi="Times New Roman" w:cs="Times New Roman"/>
            <w:sz w:val="24"/>
            <w:szCs w:val="24"/>
            <w:lang w:val="en-US"/>
          </w:rPr>
          <w:t>http</w:t>
        </w:r>
        <w:r w:rsidRPr="00D7219A">
          <w:rPr>
            <w:rStyle w:val="a3"/>
            <w:rFonts w:ascii="Times New Roman" w:hAnsi="Times New Roman" w:cs="Times New Roman"/>
            <w:sz w:val="24"/>
            <w:szCs w:val="24"/>
          </w:rPr>
          <w:t>://</w:t>
        </w:r>
        <w:r w:rsidRPr="00D7219A">
          <w:rPr>
            <w:rStyle w:val="a3"/>
            <w:rFonts w:ascii="Times New Roman" w:hAnsi="Times New Roman" w:cs="Times New Roman"/>
            <w:sz w:val="24"/>
            <w:szCs w:val="24"/>
            <w:lang w:val="en-US"/>
          </w:rPr>
          <w:t>dubenki</w:t>
        </w:r>
        <w:r w:rsidRPr="00D7219A">
          <w:rPr>
            <w:rStyle w:val="a3"/>
            <w:rFonts w:ascii="Times New Roman" w:hAnsi="Times New Roman" w:cs="Times New Roman"/>
            <w:sz w:val="24"/>
            <w:szCs w:val="24"/>
          </w:rPr>
          <w:t>.</w:t>
        </w:r>
        <w:r w:rsidRPr="00D7219A">
          <w:rPr>
            <w:rStyle w:val="a3"/>
            <w:rFonts w:ascii="Times New Roman" w:hAnsi="Times New Roman" w:cs="Times New Roman"/>
            <w:sz w:val="24"/>
            <w:szCs w:val="24"/>
            <w:lang w:val="en-US"/>
          </w:rPr>
          <w:t>e</w:t>
        </w:r>
        <w:r w:rsidRPr="00D7219A">
          <w:rPr>
            <w:rStyle w:val="a3"/>
            <w:rFonts w:ascii="Times New Roman" w:hAnsi="Times New Roman" w:cs="Times New Roman"/>
            <w:sz w:val="24"/>
            <w:szCs w:val="24"/>
          </w:rPr>
          <w:t>-</w:t>
        </w:r>
        <w:r w:rsidRPr="00D7219A">
          <w:rPr>
            <w:rStyle w:val="a3"/>
            <w:rFonts w:ascii="Times New Roman" w:hAnsi="Times New Roman" w:cs="Times New Roman"/>
            <w:sz w:val="24"/>
            <w:szCs w:val="24"/>
            <w:lang w:val="en-US"/>
          </w:rPr>
          <w:t>mordovia</w:t>
        </w:r>
        <w:r w:rsidRPr="00D7219A">
          <w:rPr>
            <w:rStyle w:val="a3"/>
            <w:rFonts w:ascii="Times New Roman" w:hAnsi="Times New Roman" w:cs="Times New Roman"/>
            <w:sz w:val="24"/>
            <w:szCs w:val="24"/>
          </w:rPr>
          <w:t>.</w:t>
        </w:r>
        <w:r w:rsidRPr="00D7219A">
          <w:rPr>
            <w:rStyle w:val="a3"/>
            <w:rFonts w:ascii="Times New Roman" w:hAnsi="Times New Roman" w:cs="Times New Roman"/>
            <w:sz w:val="24"/>
            <w:szCs w:val="24"/>
            <w:lang w:val="en-US"/>
          </w:rPr>
          <w:t>ru</w:t>
        </w:r>
      </w:hyperlink>
    </w:p>
    <w:p w:rsidR="00D7219A" w:rsidRPr="00D7219A" w:rsidRDefault="00D7219A"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4.Настоящее постановление вступает в силу в сроки, установленные действующим законодательством</w:t>
      </w:r>
    </w:p>
    <w:p w:rsidR="00D7219A" w:rsidRPr="00D7219A" w:rsidRDefault="00D7219A" w:rsidP="00D7219A">
      <w:pPr>
        <w:spacing w:line="288" w:lineRule="auto"/>
        <w:jc w:val="both"/>
        <w:rPr>
          <w:rFonts w:ascii="Times New Roman" w:hAnsi="Times New Roman" w:cs="Times New Roman"/>
          <w:sz w:val="24"/>
          <w:szCs w:val="24"/>
        </w:rPr>
      </w:pPr>
      <w:r w:rsidRPr="00D7219A">
        <w:rPr>
          <w:rFonts w:ascii="Times New Roman" w:hAnsi="Times New Roman" w:cs="Times New Roman"/>
          <w:sz w:val="24"/>
          <w:szCs w:val="24"/>
        </w:rPr>
        <w:t>И.о. главы администрации Дубенского</w:t>
      </w:r>
    </w:p>
    <w:p w:rsidR="00D7219A" w:rsidRPr="00D7219A" w:rsidRDefault="00D7219A" w:rsidP="00D7219A">
      <w:pPr>
        <w:spacing w:line="288" w:lineRule="auto"/>
        <w:jc w:val="both"/>
        <w:rPr>
          <w:rFonts w:ascii="Times New Roman" w:hAnsi="Times New Roman" w:cs="Times New Roman"/>
          <w:sz w:val="24"/>
          <w:szCs w:val="24"/>
        </w:rPr>
      </w:pPr>
      <w:r w:rsidRPr="00D7219A">
        <w:rPr>
          <w:rFonts w:ascii="Times New Roman" w:hAnsi="Times New Roman" w:cs="Times New Roman"/>
          <w:sz w:val="24"/>
          <w:szCs w:val="24"/>
        </w:rPr>
        <w:t xml:space="preserve">муниципального района                            </w:t>
      </w:r>
      <w:r w:rsidR="00D02698">
        <w:rPr>
          <w:rFonts w:ascii="Times New Roman" w:hAnsi="Times New Roman" w:cs="Times New Roman"/>
          <w:sz w:val="24"/>
          <w:szCs w:val="24"/>
        </w:rPr>
        <w:t xml:space="preserve">                             </w:t>
      </w:r>
      <w:r w:rsidRPr="00D7219A">
        <w:rPr>
          <w:rFonts w:ascii="Times New Roman" w:hAnsi="Times New Roman" w:cs="Times New Roman"/>
          <w:sz w:val="24"/>
          <w:szCs w:val="24"/>
        </w:rPr>
        <w:t xml:space="preserve">                                     С.Г.Плешаков </w:t>
      </w:r>
    </w:p>
    <w:p w:rsidR="00D7219A" w:rsidRPr="00D7219A" w:rsidRDefault="00D7219A" w:rsidP="00D7219A">
      <w:pPr>
        <w:pStyle w:val="ConsPlusNormal"/>
        <w:widowControl/>
        <w:ind w:firstLine="4395"/>
        <w:jc w:val="both"/>
        <w:rPr>
          <w:rFonts w:ascii="Times New Roman" w:hAnsi="Times New Roman" w:cs="Times New Roman"/>
          <w:sz w:val="24"/>
          <w:szCs w:val="24"/>
        </w:rPr>
      </w:pPr>
    </w:p>
    <w:p w:rsidR="00D7219A" w:rsidRPr="00D7219A" w:rsidRDefault="00D7219A" w:rsidP="00D7219A">
      <w:pPr>
        <w:pStyle w:val="ConsPlusNormal"/>
        <w:widowControl/>
        <w:ind w:firstLine="4395"/>
        <w:jc w:val="both"/>
        <w:rPr>
          <w:rFonts w:ascii="Times New Roman" w:hAnsi="Times New Roman" w:cs="Times New Roman"/>
          <w:sz w:val="24"/>
          <w:szCs w:val="24"/>
        </w:rPr>
      </w:pPr>
      <w:r w:rsidRPr="00D7219A">
        <w:rPr>
          <w:rFonts w:ascii="Times New Roman" w:hAnsi="Times New Roman" w:cs="Times New Roman"/>
          <w:sz w:val="24"/>
          <w:szCs w:val="24"/>
        </w:rPr>
        <w:t>Приложение №1</w:t>
      </w:r>
    </w:p>
    <w:p w:rsidR="00D7219A" w:rsidRPr="00D7219A" w:rsidRDefault="00D7219A" w:rsidP="00D7219A">
      <w:pPr>
        <w:pStyle w:val="ConsPlusNormal"/>
        <w:widowControl/>
        <w:ind w:firstLine="4395"/>
        <w:jc w:val="both"/>
        <w:rPr>
          <w:rFonts w:ascii="Times New Roman" w:hAnsi="Times New Roman" w:cs="Times New Roman"/>
          <w:sz w:val="24"/>
          <w:szCs w:val="24"/>
        </w:rPr>
      </w:pPr>
      <w:r w:rsidRPr="00D7219A">
        <w:rPr>
          <w:rFonts w:ascii="Times New Roman" w:hAnsi="Times New Roman" w:cs="Times New Roman"/>
          <w:sz w:val="24"/>
          <w:szCs w:val="24"/>
        </w:rPr>
        <w:t>к постановлению администрации</w:t>
      </w:r>
    </w:p>
    <w:p w:rsidR="00D7219A" w:rsidRPr="00D7219A" w:rsidRDefault="00D7219A" w:rsidP="00D7219A">
      <w:pPr>
        <w:pStyle w:val="ConsPlusNormal"/>
        <w:widowControl/>
        <w:ind w:firstLine="4395"/>
        <w:jc w:val="both"/>
        <w:rPr>
          <w:rFonts w:ascii="Times New Roman" w:hAnsi="Times New Roman" w:cs="Times New Roman"/>
          <w:sz w:val="24"/>
          <w:szCs w:val="24"/>
        </w:rPr>
      </w:pPr>
      <w:r w:rsidRPr="00D7219A">
        <w:rPr>
          <w:rFonts w:ascii="Times New Roman" w:hAnsi="Times New Roman" w:cs="Times New Roman"/>
          <w:sz w:val="24"/>
          <w:szCs w:val="24"/>
        </w:rPr>
        <w:t>Дубенского муниципального района</w:t>
      </w:r>
    </w:p>
    <w:p w:rsidR="00D7219A" w:rsidRPr="00D7219A" w:rsidRDefault="00D7219A" w:rsidP="00D7219A">
      <w:pPr>
        <w:pStyle w:val="ConsPlusNormal"/>
        <w:widowControl/>
        <w:ind w:firstLine="4395"/>
        <w:jc w:val="both"/>
        <w:rPr>
          <w:rFonts w:ascii="Times New Roman" w:hAnsi="Times New Roman" w:cs="Times New Roman"/>
          <w:sz w:val="24"/>
          <w:szCs w:val="24"/>
        </w:rPr>
      </w:pPr>
      <w:r w:rsidRPr="00D7219A">
        <w:rPr>
          <w:rFonts w:ascii="Times New Roman" w:hAnsi="Times New Roman" w:cs="Times New Roman"/>
          <w:sz w:val="24"/>
          <w:szCs w:val="24"/>
        </w:rPr>
        <w:t xml:space="preserve">Республики Мордовия                                                                                                         </w:t>
      </w:r>
    </w:p>
    <w:p w:rsidR="00D7219A" w:rsidRPr="00D7219A" w:rsidRDefault="00D7219A" w:rsidP="00D7219A">
      <w:pPr>
        <w:pStyle w:val="ConsPlusNormal"/>
        <w:widowControl/>
        <w:ind w:firstLine="4395"/>
        <w:jc w:val="both"/>
        <w:rPr>
          <w:rFonts w:ascii="Times New Roman" w:hAnsi="Times New Roman" w:cs="Times New Roman"/>
          <w:sz w:val="24"/>
          <w:szCs w:val="24"/>
        </w:rPr>
      </w:pPr>
      <w:r w:rsidRPr="00D7219A">
        <w:rPr>
          <w:rFonts w:ascii="Times New Roman" w:hAnsi="Times New Roman" w:cs="Times New Roman"/>
          <w:sz w:val="24"/>
          <w:szCs w:val="24"/>
        </w:rPr>
        <w:t>от 14.06.2016 №374</w:t>
      </w:r>
    </w:p>
    <w:p w:rsidR="00D7219A" w:rsidRPr="00D7219A" w:rsidRDefault="00D7219A" w:rsidP="00D7219A">
      <w:pPr>
        <w:pStyle w:val="ConsPlusNormal"/>
        <w:widowControl/>
        <w:ind w:firstLine="0"/>
        <w:jc w:val="both"/>
        <w:rPr>
          <w:rFonts w:ascii="Times New Roman" w:hAnsi="Times New Roman" w:cs="Times New Roman"/>
          <w:sz w:val="24"/>
          <w:szCs w:val="24"/>
        </w:rPr>
      </w:pPr>
    </w:p>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Значения</w:t>
      </w:r>
    </w:p>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на 2016 год.</w:t>
      </w:r>
    </w:p>
    <w:p w:rsidR="00D7219A" w:rsidRPr="00D7219A" w:rsidRDefault="00D7219A" w:rsidP="00D7219A">
      <w:pPr>
        <w:pStyle w:val="ConsPlusNormal"/>
        <w:widowControl/>
        <w:ind w:firstLine="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96"/>
        <w:gridCol w:w="2375"/>
      </w:tblGrid>
      <w:tr w:rsidR="00D7219A" w:rsidRPr="00D7219A" w:rsidTr="00B772A5">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Наименование муниципального учреждения</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Предельное соотношение</w:t>
            </w:r>
          </w:p>
        </w:tc>
      </w:tr>
      <w:tr w:rsidR="00D7219A" w:rsidRPr="00D7219A" w:rsidTr="00B772A5">
        <w:trPr>
          <w:trHeight w:val="535"/>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МБОУДОД «Детская школа искусств»</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2,0</w:t>
            </w:r>
          </w:p>
        </w:tc>
      </w:tr>
      <w:tr w:rsidR="00D7219A" w:rsidRPr="00D7219A" w:rsidTr="00B772A5">
        <w:trPr>
          <w:trHeight w:val="412"/>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МБУК «Дубенский районный Дом культуры»</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2,1</w:t>
            </w:r>
          </w:p>
        </w:tc>
      </w:tr>
      <w:tr w:rsidR="00D7219A" w:rsidRPr="00D7219A" w:rsidTr="00B772A5">
        <w:trPr>
          <w:trHeight w:val="418"/>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МБУК «Дубенская районная библиотека»</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2,0</w:t>
            </w:r>
          </w:p>
        </w:tc>
      </w:tr>
      <w:tr w:rsidR="00D7219A" w:rsidRPr="00D7219A" w:rsidTr="00B772A5">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МКУ «Центр информационно-методического и технического обеспечения муниципальных учреждений»</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2,7</w:t>
            </w:r>
          </w:p>
        </w:tc>
      </w:tr>
      <w:tr w:rsidR="00D7219A" w:rsidRPr="00D7219A" w:rsidTr="00B772A5">
        <w:trPr>
          <w:trHeight w:val="746"/>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МБУ «Многофункциональный центр предоставления государственных и муниципальных услуг»</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2,6</w:t>
            </w:r>
          </w:p>
        </w:tc>
      </w:tr>
      <w:tr w:rsidR="00D7219A" w:rsidRPr="00D7219A" w:rsidTr="00B772A5">
        <w:trPr>
          <w:trHeight w:val="841"/>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МКУ «Центр обслуживания муниципальных учреждений Дубенского муниципального района»</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2,5</w:t>
            </w:r>
          </w:p>
        </w:tc>
      </w:tr>
      <w:tr w:rsidR="00D7219A" w:rsidRPr="00D7219A" w:rsidTr="00B772A5">
        <w:trPr>
          <w:trHeight w:val="611"/>
        </w:trPr>
        <w:tc>
          <w:tcPr>
            <w:tcW w:w="7196"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МКУ «Единая дежурно – диспетчерская служба»</w:t>
            </w:r>
          </w:p>
        </w:tc>
        <w:tc>
          <w:tcPr>
            <w:tcW w:w="2375" w:type="dxa"/>
          </w:tcPr>
          <w:p w:rsidR="00D7219A" w:rsidRPr="00D7219A" w:rsidRDefault="00D7219A" w:rsidP="00D7219A">
            <w:pPr>
              <w:pStyle w:val="ConsPlusNormal"/>
              <w:widowControl/>
              <w:ind w:firstLine="0"/>
              <w:jc w:val="both"/>
              <w:rPr>
                <w:rFonts w:ascii="Times New Roman" w:hAnsi="Times New Roman" w:cs="Times New Roman"/>
                <w:sz w:val="24"/>
                <w:szCs w:val="24"/>
              </w:rPr>
            </w:pPr>
            <w:r w:rsidRPr="00D7219A">
              <w:rPr>
                <w:rFonts w:ascii="Times New Roman" w:hAnsi="Times New Roman" w:cs="Times New Roman"/>
                <w:sz w:val="24"/>
                <w:szCs w:val="24"/>
              </w:rPr>
              <w:t>2,3</w:t>
            </w:r>
          </w:p>
        </w:tc>
      </w:tr>
    </w:tbl>
    <w:p w:rsidR="00D7219A" w:rsidRPr="00D7219A" w:rsidRDefault="00D7219A" w:rsidP="00D7219A">
      <w:pPr>
        <w:pStyle w:val="ConsPlusNormal"/>
        <w:widowControl/>
        <w:ind w:firstLine="0"/>
        <w:jc w:val="both"/>
        <w:rPr>
          <w:rFonts w:ascii="Times New Roman" w:hAnsi="Times New Roman" w:cs="Times New Roman"/>
          <w:sz w:val="24"/>
          <w:szCs w:val="24"/>
        </w:rPr>
      </w:pPr>
    </w:p>
    <w:p w:rsidR="007740E4" w:rsidRPr="00D02698" w:rsidRDefault="007740E4" w:rsidP="00D02698">
      <w:pPr>
        <w:jc w:val="center"/>
        <w:rPr>
          <w:rFonts w:ascii="Times New Roman" w:hAnsi="Times New Roman" w:cs="Times New Roman"/>
          <w:b/>
          <w:sz w:val="24"/>
          <w:szCs w:val="24"/>
        </w:rPr>
      </w:pPr>
      <w:r w:rsidRPr="00D02698">
        <w:rPr>
          <w:rFonts w:ascii="Times New Roman" w:hAnsi="Times New Roman" w:cs="Times New Roman"/>
          <w:b/>
          <w:sz w:val="24"/>
          <w:szCs w:val="24"/>
        </w:rPr>
        <w:t>АДМИНИСТРАЦИЯ ДУБЕНСКОГО МУНИЦИПАЛЬНОГО РАЙОНА</w:t>
      </w:r>
    </w:p>
    <w:p w:rsidR="007740E4" w:rsidRPr="00D02698" w:rsidRDefault="007740E4" w:rsidP="00D02698">
      <w:pPr>
        <w:pStyle w:val="1"/>
        <w:jc w:val="center"/>
        <w:rPr>
          <w:rFonts w:ascii="Times New Roman" w:hAnsi="Times New Roman" w:cs="Times New Roman"/>
          <w:color w:val="auto"/>
          <w:sz w:val="24"/>
          <w:szCs w:val="24"/>
        </w:rPr>
      </w:pPr>
      <w:r w:rsidRPr="00D02698">
        <w:rPr>
          <w:rFonts w:ascii="Times New Roman" w:hAnsi="Times New Roman" w:cs="Times New Roman"/>
          <w:color w:val="auto"/>
          <w:sz w:val="24"/>
          <w:szCs w:val="24"/>
        </w:rPr>
        <w:t>РЕСПУБЛИКИ МОРДОВИЯ</w:t>
      </w:r>
    </w:p>
    <w:p w:rsidR="007740E4" w:rsidRPr="00D02698" w:rsidRDefault="007740E4" w:rsidP="00D02698">
      <w:pPr>
        <w:pStyle w:val="8"/>
        <w:jc w:val="center"/>
        <w:rPr>
          <w:rFonts w:ascii="Times New Roman" w:hAnsi="Times New Roman" w:cs="Times New Roman"/>
          <w:b/>
          <w:bCs/>
          <w:color w:val="auto"/>
          <w:sz w:val="24"/>
          <w:szCs w:val="24"/>
        </w:rPr>
      </w:pPr>
      <w:r w:rsidRPr="00D02698">
        <w:rPr>
          <w:rFonts w:ascii="Times New Roman" w:hAnsi="Times New Roman" w:cs="Times New Roman"/>
          <w:b/>
          <w:bCs/>
          <w:color w:val="auto"/>
          <w:sz w:val="24"/>
          <w:szCs w:val="24"/>
        </w:rPr>
        <w:t>ПОСТАНОВЛЕНИЕ</w:t>
      </w:r>
    </w:p>
    <w:p w:rsidR="007740E4" w:rsidRPr="00D7219A" w:rsidRDefault="007740E4" w:rsidP="00D7219A">
      <w:pPr>
        <w:pStyle w:val="8"/>
        <w:jc w:val="both"/>
        <w:rPr>
          <w:rFonts w:ascii="Times New Roman" w:hAnsi="Times New Roman" w:cs="Times New Roman"/>
          <w:b/>
          <w:bCs/>
          <w:sz w:val="24"/>
          <w:szCs w:val="24"/>
        </w:rPr>
      </w:pPr>
      <w:r w:rsidRPr="00D7219A">
        <w:rPr>
          <w:rFonts w:ascii="Times New Roman" w:hAnsi="Times New Roman" w:cs="Times New Roman"/>
          <w:sz w:val="24"/>
          <w:szCs w:val="24"/>
        </w:rPr>
        <w:t xml:space="preserve">17.06.2016                                                                                </w:t>
      </w:r>
      <w:r w:rsidR="00D02698">
        <w:rPr>
          <w:rFonts w:ascii="Times New Roman" w:hAnsi="Times New Roman" w:cs="Times New Roman"/>
          <w:sz w:val="24"/>
          <w:szCs w:val="24"/>
        </w:rPr>
        <w:t xml:space="preserve">                                </w:t>
      </w:r>
      <w:r w:rsidRPr="00D7219A">
        <w:rPr>
          <w:rFonts w:ascii="Times New Roman" w:hAnsi="Times New Roman" w:cs="Times New Roman"/>
          <w:sz w:val="24"/>
          <w:szCs w:val="24"/>
        </w:rPr>
        <w:t xml:space="preserve">                  № 382                                                                           </w:t>
      </w:r>
    </w:p>
    <w:p w:rsidR="007740E4" w:rsidRPr="00D7219A" w:rsidRDefault="007740E4" w:rsidP="0097014B">
      <w:pPr>
        <w:tabs>
          <w:tab w:val="left" w:pos="8385"/>
        </w:tabs>
        <w:jc w:val="center"/>
        <w:rPr>
          <w:rFonts w:ascii="Times New Roman" w:hAnsi="Times New Roman" w:cs="Times New Roman"/>
          <w:sz w:val="24"/>
          <w:szCs w:val="24"/>
        </w:rPr>
      </w:pPr>
      <w:r w:rsidRPr="00D7219A">
        <w:rPr>
          <w:rFonts w:ascii="Times New Roman" w:hAnsi="Times New Roman" w:cs="Times New Roman"/>
          <w:sz w:val="24"/>
          <w:szCs w:val="24"/>
        </w:rPr>
        <w:t>с.Дубенки</w:t>
      </w:r>
    </w:p>
    <w:p w:rsidR="0097014B" w:rsidRDefault="007740E4" w:rsidP="0097014B">
      <w:pPr>
        <w:pStyle w:val="af6"/>
        <w:ind w:right="-1"/>
        <w:rPr>
          <w:b w:val="0"/>
          <w:sz w:val="24"/>
          <w:szCs w:val="24"/>
        </w:rPr>
      </w:pPr>
      <w:r w:rsidRPr="00D7219A">
        <w:rPr>
          <w:b w:val="0"/>
          <w:sz w:val="24"/>
          <w:szCs w:val="24"/>
        </w:rPr>
        <w:t xml:space="preserve">О внесении изменений в постановление Администрации Дубенского муниципального района  от 12.12.2012 № 563 «Об образовании на территории муниципального образования </w:t>
      </w:r>
    </w:p>
    <w:p w:rsidR="007740E4" w:rsidRPr="00D7219A" w:rsidRDefault="007740E4" w:rsidP="0097014B">
      <w:pPr>
        <w:pStyle w:val="af6"/>
        <w:ind w:right="-1"/>
        <w:rPr>
          <w:b w:val="0"/>
          <w:sz w:val="24"/>
          <w:szCs w:val="24"/>
        </w:rPr>
      </w:pPr>
      <w:r w:rsidRPr="00D7219A">
        <w:rPr>
          <w:b w:val="0"/>
          <w:sz w:val="24"/>
          <w:szCs w:val="24"/>
        </w:rPr>
        <w:t xml:space="preserve"> «Дубенский муниципальный район»</w:t>
      </w:r>
      <w:r w:rsidR="0097014B">
        <w:rPr>
          <w:b w:val="0"/>
          <w:sz w:val="24"/>
          <w:szCs w:val="24"/>
        </w:rPr>
        <w:t xml:space="preserve"> </w:t>
      </w:r>
      <w:r w:rsidRPr="00D7219A">
        <w:rPr>
          <w:b w:val="0"/>
          <w:sz w:val="24"/>
          <w:szCs w:val="24"/>
        </w:rPr>
        <w:t>единых избирательных участков, участков референдума для проведения</w:t>
      </w:r>
      <w:r w:rsidRPr="00D7219A">
        <w:rPr>
          <w:b w:val="0"/>
          <w:sz w:val="24"/>
          <w:szCs w:val="24"/>
          <w:vertAlign w:val="superscript"/>
        </w:rPr>
        <w:t xml:space="preserve"> </w:t>
      </w:r>
      <w:r w:rsidRPr="00D7219A">
        <w:rPr>
          <w:b w:val="0"/>
          <w:sz w:val="24"/>
          <w:szCs w:val="24"/>
        </w:rPr>
        <w:t>голосования и подсчета голосов избирателей, участников референдума.</w:t>
      </w:r>
    </w:p>
    <w:p w:rsidR="007740E4" w:rsidRPr="00D7219A" w:rsidRDefault="007740E4" w:rsidP="0097014B">
      <w:pPr>
        <w:pStyle w:val="af6"/>
        <w:ind w:right="-1" w:firstLine="11"/>
        <w:rPr>
          <w:b w:val="0"/>
          <w:sz w:val="24"/>
          <w:szCs w:val="24"/>
        </w:rPr>
      </w:pPr>
    </w:p>
    <w:p w:rsidR="007740E4" w:rsidRPr="00D7219A" w:rsidRDefault="007740E4" w:rsidP="00D7219A">
      <w:pPr>
        <w:pStyle w:val="af6"/>
        <w:ind w:right="-1" w:firstLine="567"/>
        <w:jc w:val="both"/>
        <w:rPr>
          <w:b w:val="0"/>
          <w:sz w:val="24"/>
          <w:szCs w:val="24"/>
        </w:rPr>
      </w:pPr>
      <w:r w:rsidRPr="00D7219A">
        <w:rPr>
          <w:b w:val="0"/>
          <w:sz w:val="24"/>
          <w:szCs w:val="24"/>
        </w:rPr>
        <w:t>В соответствии с постановлением Центральной избирательной комиссии Республики Мордовия от 17 марта 2016 года № 118/862-5 о внесении изменений в постановление Центральной избирательной комиссии Республики Мордовия от 17 декабря 2012 года № 64/475-5 «Об установлении единой нумерации избирательных участков, участков референдума на территории Республики Мордовия», администрация Дубенского муниципального района постановляет:</w:t>
      </w:r>
    </w:p>
    <w:p w:rsidR="007740E4" w:rsidRPr="00D7219A" w:rsidRDefault="007740E4" w:rsidP="00D7219A">
      <w:pPr>
        <w:pStyle w:val="af6"/>
        <w:ind w:right="-1" w:firstLine="567"/>
        <w:jc w:val="both"/>
        <w:rPr>
          <w:sz w:val="24"/>
          <w:szCs w:val="24"/>
        </w:rPr>
      </w:pPr>
      <w:r w:rsidRPr="00D7219A">
        <w:rPr>
          <w:b w:val="0"/>
          <w:sz w:val="24"/>
          <w:szCs w:val="24"/>
        </w:rPr>
        <w:t xml:space="preserve"> Приложение №1 постановления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w:t>
      </w:r>
      <w:r w:rsidRPr="00D7219A">
        <w:rPr>
          <w:b w:val="0"/>
          <w:sz w:val="24"/>
          <w:szCs w:val="24"/>
          <w:vertAlign w:val="superscript"/>
        </w:rPr>
        <w:t xml:space="preserve"> </w:t>
      </w:r>
      <w:r w:rsidRPr="00D7219A">
        <w:rPr>
          <w:b w:val="0"/>
          <w:sz w:val="24"/>
          <w:szCs w:val="24"/>
        </w:rPr>
        <w:t>голосования и подсчета голосов избирателей, участников референдума» изложить в новой  редакции:</w:t>
      </w:r>
    </w:p>
    <w:tbl>
      <w:tblPr>
        <w:tblW w:w="0" w:type="auto"/>
        <w:tblLook w:val="01E0"/>
      </w:tblPr>
      <w:tblGrid>
        <w:gridCol w:w="4068"/>
        <w:gridCol w:w="5502"/>
      </w:tblGrid>
      <w:tr w:rsidR="007740E4" w:rsidRPr="00D7219A" w:rsidTr="00607C1F">
        <w:tc>
          <w:tcPr>
            <w:tcW w:w="4068"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w:t>
            </w:r>
          </w:p>
        </w:tc>
        <w:tc>
          <w:tcPr>
            <w:tcW w:w="5502"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«Приложение №1</w:t>
            </w:r>
          </w:p>
          <w:p w:rsidR="007740E4" w:rsidRPr="00D7219A" w:rsidRDefault="007740E4" w:rsidP="00D7219A">
            <w:pPr>
              <w:ind w:left="1035"/>
              <w:jc w:val="both"/>
              <w:rPr>
                <w:rFonts w:ascii="Times New Roman" w:hAnsi="Times New Roman" w:cs="Times New Roman"/>
                <w:sz w:val="24"/>
                <w:szCs w:val="24"/>
              </w:rPr>
            </w:pPr>
            <w:r w:rsidRPr="00D7219A">
              <w:rPr>
                <w:rFonts w:ascii="Times New Roman" w:hAnsi="Times New Roman" w:cs="Times New Roman"/>
                <w:sz w:val="24"/>
                <w:szCs w:val="24"/>
              </w:rPr>
              <w:lastRenderedPageBreak/>
              <w:t>Утверждено</w:t>
            </w:r>
          </w:p>
          <w:p w:rsidR="007740E4" w:rsidRPr="00D7219A" w:rsidRDefault="007740E4" w:rsidP="00D7219A">
            <w:pPr>
              <w:ind w:left="1035"/>
              <w:jc w:val="both"/>
              <w:rPr>
                <w:rFonts w:ascii="Times New Roman" w:hAnsi="Times New Roman" w:cs="Times New Roman"/>
                <w:sz w:val="24"/>
                <w:szCs w:val="24"/>
              </w:rPr>
            </w:pPr>
            <w:r w:rsidRPr="00D7219A">
              <w:rPr>
                <w:rFonts w:ascii="Times New Roman" w:hAnsi="Times New Roman" w:cs="Times New Roman"/>
                <w:sz w:val="24"/>
                <w:szCs w:val="24"/>
              </w:rPr>
              <w:t>постановлением  главы администрации муниципального образования «Дубенский муниципальный район»</w:t>
            </w:r>
          </w:p>
          <w:p w:rsidR="007740E4" w:rsidRPr="00D7219A" w:rsidRDefault="007740E4" w:rsidP="00D7219A">
            <w:pPr>
              <w:ind w:left="1035"/>
              <w:jc w:val="both"/>
              <w:rPr>
                <w:rFonts w:ascii="Times New Roman" w:hAnsi="Times New Roman" w:cs="Times New Roman"/>
                <w:sz w:val="24"/>
                <w:szCs w:val="24"/>
              </w:rPr>
            </w:pPr>
            <w:r w:rsidRPr="00D7219A">
              <w:rPr>
                <w:rFonts w:ascii="Times New Roman" w:hAnsi="Times New Roman" w:cs="Times New Roman"/>
                <w:sz w:val="24"/>
                <w:szCs w:val="24"/>
              </w:rPr>
              <w:t>«12» декабря 2012 г. № 563</w:t>
            </w:r>
          </w:p>
        </w:tc>
      </w:tr>
    </w:tbl>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lastRenderedPageBreak/>
        <w:t>Описание</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границ единых избирательных участков, участков референдума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для проведения голосования и подсчета голосов избирателей, участников референдума на территории муниципального образования «Дубенский муниципальный район»</w:t>
      </w:r>
    </w:p>
    <w:tbl>
      <w:tblPr>
        <w:tblW w:w="10027" w:type="dxa"/>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44"/>
        <w:gridCol w:w="3402"/>
        <w:gridCol w:w="3119"/>
        <w:gridCol w:w="1842"/>
      </w:tblGrid>
      <w:tr w:rsidR="007740E4" w:rsidRPr="00D7219A" w:rsidTr="00607C1F">
        <w:tc>
          <w:tcPr>
            <w:tcW w:w="720"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w:t>
            </w:r>
            <w:r w:rsidRPr="00D7219A">
              <w:rPr>
                <w:rFonts w:ascii="Times New Roman" w:hAnsi="Times New Roman" w:cs="Times New Roman"/>
                <w:sz w:val="24"/>
                <w:szCs w:val="24"/>
              </w:rPr>
              <w:br/>
              <w:t>п/п</w:t>
            </w:r>
          </w:p>
        </w:tc>
        <w:tc>
          <w:tcPr>
            <w:tcW w:w="944" w:type="dxa"/>
          </w:tcPr>
          <w:p w:rsidR="007740E4" w:rsidRPr="00D7219A" w:rsidRDefault="007740E4" w:rsidP="00D7219A">
            <w:pPr>
              <w:jc w:val="both"/>
              <w:rPr>
                <w:rFonts w:ascii="Times New Roman" w:hAnsi="Times New Roman" w:cs="Times New Roman"/>
                <w:sz w:val="24"/>
                <w:szCs w:val="24"/>
              </w:rPr>
            </w:pPr>
          </w:p>
        </w:tc>
        <w:tc>
          <w:tcPr>
            <w:tcW w:w="3402"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Описание границ избирательного участка,</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участка референдума</w:t>
            </w:r>
          </w:p>
        </w:tc>
        <w:tc>
          <w:tcPr>
            <w:tcW w:w="3119"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Место голосования</w:t>
            </w:r>
          </w:p>
        </w:tc>
        <w:tc>
          <w:tcPr>
            <w:tcW w:w="1842"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Количество</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 избирателей, участников референдума</w:t>
            </w:r>
          </w:p>
        </w:tc>
      </w:tr>
      <w:tr w:rsidR="007740E4" w:rsidRPr="00D7219A" w:rsidTr="00607C1F">
        <w:tc>
          <w:tcPr>
            <w:tcW w:w="720" w:type="dxa"/>
            <w:vAlign w:val="center"/>
          </w:tcPr>
          <w:p w:rsidR="007740E4" w:rsidRPr="00D7219A" w:rsidRDefault="007740E4" w:rsidP="00D7219A">
            <w:pPr>
              <w:jc w:val="both"/>
              <w:rPr>
                <w:rFonts w:ascii="Times New Roman" w:hAnsi="Times New Roman" w:cs="Times New Roman"/>
                <w:sz w:val="24"/>
                <w:szCs w:val="24"/>
                <w:lang w:val="en-US"/>
              </w:rPr>
            </w:pPr>
            <w:r w:rsidRPr="00D7219A">
              <w:rPr>
                <w:rFonts w:ascii="Times New Roman" w:hAnsi="Times New Roman" w:cs="Times New Roman"/>
                <w:sz w:val="24"/>
                <w:szCs w:val="24"/>
                <w:lang w:val="en-US"/>
              </w:rPr>
              <w:t>1</w:t>
            </w:r>
          </w:p>
        </w:tc>
        <w:tc>
          <w:tcPr>
            <w:tcW w:w="944" w:type="dxa"/>
          </w:tcPr>
          <w:p w:rsidR="007740E4" w:rsidRPr="00D7219A" w:rsidRDefault="007740E4" w:rsidP="00D7219A">
            <w:pPr>
              <w:jc w:val="both"/>
              <w:rPr>
                <w:rFonts w:ascii="Times New Roman" w:hAnsi="Times New Roman" w:cs="Times New Roman"/>
                <w:sz w:val="24"/>
                <w:szCs w:val="24"/>
              </w:rPr>
            </w:pPr>
          </w:p>
        </w:tc>
        <w:tc>
          <w:tcPr>
            <w:tcW w:w="3402"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2</w:t>
            </w:r>
          </w:p>
        </w:tc>
        <w:tc>
          <w:tcPr>
            <w:tcW w:w="3119"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3</w:t>
            </w:r>
          </w:p>
        </w:tc>
        <w:tc>
          <w:tcPr>
            <w:tcW w:w="1842"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4</w:t>
            </w:r>
          </w:p>
        </w:tc>
      </w:tr>
      <w:tr w:rsidR="007740E4" w:rsidRPr="00D7219A" w:rsidTr="00607C1F">
        <w:tc>
          <w:tcPr>
            <w:tcW w:w="720" w:type="dxa"/>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w:t>
            </w:r>
          </w:p>
        </w:tc>
        <w:tc>
          <w:tcPr>
            <w:tcW w:w="944"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143</w:t>
            </w:r>
          </w:p>
        </w:tc>
        <w:tc>
          <w:tcPr>
            <w:tcW w:w="3402" w:type="dxa"/>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Улицы села Ардатово:50 лет Победы, Советская, дома с 49 по 79 нечетной стороны и дома с 2 по 86 четной стороны улицы Сосновая,   улицы Пролетарская, Кооперативная.</w:t>
            </w:r>
          </w:p>
        </w:tc>
        <w:tc>
          <w:tcPr>
            <w:tcW w:w="3119"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Ардатово, ул. Кооперативная д. 3, здание МБОУ «Ардатовская средняя общеобразовательная школа»</w:t>
            </w:r>
          </w:p>
        </w:tc>
        <w:tc>
          <w:tcPr>
            <w:tcW w:w="1842"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519</w:t>
            </w:r>
          </w:p>
        </w:tc>
      </w:tr>
      <w:tr w:rsidR="007740E4" w:rsidRPr="00D7219A" w:rsidTr="00607C1F">
        <w:tc>
          <w:tcPr>
            <w:tcW w:w="720" w:type="dxa"/>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w:t>
            </w:r>
          </w:p>
        </w:tc>
        <w:tc>
          <w:tcPr>
            <w:tcW w:w="944"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144</w:t>
            </w:r>
          </w:p>
        </w:tc>
        <w:tc>
          <w:tcPr>
            <w:tcW w:w="3402" w:type="dxa"/>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Улицы села Ардатово: Колхозная, Молодежная, дома с 1 по 47 нечетной стороны улицы Сосновая, п. Красные Луга.</w:t>
            </w:r>
          </w:p>
        </w:tc>
        <w:tc>
          <w:tcPr>
            <w:tcW w:w="3119"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Ардатово, ул. Кооперативная, д.1 здание МБУК «Дом Досуга и Творчества» Ардатовского сельского поселения</w:t>
            </w:r>
          </w:p>
        </w:tc>
        <w:tc>
          <w:tcPr>
            <w:tcW w:w="1842"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349</w:t>
            </w:r>
          </w:p>
        </w:tc>
      </w:tr>
      <w:tr w:rsidR="007740E4" w:rsidRPr="00D7219A" w:rsidTr="00607C1F">
        <w:tc>
          <w:tcPr>
            <w:tcW w:w="720" w:type="dxa"/>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3.</w:t>
            </w:r>
          </w:p>
        </w:tc>
        <w:tc>
          <w:tcPr>
            <w:tcW w:w="944"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145</w:t>
            </w:r>
          </w:p>
        </w:tc>
        <w:tc>
          <w:tcPr>
            <w:tcW w:w="3402" w:type="dxa"/>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п. Свиносовхоз, д.Чкалово, пос. Соловьевка, пос. Пашевка</w:t>
            </w:r>
          </w:p>
        </w:tc>
        <w:tc>
          <w:tcPr>
            <w:tcW w:w="3119" w:type="dxa"/>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п. Свиносовхоз, ул. Централь ная, д. 27, здание МБОУ «Совхозская начальная общеобразовательная школа».</w:t>
            </w:r>
          </w:p>
        </w:tc>
        <w:tc>
          <w:tcPr>
            <w:tcW w:w="1842" w:type="dxa"/>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430</w:t>
            </w:r>
          </w:p>
        </w:tc>
      </w:tr>
      <w:tr w:rsidR="007740E4" w:rsidRPr="00D7219A" w:rsidTr="00607C1F">
        <w:tc>
          <w:tcPr>
            <w:tcW w:w="720" w:type="dxa"/>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4.</w:t>
            </w:r>
          </w:p>
        </w:tc>
        <w:tc>
          <w:tcPr>
            <w:tcW w:w="944"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148</w:t>
            </w:r>
          </w:p>
        </w:tc>
        <w:tc>
          <w:tcPr>
            <w:tcW w:w="3402"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Улицы села Дубенки: Бровцева, Волгушева, Юртова, 2-й микрорайон, Юбилейная, Сергея Бурнаева, Аэропортная с дома 1 по 35 по нечетной стороне, с дома 2 по 54 по четной стороне,  </w:t>
            </w:r>
            <w:r w:rsidRPr="00D7219A">
              <w:rPr>
                <w:rFonts w:ascii="Times New Roman" w:hAnsi="Times New Roman" w:cs="Times New Roman"/>
                <w:sz w:val="24"/>
                <w:szCs w:val="24"/>
              </w:rPr>
              <w:lastRenderedPageBreak/>
              <w:t>Жадейкина, Денисова,  40 лет Победы с дома 1 по 5 по нечетной стороне, с дома 2 по 20 по четной стороне, 30 лет Победы, Сельхозтехника, Мелиораторов, переулок Денисова, переулок Жадейкина, переулок Садовый</w:t>
            </w:r>
          </w:p>
        </w:tc>
        <w:tc>
          <w:tcPr>
            <w:tcW w:w="3119"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lastRenderedPageBreak/>
              <w:t>с. Дубенки, ул. Денисова, д. 7 здание МБОУ «Дубенская средняя общеобразовательная школа»</w:t>
            </w:r>
          </w:p>
        </w:tc>
        <w:tc>
          <w:tcPr>
            <w:tcW w:w="1842" w:type="dxa"/>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1553</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lastRenderedPageBreak/>
              <w:t>5.</w:t>
            </w:r>
          </w:p>
        </w:tc>
        <w:tc>
          <w:tcPr>
            <w:tcW w:w="944"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149</w:t>
            </w:r>
          </w:p>
        </w:tc>
        <w:tc>
          <w:tcPr>
            <w:tcW w:w="3402" w:type="dxa"/>
            <w:tcBorders>
              <w:bottom w:val="single" w:sz="4" w:space="0" w:color="auto"/>
            </w:tcBorders>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Улицы села Дубенки: Манина, Советская, Центральная, Юнаева, Набережная, Наумкина, Садовая, Новая, Пионерская, Энергетическая, Молодежная, Первомайская, Комсомольская, Коммунистическая, Луговая, 70 лет Победы, 40 лет Победы с дома 22 по 36 по четной стороне, Аэропортная с дома 17 по 57 по нечетной стороне</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Дубенки ул. Центральная, д. 11 здании МБУК «Дубенский РДК»</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1505</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6.</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151</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Енгалычево, д. Явлейка</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Енгалычево, ул. Лесная, д. 4 здании МБОУ «Енгалычевская основная </w:t>
            </w:r>
          </w:p>
          <w:p w:rsidR="007740E4" w:rsidRPr="00D7219A" w:rsidRDefault="007740E4" w:rsidP="00D7219A">
            <w:pPr>
              <w:jc w:val="both"/>
              <w:rPr>
                <w:rFonts w:ascii="Times New Roman" w:hAnsi="Times New Roman" w:cs="Times New Roman"/>
                <w:sz w:val="24"/>
                <w:szCs w:val="24"/>
              </w:rPr>
            </w:pP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355</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7.</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152</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Улицы с.Кабаево:  Красноармейска, Ленина, Новосибирская, Центральная, Советская, Московская</w:t>
            </w:r>
          </w:p>
          <w:p w:rsidR="007740E4" w:rsidRPr="00D7219A" w:rsidRDefault="007740E4" w:rsidP="00D7219A">
            <w:pPr>
              <w:spacing w:before="60" w:after="60"/>
              <w:jc w:val="both"/>
              <w:rPr>
                <w:rFonts w:ascii="Times New Roman" w:hAnsi="Times New Roman" w:cs="Times New Roman"/>
                <w:sz w:val="24"/>
                <w:szCs w:val="24"/>
              </w:rPr>
            </w:pP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с.Кабаево, ул. Московская, д. 125 здание МБОУ «Кабаевская средняя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467</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8.</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153</w:t>
            </w:r>
          </w:p>
        </w:tc>
        <w:tc>
          <w:tcPr>
            <w:tcW w:w="3402" w:type="dxa"/>
            <w:tcBorders>
              <w:bottom w:val="single" w:sz="4" w:space="0" w:color="auto"/>
            </w:tcBorders>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с.Турдаково, улица Молодежная с. Кабаево</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с. Турдаково, ул. Куйбышева, д. 60 здание  филиала МБОУ «Кабаевская  средняя  общеобразовательная школа»</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227</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9.</w:t>
            </w:r>
          </w:p>
        </w:tc>
        <w:tc>
          <w:tcPr>
            <w:tcW w:w="944"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154</w:t>
            </w:r>
          </w:p>
        </w:tc>
        <w:tc>
          <w:tcPr>
            <w:tcW w:w="3402"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с. Сайнино</w:t>
            </w:r>
          </w:p>
        </w:tc>
        <w:tc>
          <w:tcPr>
            <w:tcW w:w="3119" w:type="dxa"/>
            <w:tcBorders>
              <w:bottom w:val="single" w:sz="4" w:space="0" w:color="auto"/>
            </w:tcBorders>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Сайнино, ул.Школьная,д.1,здание МБУК «Кабаевский культурно-досуговый </w:t>
            </w:r>
            <w:r w:rsidRPr="00D7219A">
              <w:rPr>
                <w:rFonts w:ascii="Times New Roman" w:hAnsi="Times New Roman" w:cs="Times New Roman"/>
                <w:sz w:val="24"/>
                <w:szCs w:val="24"/>
              </w:rPr>
              <w:lastRenderedPageBreak/>
              <w:t>центр» (с.Сайнино)</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lastRenderedPageBreak/>
              <w:t>68</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lastRenderedPageBreak/>
              <w:t>10.</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155</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Кайбичево</w:t>
            </w:r>
          </w:p>
        </w:tc>
        <w:tc>
          <w:tcPr>
            <w:tcW w:w="3119" w:type="dxa"/>
            <w:tcBorders>
              <w:bottom w:val="single" w:sz="4" w:space="0" w:color="auto"/>
            </w:tcBorders>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Кайбичево, ул. Ленина, д.85 А, здание администрации  Кайбичевского сельского поселения</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189</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11.</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156</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Кочкурово</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с. Кочкурово, ул. Ленина, д.3, здание МБОУ «Кочкуровская средняя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509</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12.</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157</w:t>
            </w:r>
          </w:p>
        </w:tc>
        <w:tc>
          <w:tcPr>
            <w:tcW w:w="3402" w:type="dxa"/>
            <w:tcBorders>
              <w:bottom w:val="single" w:sz="4" w:space="0" w:color="auto"/>
            </w:tcBorders>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 xml:space="preserve">с. Красино, п. Ольховка, </w:t>
            </w:r>
          </w:p>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Ливадка</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с. Красино, ул.Молодежная, д.1, здание МБОУ «Красинская средняя общеобразовательная школа»</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391</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13.</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158</w:t>
            </w:r>
          </w:p>
        </w:tc>
        <w:tc>
          <w:tcPr>
            <w:tcW w:w="3402" w:type="dxa"/>
            <w:tcBorders>
              <w:bottom w:val="single" w:sz="4" w:space="0" w:color="auto"/>
            </w:tcBorders>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Ломаты</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Ломаты, ул.Семипалаты, д.1 здание МБОУ «Ломатская основная общеобразовательная школа»</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270</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14.</w:t>
            </w:r>
          </w:p>
        </w:tc>
        <w:tc>
          <w:tcPr>
            <w:tcW w:w="944"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159</w:t>
            </w:r>
          </w:p>
        </w:tc>
        <w:tc>
          <w:tcPr>
            <w:tcW w:w="3402"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с. Неклюдово</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с.Неклюдово,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ул. Богдановка, д.11, здание филиала МБОУ «Ломатская основная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56</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15.</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160</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Морга</w:t>
            </w:r>
          </w:p>
          <w:p w:rsidR="007740E4" w:rsidRPr="00D7219A" w:rsidRDefault="007740E4" w:rsidP="00D7219A">
            <w:pPr>
              <w:spacing w:before="60" w:after="60"/>
              <w:jc w:val="both"/>
              <w:rPr>
                <w:rFonts w:ascii="Times New Roman" w:hAnsi="Times New Roman" w:cs="Times New Roman"/>
                <w:sz w:val="24"/>
                <w:szCs w:val="24"/>
              </w:rPr>
            </w:pP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Морга,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ул. Московская, д.30 здание МБУК «Дом досуга и творчества» Моргинского сельского поселения</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374</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16.</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161</w:t>
            </w:r>
          </w:p>
        </w:tc>
        <w:tc>
          <w:tcPr>
            <w:tcW w:w="3402" w:type="dxa"/>
            <w:tcBorders>
              <w:bottom w:val="single" w:sz="4" w:space="0" w:color="auto"/>
            </w:tcBorders>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Николаевка</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p>
          <w:p w:rsidR="007740E4" w:rsidRPr="00D7219A" w:rsidRDefault="007740E4" w:rsidP="00D7219A">
            <w:pPr>
              <w:pStyle w:val="af7"/>
              <w:widowControl/>
              <w:spacing w:after="0" w:line="240" w:lineRule="auto"/>
              <w:ind w:firstLine="0"/>
              <w:rPr>
                <w:sz w:val="24"/>
                <w:szCs w:val="24"/>
              </w:rPr>
            </w:pPr>
            <w:r w:rsidRPr="00D7219A">
              <w:rPr>
                <w:sz w:val="24"/>
                <w:szCs w:val="24"/>
              </w:rPr>
              <w:t xml:space="preserve">с. Николаевка, </w:t>
            </w:r>
          </w:p>
          <w:p w:rsidR="007740E4" w:rsidRPr="00D7219A" w:rsidRDefault="007740E4" w:rsidP="00D7219A">
            <w:pPr>
              <w:pStyle w:val="af7"/>
              <w:widowControl/>
              <w:spacing w:after="0" w:line="240" w:lineRule="auto"/>
              <w:ind w:firstLine="0"/>
              <w:rPr>
                <w:sz w:val="24"/>
                <w:szCs w:val="24"/>
              </w:rPr>
            </w:pPr>
            <w:r w:rsidRPr="00D7219A">
              <w:rPr>
                <w:sz w:val="24"/>
                <w:szCs w:val="24"/>
              </w:rPr>
              <w:t>ул. Школьная, д. 5 здание МБОУ «Николаевская основная общеобразовательная школа»</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360</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17.</w:t>
            </w:r>
          </w:p>
        </w:tc>
        <w:tc>
          <w:tcPr>
            <w:tcW w:w="944"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162</w:t>
            </w:r>
          </w:p>
        </w:tc>
        <w:tc>
          <w:tcPr>
            <w:tcW w:w="3402"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с. Петровка</w:t>
            </w:r>
          </w:p>
        </w:tc>
        <w:tc>
          <w:tcPr>
            <w:tcW w:w="3119" w:type="dxa"/>
            <w:tcBorders>
              <w:bottom w:val="single" w:sz="4" w:space="0" w:color="auto"/>
            </w:tcBorders>
            <w:vAlign w:val="center"/>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Петровка ул. Школьная д.3, здание МБОУ  «Петровская основная общеобразовательная </w:t>
            </w:r>
            <w:r w:rsidRPr="00D7219A">
              <w:rPr>
                <w:rFonts w:ascii="Times New Roman" w:hAnsi="Times New Roman" w:cs="Times New Roman"/>
                <w:sz w:val="24"/>
                <w:szCs w:val="24"/>
              </w:rPr>
              <w:lastRenderedPageBreak/>
              <w:t>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lastRenderedPageBreak/>
              <w:t>343</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lastRenderedPageBreak/>
              <w:t>18.</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163</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 xml:space="preserve">Улицы села Поводимово:  Бурнаева, Колхозная, Комсомольская с дома 21 по 57 по нечетной стороне, с дома 22 по 60 по четной стороне, Ленина, Рабочая, переулок Набережный, переулок Чапаева </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Поводимово,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ул. Школьная, д. 2, здание МБОУ «Поводимовская средняя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813</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19.</w:t>
            </w:r>
          </w:p>
        </w:tc>
        <w:tc>
          <w:tcPr>
            <w:tcW w:w="944"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164</w:t>
            </w:r>
          </w:p>
        </w:tc>
        <w:tc>
          <w:tcPr>
            <w:tcW w:w="3402" w:type="dxa"/>
            <w:tcBorders>
              <w:bottom w:val="single" w:sz="4" w:space="0" w:color="auto"/>
            </w:tcBorders>
          </w:tcPr>
          <w:p w:rsidR="007740E4" w:rsidRPr="00D7219A" w:rsidRDefault="007740E4" w:rsidP="00587F3F">
            <w:pPr>
              <w:jc w:val="both"/>
              <w:rPr>
                <w:rFonts w:ascii="Times New Roman" w:hAnsi="Times New Roman" w:cs="Times New Roman"/>
                <w:sz w:val="24"/>
                <w:szCs w:val="24"/>
              </w:rPr>
            </w:pPr>
            <w:r w:rsidRPr="00D7219A">
              <w:rPr>
                <w:rFonts w:ascii="Times New Roman" w:hAnsi="Times New Roman" w:cs="Times New Roman"/>
                <w:sz w:val="24"/>
                <w:szCs w:val="24"/>
              </w:rPr>
              <w:t xml:space="preserve">Улицы  села Поводимово: Пушкина, Горького, Советская, Новая с дома 2 по 52 по четной стороне, Школьная, переулок Кооперативный, переулок Пролетарский. </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 xml:space="preserve">с. Поводимово, </w:t>
            </w:r>
          </w:p>
          <w:p w:rsidR="007740E4" w:rsidRPr="00D7219A" w:rsidRDefault="007740E4" w:rsidP="00D7219A">
            <w:pPr>
              <w:pStyle w:val="af7"/>
              <w:widowControl/>
              <w:spacing w:after="0" w:line="240" w:lineRule="auto"/>
              <w:ind w:firstLine="0"/>
              <w:rPr>
                <w:sz w:val="24"/>
                <w:szCs w:val="24"/>
              </w:rPr>
            </w:pPr>
            <w:r w:rsidRPr="00D7219A">
              <w:rPr>
                <w:sz w:val="24"/>
                <w:szCs w:val="24"/>
              </w:rPr>
              <w:t>ул. Школьная, д. 2, здание МБОУ «Поводимовская средняя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788</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20.</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165</w:t>
            </w:r>
          </w:p>
        </w:tc>
        <w:tc>
          <w:tcPr>
            <w:tcW w:w="3402" w:type="dxa"/>
            <w:tcBorders>
              <w:bottom w:val="single" w:sz="4" w:space="0" w:color="auto"/>
            </w:tcBorders>
            <w:vAlign w:val="center"/>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 xml:space="preserve">Улицы села Поводимово: Ечмаева, Комсомольская с дома 2 по 20 по четной стороне, с дома 1 по 19 по нечетной стороне, Садовая,  </w:t>
            </w:r>
          </w:p>
        </w:tc>
        <w:tc>
          <w:tcPr>
            <w:tcW w:w="3119"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 xml:space="preserve">с. Поводимово </w:t>
            </w:r>
          </w:p>
          <w:p w:rsidR="007740E4" w:rsidRPr="00D7219A" w:rsidRDefault="007740E4" w:rsidP="00D7219A">
            <w:pPr>
              <w:pStyle w:val="af7"/>
              <w:widowControl/>
              <w:spacing w:after="0" w:line="240" w:lineRule="auto"/>
              <w:ind w:firstLine="0"/>
              <w:rPr>
                <w:sz w:val="24"/>
                <w:szCs w:val="24"/>
              </w:rPr>
            </w:pPr>
            <w:r w:rsidRPr="00D7219A">
              <w:rPr>
                <w:sz w:val="24"/>
                <w:szCs w:val="24"/>
              </w:rPr>
              <w:t>ул. Школьная, д.1, здание пришкольного  интерната МБОУ «Поводимовская средняя общеобразовательная школа»</w:t>
            </w:r>
          </w:p>
        </w:tc>
        <w:tc>
          <w:tcPr>
            <w:tcW w:w="1842"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220</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21.</w:t>
            </w:r>
          </w:p>
        </w:tc>
        <w:tc>
          <w:tcPr>
            <w:tcW w:w="944"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166</w:t>
            </w:r>
          </w:p>
        </w:tc>
        <w:tc>
          <w:tcPr>
            <w:tcW w:w="3402" w:type="dxa"/>
            <w:tcBorders>
              <w:bottom w:val="single" w:sz="4" w:space="0" w:color="auto"/>
            </w:tcBorders>
          </w:tcPr>
          <w:p w:rsidR="007740E4" w:rsidRPr="00D7219A" w:rsidRDefault="007740E4" w:rsidP="00D7219A">
            <w:pPr>
              <w:spacing w:before="60"/>
              <w:jc w:val="both"/>
              <w:rPr>
                <w:rFonts w:ascii="Times New Roman" w:hAnsi="Times New Roman" w:cs="Times New Roman"/>
                <w:sz w:val="24"/>
                <w:szCs w:val="24"/>
              </w:rPr>
            </w:pPr>
            <w:r w:rsidRPr="00D7219A">
              <w:rPr>
                <w:rFonts w:ascii="Times New Roman" w:hAnsi="Times New Roman" w:cs="Times New Roman"/>
                <w:sz w:val="24"/>
                <w:szCs w:val="24"/>
              </w:rPr>
              <w:t>д. Антоновка, п. Залесье,          с. Поводимово: ул. Новая с дома 1 по дом 43 по нечетной стороне</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д.Антоновка, ул.Лесная, д.1, здание Антоновского сельского клуба </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200</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22.</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167</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Пуркаево</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 Пуркаево, ул. Жадейкина, д.1, здание администрации Пуркаевского сельского поселения</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469</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23.</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168</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Чеберчино, п. Красное Польцо</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 xml:space="preserve">с. Чеберчино, </w:t>
            </w:r>
          </w:p>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ул. Большая, д.23Б, здание администрации Чеберчинского сельского поселения</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316</w:t>
            </w:r>
          </w:p>
        </w:tc>
      </w:tr>
      <w:tr w:rsidR="007740E4" w:rsidRPr="00D7219A" w:rsidTr="00607C1F">
        <w:tc>
          <w:tcPr>
            <w:tcW w:w="720" w:type="dxa"/>
            <w:tcBorders>
              <w:bottom w:val="single" w:sz="4" w:space="0" w:color="auto"/>
            </w:tcBorders>
            <w:vAlign w:val="center"/>
          </w:tcPr>
          <w:p w:rsidR="007740E4" w:rsidRPr="00D7219A" w:rsidRDefault="007740E4" w:rsidP="00D7219A">
            <w:pPr>
              <w:pStyle w:val="af7"/>
              <w:widowControl/>
              <w:spacing w:after="0" w:line="240" w:lineRule="auto"/>
              <w:ind w:firstLine="0"/>
              <w:rPr>
                <w:sz w:val="24"/>
                <w:szCs w:val="24"/>
              </w:rPr>
            </w:pPr>
            <w:r w:rsidRPr="00D7219A">
              <w:rPr>
                <w:sz w:val="24"/>
                <w:szCs w:val="24"/>
              </w:rPr>
              <w:t>24.</w:t>
            </w:r>
          </w:p>
        </w:tc>
        <w:tc>
          <w:tcPr>
            <w:tcW w:w="944"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169</w:t>
            </w:r>
          </w:p>
        </w:tc>
        <w:tc>
          <w:tcPr>
            <w:tcW w:w="3402" w:type="dxa"/>
            <w:tcBorders>
              <w:bottom w:val="single" w:sz="4" w:space="0" w:color="auto"/>
            </w:tcBorders>
          </w:tcPr>
          <w:p w:rsidR="007740E4" w:rsidRPr="00D7219A" w:rsidRDefault="007740E4" w:rsidP="00D7219A">
            <w:pPr>
              <w:spacing w:before="60" w:after="60"/>
              <w:jc w:val="both"/>
              <w:rPr>
                <w:rFonts w:ascii="Times New Roman" w:hAnsi="Times New Roman" w:cs="Times New Roman"/>
                <w:sz w:val="24"/>
                <w:szCs w:val="24"/>
              </w:rPr>
            </w:pPr>
            <w:r w:rsidRPr="00D7219A">
              <w:rPr>
                <w:rFonts w:ascii="Times New Roman" w:hAnsi="Times New Roman" w:cs="Times New Roman"/>
                <w:sz w:val="24"/>
                <w:szCs w:val="24"/>
              </w:rPr>
              <w:t>с. Чиндяново</w:t>
            </w:r>
          </w:p>
        </w:tc>
        <w:tc>
          <w:tcPr>
            <w:tcW w:w="3119"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с.Чиндяново, ул.Советская ,д.11 здание МБОУ «Чиндяновская основная общеобразовательная школа»</w:t>
            </w:r>
          </w:p>
        </w:tc>
        <w:tc>
          <w:tcPr>
            <w:tcW w:w="1842" w:type="dxa"/>
            <w:tcBorders>
              <w:bottom w:val="single" w:sz="4" w:space="0" w:color="auto"/>
            </w:tcBorders>
          </w:tcPr>
          <w:p w:rsidR="007740E4" w:rsidRPr="00D7219A" w:rsidRDefault="007740E4" w:rsidP="00D7219A">
            <w:pPr>
              <w:jc w:val="both"/>
              <w:rPr>
                <w:rFonts w:ascii="Times New Roman" w:hAnsi="Times New Roman" w:cs="Times New Roman"/>
                <w:sz w:val="24"/>
                <w:szCs w:val="24"/>
              </w:rPr>
            </w:pPr>
            <w:r w:rsidRPr="00D7219A">
              <w:rPr>
                <w:rFonts w:ascii="Times New Roman" w:hAnsi="Times New Roman" w:cs="Times New Roman"/>
                <w:sz w:val="24"/>
                <w:szCs w:val="24"/>
              </w:rPr>
              <w:t>435</w:t>
            </w:r>
          </w:p>
        </w:tc>
      </w:tr>
    </w:tbl>
    <w:p w:rsidR="007740E4" w:rsidRPr="00D7219A" w:rsidRDefault="007740E4" w:rsidP="00D7219A">
      <w:pPr>
        <w:tabs>
          <w:tab w:val="left" w:pos="8385"/>
        </w:tabs>
        <w:jc w:val="both"/>
        <w:rPr>
          <w:rFonts w:ascii="Times New Roman" w:hAnsi="Times New Roman" w:cs="Times New Roman"/>
          <w:sz w:val="24"/>
          <w:szCs w:val="24"/>
        </w:rPr>
      </w:pPr>
    </w:p>
    <w:p w:rsidR="007740E4" w:rsidRPr="00D7219A" w:rsidRDefault="007740E4" w:rsidP="00D7219A">
      <w:pPr>
        <w:tabs>
          <w:tab w:val="left" w:pos="8385"/>
        </w:tabs>
        <w:jc w:val="both"/>
        <w:rPr>
          <w:rFonts w:ascii="Times New Roman" w:hAnsi="Times New Roman" w:cs="Times New Roman"/>
          <w:sz w:val="24"/>
          <w:szCs w:val="24"/>
        </w:rPr>
      </w:pPr>
      <w:r w:rsidRPr="00D7219A">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http\\dubenki.e-mordovia.ru. </w:t>
      </w:r>
    </w:p>
    <w:p w:rsidR="007740E4" w:rsidRPr="00D7219A" w:rsidRDefault="007740E4" w:rsidP="00D7219A">
      <w:pPr>
        <w:tabs>
          <w:tab w:val="left" w:pos="8385"/>
        </w:tabs>
        <w:jc w:val="both"/>
        <w:rPr>
          <w:rFonts w:ascii="Times New Roman" w:hAnsi="Times New Roman" w:cs="Times New Roman"/>
          <w:sz w:val="24"/>
          <w:szCs w:val="24"/>
        </w:rPr>
      </w:pPr>
      <w:r w:rsidRPr="00D7219A">
        <w:rPr>
          <w:rFonts w:ascii="Times New Roman" w:hAnsi="Times New Roman" w:cs="Times New Roman"/>
          <w:sz w:val="24"/>
          <w:szCs w:val="24"/>
        </w:rPr>
        <w:t>5. Настоящее постановление вступает в законную силу в порядке и в сроки, установленные действующим законодательством.</w:t>
      </w:r>
    </w:p>
    <w:p w:rsidR="007740E4" w:rsidRPr="00D7219A" w:rsidRDefault="007740E4" w:rsidP="00D7219A">
      <w:pPr>
        <w:jc w:val="both"/>
        <w:rPr>
          <w:rFonts w:ascii="Times New Roman" w:hAnsi="Times New Roman" w:cs="Times New Roman"/>
          <w:bCs/>
          <w:sz w:val="24"/>
          <w:szCs w:val="24"/>
        </w:rPr>
      </w:pPr>
      <w:r w:rsidRPr="00D7219A">
        <w:rPr>
          <w:rFonts w:ascii="Times New Roman" w:hAnsi="Times New Roman" w:cs="Times New Roman"/>
          <w:bCs/>
          <w:sz w:val="24"/>
          <w:szCs w:val="24"/>
        </w:rPr>
        <w:t xml:space="preserve">Глава администрации Дубенского </w:t>
      </w:r>
    </w:p>
    <w:p w:rsidR="00F43A6D" w:rsidRDefault="007740E4" w:rsidP="00D7219A">
      <w:pPr>
        <w:jc w:val="both"/>
        <w:rPr>
          <w:rFonts w:ascii="Times New Roman" w:hAnsi="Times New Roman" w:cs="Times New Roman"/>
          <w:sz w:val="24"/>
          <w:szCs w:val="24"/>
        </w:rPr>
      </w:pPr>
      <w:r w:rsidRPr="00D7219A">
        <w:rPr>
          <w:rFonts w:ascii="Times New Roman" w:hAnsi="Times New Roman" w:cs="Times New Roman"/>
          <w:bCs/>
          <w:sz w:val="24"/>
          <w:szCs w:val="24"/>
        </w:rPr>
        <w:t xml:space="preserve">муниципального района           </w:t>
      </w:r>
      <w:r w:rsidRPr="00D7219A">
        <w:rPr>
          <w:rFonts w:ascii="Times New Roman" w:hAnsi="Times New Roman" w:cs="Times New Roman"/>
          <w:bCs/>
          <w:sz w:val="24"/>
          <w:szCs w:val="24"/>
        </w:rPr>
        <w:tab/>
      </w:r>
      <w:r w:rsidRPr="00D7219A">
        <w:rPr>
          <w:rFonts w:ascii="Times New Roman" w:hAnsi="Times New Roman" w:cs="Times New Roman"/>
          <w:bCs/>
          <w:sz w:val="24"/>
          <w:szCs w:val="24"/>
        </w:rPr>
        <w:tab/>
        <w:t xml:space="preserve">                                              С.Г.Плешаков</w:t>
      </w:r>
      <w:r w:rsidRPr="00D7219A">
        <w:rPr>
          <w:rFonts w:ascii="Times New Roman" w:hAnsi="Times New Roman" w:cs="Times New Roman"/>
          <w:sz w:val="24"/>
          <w:szCs w:val="24"/>
        </w:rPr>
        <w:t xml:space="preserve">    </w:t>
      </w:r>
    </w:p>
    <w:p w:rsidR="007740E4" w:rsidRPr="00D7219A" w:rsidRDefault="007740E4" w:rsidP="00F43A6D">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СОВЕТ ДЕПУТАТОВ ДУБЕНСКОГО МУНИЦИПАЛЬНОГО РАЙОНА</w:t>
      </w:r>
    </w:p>
    <w:p w:rsidR="007740E4" w:rsidRPr="00D7219A" w:rsidRDefault="007740E4" w:rsidP="00587F3F">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РЕСПУБЛИКИ МОРДОВИЯ</w:t>
      </w:r>
    </w:p>
    <w:p w:rsidR="007740E4" w:rsidRPr="00D7219A" w:rsidRDefault="007740E4" w:rsidP="00587F3F">
      <w:pPr>
        <w:spacing w:after="0"/>
        <w:jc w:val="center"/>
        <w:rPr>
          <w:rFonts w:ascii="Times New Roman" w:hAnsi="Times New Roman" w:cs="Times New Roman"/>
          <w:b/>
          <w:sz w:val="24"/>
          <w:szCs w:val="24"/>
        </w:rPr>
      </w:pPr>
      <w:r w:rsidRPr="00D7219A">
        <w:rPr>
          <w:rFonts w:ascii="Times New Roman" w:hAnsi="Times New Roman" w:cs="Times New Roman"/>
          <w:b/>
          <w:sz w:val="24"/>
          <w:szCs w:val="24"/>
        </w:rPr>
        <w:t>РЕШЕНИЕ</w:t>
      </w:r>
    </w:p>
    <w:p w:rsidR="007740E4" w:rsidRPr="00587F3F" w:rsidRDefault="007740E4" w:rsidP="00587F3F">
      <w:pPr>
        <w:spacing w:after="0"/>
        <w:jc w:val="center"/>
        <w:rPr>
          <w:rFonts w:ascii="Times New Roman" w:hAnsi="Times New Roman" w:cs="Times New Roman"/>
          <w:sz w:val="24"/>
          <w:szCs w:val="24"/>
        </w:rPr>
      </w:pPr>
      <w:r w:rsidRPr="00D7219A">
        <w:rPr>
          <w:rFonts w:ascii="Times New Roman" w:hAnsi="Times New Roman" w:cs="Times New Roman"/>
          <w:sz w:val="24"/>
          <w:szCs w:val="24"/>
        </w:rPr>
        <w:t>с.Дубенки</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 xml:space="preserve">17 июня 2016                                                                             </w:t>
      </w:r>
      <w:r w:rsidR="00F43A6D">
        <w:rPr>
          <w:rFonts w:ascii="Times New Roman" w:hAnsi="Times New Roman" w:cs="Times New Roman"/>
          <w:sz w:val="24"/>
          <w:szCs w:val="24"/>
        </w:rPr>
        <w:t xml:space="preserve">                               </w:t>
      </w:r>
      <w:r w:rsidRPr="00D7219A">
        <w:rPr>
          <w:rFonts w:ascii="Times New Roman" w:hAnsi="Times New Roman" w:cs="Times New Roman"/>
          <w:sz w:val="24"/>
          <w:szCs w:val="24"/>
        </w:rPr>
        <w:t xml:space="preserve">          №259</w:t>
      </w:r>
    </w:p>
    <w:p w:rsidR="007740E4" w:rsidRPr="00D7219A" w:rsidRDefault="007740E4" w:rsidP="00F43A6D">
      <w:pPr>
        <w:spacing w:after="0"/>
        <w:jc w:val="center"/>
        <w:rPr>
          <w:rFonts w:ascii="Times New Roman" w:hAnsi="Times New Roman" w:cs="Times New Roman"/>
          <w:sz w:val="24"/>
          <w:szCs w:val="24"/>
        </w:rPr>
      </w:pPr>
      <w:r w:rsidRPr="00D7219A">
        <w:rPr>
          <w:rFonts w:ascii="Times New Roman" w:hAnsi="Times New Roman" w:cs="Times New Roman"/>
          <w:sz w:val="24"/>
          <w:szCs w:val="24"/>
        </w:rPr>
        <w:t>О назначении главы администрации</w:t>
      </w:r>
    </w:p>
    <w:p w:rsidR="007740E4" w:rsidRPr="00D7219A" w:rsidRDefault="007740E4" w:rsidP="00F43A6D">
      <w:pPr>
        <w:spacing w:after="0"/>
        <w:jc w:val="center"/>
        <w:rPr>
          <w:rFonts w:ascii="Times New Roman" w:hAnsi="Times New Roman" w:cs="Times New Roman"/>
          <w:sz w:val="24"/>
          <w:szCs w:val="24"/>
        </w:rPr>
      </w:pPr>
      <w:r w:rsidRPr="00D7219A">
        <w:rPr>
          <w:rFonts w:ascii="Times New Roman" w:hAnsi="Times New Roman" w:cs="Times New Roman"/>
          <w:sz w:val="24"/>
          <w:szCs w:val="24"/>
        </w:rPr>
        <w:t>Дубенского муниципального района</w:t>
      </w:r>
    </w:p>
    <w:p w:rsidR="007740E4" w:rsidRPr="00D7219A" w:rsidRDefault="007740E4" w:rsidP="00D7219A">
      <w:pPr>
        <w:spacing w:after="0"/>
        <w:jc w:val="both"/>
        <w:rPr>
          <w:rFonts w:ascii="Times New Roman" w:hAnsi="Times New Roman" w:cs="Times New Roman"/>
          <w:sz w:val="24"/>
          <w:szCs w:val="24"/>
        </w:rPr>
      </w:pP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ab/>
        <w:t>В соответствии с пунктом 2 статьи 37 Федерального Закона от 6 октября 2003 года №131-ФЗ «Об общих принципах организации местного  самоуправления в Российской Федерации», Уставом Дубенского муниципального района, решением комиссии по проведению конкурса на замещение должности главы администрации Дубенского муниципального района (протокол от 17 июня 2016 года №3), Совет депутатов Дубенского муниципального района решил:</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ab/>
        <w:t>1.Назначить Плешакова Сергея Геннадьевича  на должность главы администрации Дубенского муниципального района с 17 июня 2016 года сроком на два года.</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ab/>
        <w:t>2.Председателю Совета  депутатов Дубенского муниципального района заключить контракт с главой администрации Дубенского муниципального района.</w:t>
      </w: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ab/>
        <w:t>3.Настоящее решение опубликовать в средствах массовой информации.</w:t>
      </w:r>
    </w:p>
    <w:p w:rsidR="007740E4" w:rsidRPr="00D7219A" w:rsidRDefault="007740E4" w:rsidP="00D7219A">
      <w:pPr>
        <w:spacing w:after="0"/>
        <w:jc w:val="both"/>
        <w:rPr>
          <w:rFonts w:ascii="Times New Roman" w:hAnsi="Times New Roman" w:cs="Times New Roman"/>
          <w:sz w:val="24"/>
          <w:szCs w:val="24"/>
        </w:rPr>
      </w:pPr>
    </w:p>
    <w:p w:rsidR="007740E4" w:rsidRPr="00D7219A" w:rsidRDefault="007740E4" w:rsidP="00D7219A">
      <w:pPr>
        <w:spacing w:after="0"/>
        <w:jc w:val="both"/>
        <w:rPr>
          <w:rFonts w:ascii="Times New Roman" w:hAnsi="Times New Roman" w:cs="Times New Roman"/>
          <w:sz w:val="24"/>
          <w:szCs w:val="24"/>
        </w:rPr>
      </w:pPr>
      <w:r w:rsidRPr="00D7219A">
        <w:rPr>
          <w:rFonts w:ascii="Times New Roman" w:hAnsi="Times New Roman" w:cs="Times New Roman"/>
          <w:sz w:val="24"/>
          <w:szCs w:val="24"/>
        </w:rPr>
        <w:t>Заместитель председателя Совета депутатов</w:t>
      </w:r>
    </w:p>
    <w:p w:rsidR="005664EF" w:rsidRPr="00D7219A" w:rsidRDefault="007740E4" w:rsidP="00587F3F">
      <w:pPr>
        <w:spacing w:after="0"/>
        <w:jc w:val="both"/>
        <w:rPr>
          <w:rFonts w:ascii="Times New Roman" w:hAnsi="Times New Roman" w:cs="Times New Roman"/>
          <w:sz w:val="24"/>
          <w:szCs w:val="24"/>
        </w:rPr>
      </w:pPr>
      <w:r w:rsidRPr="00D7219A">
        <w:rPr>
          <w:rFonts w:ascii="Times New Roman" w:hAnsi="Times New Roman" w:cs="Times New Roman"/>
          <w:sz w:val="24"/>
          <w:szCs w:val="24"/>
        </w:rPr>
        <w:t xml:space="preserve">Дубенского муниципального района                       </w:t>
      </w:r>
      <w:r w:rsidR="00F43A6D">
        <w:rPr>
          <w:rFonts w:ascii="Times New Roman" w:hAnsi="Times New Roman" w:cs="Times New Roman"/>
          <w:sz w:val="24"/>
          <w:szCs w:val="24"/>
        </w:rPr>
        <w:t xml:space="preserve">                                 </w:t>
      </w:r>
      <w:r w:rsidRPr="00D7219A">
        <w:rPr>
          <w:rFonts w:ascii="Times New Roman" w:hAnsi="Times New Roman" w:cs="Times New Roman"/>
          <w:sz w:val="24"/>
          <w:szCs w:val="24"/>
        </w:rPr>
        <w:t xml:space="preserve">                  А.Н.Борисов</w:t>
      </w:r>
    </w:p>
    <w:p w:rsidR="005664EF" w:rsidRPr="00D7219A" w:rsidRDefault="005664EF" w:rsidP="00D7219A">
      <w:pPr>
        <w:tabs>
          <w:tab w:val="left" w:pos="10620"/>
        </w:tabs>
        <w:spacing w:after="0" w:line="240" w:lineRule="auto"/>
        <w:jc w:val="both"/>
        <w:rPr>
          <w:rFonts w:ascii="Times New Roman" w:hAnsi="Times New Roman" w:cs="Times New Roman"/>
          <w:sz w:val="24"/>
          <w:szCs w:val="24"/>
        </w:rPr>
      </w:pP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Информационный бюллетень Дубенского муниципального района</w:t>
      </w:r>
    </w:p>
    <w:p w:rsidR="00D42314" w:rsidRPr="00D7219A" w:rsidRDefault="00696F6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Республики Мордовия № 12 (123)  17.06</w:t>
      </w:r>
      <w:r w:rsidR="0077299F" w:rsidRPr="00D7219A">
        <w:rPr>
          <w:rFonts w:ascii="Times New Roman" w:hAnsi="Times New Roman" w:cs="Times New Roman"/>
          <w:b/>
          <w:sz w:val="24"/>
          <w:szCs w:val="24"/>
        </w:rPr>
        <w:t>.2016</w:t>
      </w:r>
      <w:r w:rsidR="00D42314" w:rsidRPr="00D7219A">
        <w:rPr>
          <w:rFonts w:ascii="Times New Roman" w:hAnsi="Times New Roman" w:cs="Times New Roman"/>
          <w:b/>
          <w:sz w:val="24"/>
          <w:szCs w:val="24"/>
        </w:rPr>
        <w:t xml:space="preserve"> </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Редакционная коллегия:</w:t>
      </w:r>
    </w:p>
    <w:p w:rsidR="00D42314" w:rsidRPr="00D7219A" w:rsidRDefault="0077299F"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C03977" w:rsidRPr="00D7219A">
        <w:rPr>
          <w:rFonts w:ascii="Times New Roman" w:hAnsi="Times New Roman" w:cs="Times New Roman"/>
          <w:b/>
          <w:sz w:val="24"/>
          <w:szCs w:val="24"/>
        </w:rPr>
        <w:t>Малкина А.В.,</w:t>
      </w:r>
      <w:r w:rsidR="00D42314" w:rsidRPr="00D7219A">
        <w:rPr>
          <w:rFonts w:ascii="Times New Roman" w:hAnsi="Times New Roman" w:cs="Times New Roman"/>
          <w:b/>
          <w:sz w:val="24"/>
          <w:szCs w:val="24"/>
        </w:rPr>
        <w:t xml:space="preserve">   Волгушева Е.А.</w:t>
      </w:r>
    </w:p>
    <w:p w:rsidR="00D42314" w:rsidRPr="00D7219A" w:rsidRDefault="00D42314" w:rsidP="00D7219A">
      <w:pPr>
        <w:tabs>
          <w:tab w:val="left" w:pos="10620"/>
        </w:tabs>
        <w:spacing w:after="0" w:line="240" w:lineRule="auto"/>
        <w:jc w:val="both"/>
        <w:rPr>
          <w:rFonts w:ascii="Times New Roman" w:hAnsi="Times New Roman" w:cs="Times New Roman"/>
          <w:sz w:val="24"/>
          <w:szCs w:val="24"/>
        </w:rPr>
      </w:pPr>
      <w:r w:rsidRPr="00D7219A">
        <w:rPr>
          <w:rFonts w:ascii="Times New Roman" w:hAnsi="Times New Roman" w:cs="Times New Roman"/>
          <w:sz w:val="24"/>
          <w:szCs w:val="24"/>
        </w:rPr>
        <w:t>431770     Республика Мордовия, Дубенский район, с. Дубенки, ул. Денисова, 4</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sz w:val="24"/>
          <w:szCs w:val="24"/>
        </w:rPr>
        <w:t>Телефоны:  2-30-05;  2-16-78;   2-30-06</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Тираж - 50 экз.</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Время подписания в печать - 17:00 час.</w:t>
      </w:r>
    </w:p>
    <w:p w:rsidR="00D42314" w:rsidRPr="00D7219A" w:rsidRDefault="00D42314" w:rsidP="00D7219A">
      <w:pPr>
        <w:tabs>
          <w:tab w:val="left" w:pos="10620"/>
        </w:tabs>
        <w:spacing w:after="0" w:line="240" w:lineRule="auto"/>
        <w:jc w:val="both"/>
        <w:rPr>
          <w:rFonts w:ascii="Times New Roman" w:hAnsi="Times New Roman" w:cs="Times New Roman"/>
          <w:b/>
          <w:sz w:val="24"/>
          <w:szCs w:val="24"/>
        </w:rPr>
      </w:pPr>
      <w:r w:rsidRPr="00D7219A">
        <w:rPr>
          <w:rFonts w:ascii="Times New Roman" w:hAnsi="Times New Roman" w:cs="Times New Roman"/>
          <w:b/>
          <w:sz w:val="24"/>
          <w:szCs w:val="24"/>
        </w:rPr>
        <w:t>Номер подписан – 16:30 час.</w:t>
      </w:r>
    </w:p>
    <w:p w:rsidR="00D42314" w:rsidRPr="00D7219A" w:rsidRDefault="00D42314" w:rsidP="00D7219A">
      <w:pPr>
        <w:tabs>
          <w:tab w:val="left" w:pos="10620"/>
        </w:tabs>
        <w:spacing w:after="0" w:line="240" w:lineRule="auto"/>
        <w:jc w:val="both"/>
        <w:rPr>
          <w:rFonts w:ascii="Times New Roman" w:hAnsi="Times New Roman" w:cs="Times New Roman"/>
          <w:sz w:val="24"/>
          <w:szCs w:val="24"/>
        </w:rPr>
      </w:pPr>
      <w:r w:rsidRPr="00D7219A">
        <w:rPr>
          <w:rFonts w:ascii="Times New Roman" w:hAnsi="Times New Roman" w:cs="Times New Roman"/>
          <w:b/>
          <w:sz w:val="24"/>
          <w:szCs w:val="24"/>
        </w:rPr>
        <w:t>Бесплатно.</w:t>
      </w:r>
    </w:p>
    <w:p w:rsidR="00D42314" w:rsidRPr="00D7219A" w:rsidRDefault="00D42314" w:rsidP="00D7219A">
      <w:pPr>
        <w:spacing w:line="240" w:lineRule="auto"/>
        <w:jc w:val="both"/>
        <w:rPr>
          <w:rFonts w:ascii="Times New Roman" w:hAnsi="Times New Roman" w:cs="Times New Roman"/>
          <w:sz w:val="24"/>
          <w:szCs w:val="24"/>
        </w:rPr>
      </w:pPr>
    </w:p>
    <w:sectPr w:rsidR="00D42314" w:rsidRPr="00D7219A" w:rsidSect="00E76837">
      <w:headerReference w:type="even" r:id="rId49"/>
      <w:footerReference w:type="even" r:id="rId50"/>
      <w:footerReference w:type="default" r:id="rId51"/>
      <w:pgSz w:w="11906" w:h="16838"/>
      <w:pgMar w:top="1134" w:right="70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5F4" w:rsidRDefault="000865F4" w:rsidP="00747F84">
      <w:pPr>
        <w:spacing w:after="0" w:line="240" w:lineRule="auto"/>
      </w:pPr>
      <w:r>
        <w:separator/>
      </w:r>
    </w:p>
  </w:endnote>
  <w:endnote w:type="continuationSeparator" w:id="1">
    <w:p w:rsidR="000865F4" w:rsidRDefault="000865F4" w:rsidP="00747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103C2E" w:rsidP="00606EA0">
    <w:pPr>
      <w:pStyle w:val="af1"/>
      <w:framePr w:wrap="around" w:vAnchor="text" w:hAnchor="margin" w:xAlign="right" w:y="1"/>
      <w:rPr>
        <w:rStyle w:val="af4"/>
      </w:rPr>
    </w:pPr>
    <w:r>
      <w:rPr>
        <w:rStyle w:val="af4"/>
      </w:rPr>
      <w:fldChar w:fldCharType="begin"/>
    </w:r>
    <w:r w:rsidR="000D3FC8">
      <w:rPr>
        <w:rStyle w:val="af4"/>
      </w:rPr>
      <w:instrText xml:space="preserve">PAGE  </w:instrText>
    </w:r>
    <w:r>
      <w:rPr>
        <w:rStyle w:val="af4"/>
      </w:rPr>
      <w:fldChar w:fldCharType="end"/>
    </w:r>
  </w:p>
  <w:p w:rsidR="000D3FC8" w:rsidRDefault="000D3FC8" w:rsidP="00606EA0">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0D3FC8" w:rsidP="00606EA0">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5F4" w:rsidRDefault="000865F4" w:rsidP="00747F84">
      <w:pPr>
        <w:spacing w:after="0" w:line="240" w:lineRule="auto"/>
      </w:pPr>
      <w:r>
        <w:separator/>
      </w:r>
    </w:p>
  </w:footnote>
  <w:footnote w:type="continuationSeparator" w:id="1">
    <w:p w:rsidR="000865F4" w:rsidRDefault="000865F4" w:rsidP="00747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C8" w:rsidRDefault="00103C2E" w:rsidP="00606EA0">
    <w:pPr>
      <w:pStyle w:val="af"/>
      <w:framePr w:wrap="around" w:vAnchor="text" w:hAnchor="margin" w:xAlign="center" w:y="1"/>
      <w:rPr>
        <w:rStyle w:val="af4"/>
      </w:rPr>
    </w:pPr>
    <w:r>
      <w:rPr>
        <w:rStyle w:val="af4"/>
      </w:rPr>
      <w:fldChar w:fldCharType="begin"/>
    </w:r>
    <w:r w:rsidR="000D3FC8">
      <w:rPr>
        <w:rStyle w:val="af4"/>
      </w:rPr>
      <w:instrText xml:space="preserve">PAGE  </w:instrText>
    </w:r>
    <w:r>
      <w:rPr>
        <w:rStyle w:val="af4"/>
      </w:rPr>
      <w:fldChar w:fldCharType="end"/>
    </w:r>
  </w:p>
  <w:p w:rsidR="000D3FC8" w:rsidRDefault="000D3FC8">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95E78"/>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092623D"/>
    <w:multiLevelType w:val="hybridMultilevel"/>
    <w:tmpl w:val="7856EA78"/>
    <w:lvl w:ilvl="0" w:tplc="B6CC56C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9F32FEF"/>
    <w:multiLevelType w:val="singleLevel"/>
    <w:tmpl w:val="28F4949E"/>
    <w:lvl w:ilvl="0">
      <w:start w:val="3"/>
      <w:numFmt w:val="decimal"/>
      <w:lvlText w:val="%1"/>
      <w:lvlJc w:val="left"/>
      <w:pPr>
        <w:tabs>
          <w:tab w:val="num" w:pos="360"/>
        </w:tabs>
        <w:ind w:left="360" w:hanging="360"/>
      </w:pPr>
      <w:rPr>
        <w:rFonts w:hint="default"/>
      </w:rPr>
    </w:lvl>
  </w:abstractNum>
  <w:abstractNum w:abstractNumId="4">
    <w:nsid w:val="22456E70"/>
    <w:multiLevelType w:val="hybridMultilevel"/>
    <w:tmpl w:val="C6C2894A"/>
    <w:lvl w:ilvl="0" w:tplc="502892F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41B4743"/>
    <w:multiLevelType w:val="hybridMultilevel"/>
    <w:tmpl w:val="57BE85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4D52BC3"/>
    <w:multiLevelType w:val="singleLevel"/>
    <w:tmpl w:val="A19C6448"/>
    <w:lvl w:ilvl="0">
      <w:start w:val="1"/>
      <w:numFmt w:val="bullet"/>
      <w:lvlText w:val="-"/>
      <w:lvlJc w:val="left"/>
      <w:pPr>
        <w:tabs>
          <w:tab w:val="num" w:pos="360"/>
        </w:tabs>
        <w:ind w:left="360" w:hanging="360"/>
      </w:pPr>
      <w:rPr>
        <w:rFonts w:hint="default"/>
      </w:rPr>
    </w:lvl>
  </w:abstractNum>
  <w:abstractNum w:abstractNumId="7">
    <w:nsid w:val="25FA249B"/>
    <w:multiLevelType w:val="hybridMultilevel"/>
    <w:tmpl w:val="0D5265D0"/>
    <w:lvl w:ilvl="0" w:tplc="FFFFFFFF">
      <w:start w:val="5"/>
      <w:numFmt w:val="bullet"/>
      <w:lvlText w:val="-"/>
      <w:lvlJc w:val="left"/>
      <w:pPr>
        <w:tabs>
          <w:tab w:val="num" w:pos="1140"/>
        </w:tabs>
        <w:ind w:left="114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29270363"/>
    <w:multiLevelType w:val="hybridMultilevel"/>
    <w:tmpl w:val="EF4A68CE"/>
    <w:lvl w:ilvl="0" w:tplc="AEDCCC5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C50282E"/>
    <w:multiLevelType w:val="singleLevel"/>
    <w:tmpl w:val="5E10112C"/>
    <w:lvl w:ilvl="0">
      <w:start w:val="1"/>
      <w:numFmt w:val="decimal"/>
      <w:lvlText w:val="%1."/>
      <w:lvlJc w:val="left"/>
      <w:pPr>
        <w:tabs>
          <w:tab w:val="num" w:pos="1080"/>
        </w:tabs>
        <w:ind w:left="1080" w:hanging="360"/>
      </w:pPr>
      <w:rPr>
        <w:rFonts w:hint="default"/>
      </w:rPr>
    </w:lvl>
  </w:abstractNum>
  <w:abstractNum w:abstractNumId="10">
    <w:nsid w:val="2D6F3777"/>
    <w:multiLevelType w:val="hybridMultilevel"/>
    <w:tmpl w:val="00C03504"/>
    <w:lvl w:ilvl="0" w:tplc="BA6AEB7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8613DD"/>
    <w:multiLevelType w:val="hybridMultilevel"/>
    <w:tmpl w:val="C5F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nsid w:val="40344507"/>
    <w:multiLevelType w:val="multilevel"/>
    <w:tmpl w:val="8B1410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4">
    <w:nsid w:val="405D665E"/>
    <w:multiLevelType w:val="hybridMultilevel"/>
    <w:tmpl w:val="EA44C5BC"/>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5CF4CC1"/>
    <w:multiLevelType w:val="singleLevel"/>
    <w:tmpl w:val="7E586532"/>
    <w:lvl w:ilvl="0">
      <w:start w:val="1"/>
      <w:numFmt w:val="decimal"/>
      <w:lvlText w:val="%1."/>
      <w:lvlJc w:val="left"/>
      <w:pPr>
        <w:tabs>
          <w:tab w:val="num" w:pos="1215"/>
        </w:tabs>
        <w:ind w:left="1215" w:hanging="495"/>
      </w:pPr>
      <w:rPr>
        <w:rFonts w:hint="default"/>
      </w:rPr>
    </w:lvl>
  </w:abstractNum>
  <w:abstractNum w:abstractNumId="16">
    <w:nsid w:val="4D1845EC"/>
    <w:multiLevelType w:val="singleLevel"/>
    <w:tmpl w:val="4218161A"/>
    <w:lvl w:ilvl="0">
      <w:start w:val="1"/>
      <w:numFmt w:val="decimal"/>
      <w:lvlText w:val="%1."/>
      <w:lvlJc w:val="left"/>
      <w:pPr>
        <w:tabs>
          <w:tab w:val="num" w:pos="1080"/>
        </w:tabs>
        <w:ind w:left="1080" w:hanging="360"/>
      </w:pPr>
      <w:rPr>
        <w:rFonts w:hint="default"/>
      </w:rPr>
    </w:lvl>
  </w:abstractNum>
  <w:abstractNum w:abstractNumId="17">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57FC1503"/>
    <w:multiLevelType w:val="hybridMultilevel"/>
    <w:tmpl w:val="F252EE20"/>
    <w:lvl w:ilvl="0" w:tplc="D34E16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B9E16AB"/>
    <w:multiLevelType w:val="hybridMultilevel"/>
    <w:tmpl w:val="7CB4618A"/>
    <w:lvl w:ilvl="0" w:tplc="9F8AEB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628131C6"/>
    <w:multiLevelType w:val="hybridMultilevel"/>
    <w:tmpl w:val="7818C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2E62DC"/>
    <w:multiLevelType w:val="singleLevel"/>
    <w:tmpl w:val="A19C6448"/>
    <w:lvl w:ilvl="0">
      <w:start w:val="1"/>
      <w:numFmt w:val="bullet"/>
      <w:lvlText w:val="-"/>
      <w:lvlJc w:val="left"/>
      <w:pPr>
        <w:tabs>
          <w:tab w:val="num" w:pos="360"/>
        </w:tabs>
        <w:ind w:left="360" w:hanging="360"/>
      </w:pPr>
      <w:rPr>
        <w:rFonts w:hint="default"/>
      </w:rPr>
    </w:lvl>
  </w:abstractNum>
  <w:abstractNum w:abstractNumId="22">
    <w:nsid w:val="68066D89"/>
    <w:multiLevelType w:val="singleLevel"/>
    <w:tmpl w:val="D3921F84"/>
    <w:lvl w:ilvl="0">
      <w:start w:val="1"/>
      <w:numFmt w:val="decimal"/>
      <w:lvlText w:val="%1."/>
      <w:lvlJc w:val="left"/>
      <w:pPr>
        <w:tabs>
          <w:tab w:val="num" w:pos="1110"/>
        </w:tabs>
        <w:ind w:left="1110" w:hanging="390"/>
      </w:pPr>
      <w:rPr>
        <w:rFonts w:hint="default"/>
      </w:rPr>
    </w:lvl>
  </w:abstractNum>
  <w:abstractNum w:abstractNumId="23">
    <w:nsid w:val="6D220C69"/>
    <w:multiLevelType w:val="singleLevel"/>
    <w:tmpl w:val="808286F6"/>
    <w:lvl w:ilvl="0">
      <w:start w:val="4"/>
      <w:numFmt w:val="decimal"/>
      <w:lvlText w:val="%1."/>
      <w:lvlJc w:val="left"/>
      <w:pPr>
        <w:tabs>
          <w:tab w:val="num" w:pos="420"/>
        </w:tabs>
        <w:ind w:left="420" w:hanging="360"/>
      </w:pPr>
      <w:rPr>
        <w:rFonts w:hint="default"/>
      </w:rPr>
    </w:lvl>
  </w:abstractNum>
  <w:abstractNum w:abstractNumId="24">
    <w:nsid w:val="700D620E"/>
    <w:multiLevelType w:val="singleLevel"/>
    <w:tmpl w:val="DBE69D84"/>
    <w:lvl w:ilvl="0">
      <w:start w:val="1"/>
      <w:numFmt w:val="decimal"/>
      <w:lvlText w:val="%1."/>
      <w:lvlJc w:val="left"/>
      <w:pPr>
        <w:tabs>
          <w:tab w:val="num" w:pos="1245"/>
        </w:tabs>
        <w:ind w:left="1245" w:hanging="525"/>
      </w:pPr>
      <w:rPr>
        <w:rFonts w:hint="default"/>
      </w:rPr>
    </w:lvl>
  </w:abstractNum>
  <w:abstractNum w:abstractNumId="25">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3"/>
  </w:num>
  <w:num w:numId="2">
    <w:abstractNumId w:val="21"/>
  </w:num>
  <w:num w:numId="3">
    <w:abstractNumId w:val="0"/>
  </w:num>
  <w:num w:numId="4">
    <w:abstractNumId w:val="3"/>
  </w:num>
  <w:num w:numId="5">
    <w:abstractNumId w:val="23"/>
  </w:num>
  <w:num w:numId="6">
    <w:abstractNumId w:val="24"/>
  </w:num>
  <w:num w:numId="7">
    <w:abstractNumId w:val="16"/>
  </w:num>
  <w:num w:numId="8">
    <w:abstractNumId w:val="9"/>
  </w:num>
  <w:num w:numId="9">
    <w:abstractNumId w:val="15"/>
  </w:num>
  <w:num w:numId="10">
    <w:abstractNumId w:val="22"/>
  </w:num>
  <w:num w:numId="11">
    <w:abstractNumId w:val="6"/>
  </w:num>
  <w:num w:numId="12">
    <w:abstractNumId w:val="2"/>
  </w:num>
  <w:num w:numId="13">
    <w:abstractNumId w:val="5"/>
  </w:num>
  <w:num w:numId="14">
    <w:abstractNumId w:val="18"/>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4"/>
  </w:num>
  <w:num w:numId="18">
    <w:abstractNumId w:val="4"/>
  </w:num>
  <w:num w:numId="19">
    <w:abstractNumId w:val="8"/>
  </w:num>
  <w:num w:numId="20">
    <w:abstractNumId w:val="19"/>
  </w:num>
  <w:num w:numId="21">
    <w:abstractNumId w:val="20"/>
  </w:num>
  <w:num w:numId="22">
    <w:abstractNumId w:val="1"/>
  </w:num>
  <w:num w:numId="23">
    <w:abstractNumId w:val="12"/>
  </w:num>
  <w:num w:numId="24">
    <w:abstractNumId w:val="10"/>
  </w:num>
  <w:num w:numId="25">
    <w:abstractNumId w:val="25"/>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314"/>
    <w:rsid w:val="000865F4"/>
    <w:rsid w:val="000C79F9"/>
    <w:rsid w:val="000D3FC8"/>
    <w:rsid w:val="00103C2E"/>
    <w:rsid w:val="00104CBC"/>
    <w:rsid w:val="001636B6"/>
    <w:rsid w:val="001C590C"/>
    <w:rsid w:val="0028223E"/>
    <w:rsid w:val="002B76E1"/>
    <w:rsid w:val="00302C68"/>
    <w:rsid w:val="00314717"/>
    <w:rsid w:val="00377A97"/>
    <w:rsid w:val="003C093B"/>
    <w:rsid w:val="0042280C"/>
    <w:rsid w:val="0043786D"/>
    <w:rsid w:val="00484E2A"/>
    <w:rsid w:val="00485FFC"/>
    <w:rsid w:val="005664EF"/>
    <w:rsid w:val="00575FF4"/>
    <w:rsid w:val="00587F3F"/>
    <w:rsid w:val="00696F64"/>
    <w:rsid w:val="006F711D"/>
    <w:rsid w:val="00747F84"/>
    <w:rsid w:val="0077299F"/>
    <w:rsid w:val="007740E4"/>
    <w:rsid w:val="00785297"/>
    <w:rsid w:val="00861DB0"/>
    <w:rsid w:val="00941601"/>
    <w:rsid w:val="0097014B"/>
    <w:rsid w:val="009A5788"/>
    <w:rsid w:val="009D05D6"/>
    <w:rsid w:val="00A53F63"/>
    <w:rsid w:val="00A63C88"/>
    <w:rsid w:val="00A87ECF"/>
    <w:rsid w:val="00AC5259"/>
    <w:rsid w:val="00BB7615"/>
    <w:rsid w:val="00C03977"/>
    <w:rsid w:val="00CE5C45"/>
    <w:rsid w:val="00D0226A"/>
    <w:rsid w:val="00D02698"/>
    <w:rsid w:val="00D42314"/>
    <w:rsid w:val="00D50D2B"/>
    <w:rsid w:val="00D7219A"/>
    <w:rsid w:val="00E36387"/>
    <w:rsid w:val="00E76837"/>
    <w:rsid w:val="00E8421B"/>
    <w:rsid w:val="00EF1325"/>
    <w:rsid w:val="00F15C20"/>
    <w:rsid w:val="00F43A6D"/>
    <w:rsid w:val="00FB28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3147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4717"/>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nhideWhenUsed/>
    <w:qFormat/>
    <w:rsid w:val="0031471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314717"/>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basedOn w:val="a"/>
    <w:next w:val="a"/>
    <w:link w:val="60"/>
    <w:qFormat/>
    <w:rsid w:val="00314717"/>
    <w:pPr>
      <w:keepNext/>
      <w:spacing w:after="0" w:line="240" w:lineRule="auto"/>
      <w:ind w:firstLine="720"/>
      <w:jc w:val="center"/>
      <w:outlineLvl w:val="5"/>
    </w:pPr>
    <w:rPr>
      <w:rFonts w:ascii="Times New Roman" w:eastAsia="Times New Roman" w:hAnsi="Times New Roman" w:cs="Times New Roman"/>
      <w:sz w:val="28"/>
      <w:szCs w:val="20"/>
    </w:rPr>
  </w:style>
  <w:style w:type="paragraph" w:styleId="7">
    <w:name w:val="heading 7"/>
    <w:basedOn w:val="a"/>
    <w:next w:val="a"/>
    <w:link w:val="70"/>
    <w:qFormat/>
    <w:rsid w:val="00314717"/>
    <w:pPr>
      <w:keepNext/>
      <w:spacing w:after="0" w:line="240" w:lineRule="auto"/>
      <w:ind w:left="360"/>
      <w:jc w:val="both"/>
      <w:outlineLvl w:val="6"/>
    </w:pPr>
    <w:rPr>
      <w:rFonts w:ascii="Times New Roman" w:eastAsia="Times New Roman" w:hAnsi="Times New Roman" w:cs="Times New Roman"/>
      <w:b/>
      <w:bCs/>
      <w:sz w:val="28"/>
      <w:szCs w:val="20"/>
    </w:rPr>
  </w:style>
  <w:style w:type="paragraph" w:styleId="8">
    <w:name w:val="heading 8"/>
    <w:basedOn w:val="a"/>
    <w:next w:val="a"/>
    <w:link w:val="80"/>
    <w:unhideWhenUsed/>
    <w:qFormat/>
    <w:rsid w:val="0031471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314717"/>
    <w:pPr>
      <w:keepNext/>
      <w:spacing w:after="0" w:line="240" w:lineRule="auto"/>
      <w:jc w:val="center"/>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rsid w:val="0031471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314717"/>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314717"/>
    <w:rPr>
      <w:color w:val="0000FF"/>
      <w:u w:val="single"/>
    </w:rPr>
  </w:style>
  <w:style w:type="character" w:customStyle="1" w:styleId="80">
    <w:name w:val="Заголовок 8 Знак"/>
    <w:basedOn w:val="a0"/>
    <w:link w:val="8"/>
    <w:rsid w:val="00314717"/>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314717"/>
    <w:rPr>
      <w:rFonts w:ascii="Times New Roman" w:eastAsia="Times New Roman" w:hAnsi="Times New Roman" w:cs="Times New Roman"/>
      <w:sz w:val="24"/>
      <w:szCs w:val="20"/>
    </w:rPr>
  </w:style>
  <w:style w:type="character" w:customStyle="1" w:styleId="50">
    <w:name w:val="Заголовок 5 Знак"/>
    <w:basedOn w:val="a0"/>
    <w:link w:val="5"/>
    <w:rsid w:val="00314717"/>
    <w:rPr>
      <w:rFonts w:ascii="Times New Roman" w:eastAsia="Times New Roman" w:hAnsi="Times New Roman" w:cs="Times New Roman"/>
      <w:sz w:val="28"/>
      <w:szCs w:val="20"/>
    </w:rPr>
  </w:style>
  <w:style w:type="character" w:customStyle="1" w:styleId="60">
    <w:name w:val="Заголовок 6 Знак"/>
    <w:basedOn w:val="a0"/>
    <w:link w:val="6"/>
    <w:rsid w:val="00314717"/>
    <w:rPr>
      <w:rFonts w:ascii="Times New Roman" w:eastAsia="Times New Roman" w:hAnsi="Times New Roman" w:cs="Times New Roman"/>
      <w:sz w:val="28"/>
      <w:szCs w:val="20"/>
    </w:rPr>
  </w:style>
  <w:style w:type="character" w:customStyle="1" w:styleId="70">
    <w:name w:val="Заголовок 7 Знак"/>
    <w:basedOn w:val="a0"/>
    <w:link w:val="7"/>
    <w:rsid w:val="00314717"/>
    <w:rPr>
      <w:rFonts w:ascii="Times New Roman" w:eastAsia="Times New Roman" w:hAnsi="Times New Roman" w:cs="Times New Roman"/>
      <w:b/>
      <w:bCs/>
      <w:sz w:val="28"/>
      <w:szCs w:val="20"/>
    </w:rPr>
  </w:style>
  <w:style w:type="character" w:customStyle="1" w:styleId="90">
    <w:name w:val="Заголовок 9 Знак"/>
    <w:basedOn w:val="a0"/>
    <w:link w:val="9"/>
    <w:rsid w:val="00314717"/>
    <w:rPr>
      <w:rFonts w:ascii="Times New Roman" w:eastAsia="Times New Roman" w:hAnsi="Times New Roman" w:cs="Times New Roman"/>
      <w:sz w:val="28"/>
      <w:szCs w:val="20"/>
    </w:rPr>
  </w:style>
  <w:style w:type="paragraph" w:styleId="a4">
    <w:name w:val="Body Text"/>
    <w:basedOn w:val="a"/>
    <w:link w:val="a5"/>
    <w:rsid w:val="00314717"/>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Знак"/>
    <w:basedOn w:val="a0"/>
    <w:link w:val="a4"/>
    <w:rsid w:val="00314717"/>
    <w:rPr>
      <w:rFonts w:ascii="Times New Roman" w:eastAsia="Times New Roman" w:hAnsi="Times New Roman" w:cs="Times New Roman"/>
      <w:sz w:val="28"/>
      <w:szCs w:val="20"/>
    </w:rPr>
  </w:style>
  <w:style w:type="paragraph" w:styleId="a6">
    <w:name w:val="Body Text Indent"/>
    <w:basedOn w:val="a"/>
    <w:link w:val="a7"/>
    <w:rsid w:val="00314717"/>
    <w:pPr>
      <w:spacing w:after="0" w:line="240" w:lineRule="auto"/>
      <w:ind w:firstLine="720"/>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314717"/>
    <w:rPr>
      <w:rFonts w:ascii="Times New Roman" w:eastAsia="Times New Roman" w:hAnsi="Times New Roman" w:cs="Times New Roman"/>
      <w:sz w:val="28"/>
      <w:szCs w:val="20"/>
    </w:rPr>
  </w:style>
  <w:style w:type="paragraph" w:styleId="21">
    <w:name w:val="Body Text Indent 2"/>
    <w:basedOn w:val="a"/>
    <w:link w:val="22"/>
    <w:rsid w:val="00314717"/>
    <w:pPr>
      <w:spacing w:after="0" w:line="360" w:lineRule="auto"/>
      <w:ind w:left="357" w:firstLine="357"/>
      <w:jc w:val="both"/>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14717"/>
    <w:rPr>
      <w:rFonts w:ascii="Times New Roman" w:eastAsia="Times New Roman" w:hAnsi="Times New Roman" w:cs="Times New Roman"/>
      <w:sz w:val="28"/>
      <w:szCs w:val="20"/>
    </w:rPr>
  </w:style>
  <w:style w:type="paragraph" w:styleId="23">
    <w:name w:val="Body Text 2"/>
    <w:basedOn w:val="a"/>
    <w:link w:val="24"/>
    <w:rsid w:val="00314717"/>
    <w:pPr>
      <w:spacing w:after="0" w:line="240" w:lineRule="auto"/>
      <w:jc w:val="center"/>
    </w:pPr>
    <w:rPr>
      <w:rFonts w:ascii="Times New Roman" w:eastAsia="Times New Roman" w:hAnsi="Times New Roman" w:cs="Times New Roman"/>
      <w:b/>
      <w:bCs/>
      <w:sz w:val="28"/>
      <w:szCs w:val="20"/>
    </w:rPr>
  </w:style>
  <w:style w:type="character" w:customStyle="1" w:styleId="24">
    <w:name w:val="Основной текст 2 Знак"/>
    <w:basedOn w:val="a0"/>
    <w:link w:val="23"/>
    <w:rsid w:val="00314717"/>
    <w:rPr>
      <w:rFonts w:ascii="Times New Roman" w:eastAsia="Times New Roman" w:hAnsi="Times New Roman" w:cs="Times New Roman"/>
      <w:b/>
      <w:bCs/>
      <w:sz w:val="28"/>
      <w:szCs w:val="20"/>
    </w:rPr>
  </w:style>
  <w:style w:type="paragraph" w:styleId="31">
    <w:name w:val="Body Text 3"/>
    <w:basedOn w:val="a"/>
    <w:link w:val="32"/>
    <w:rsid w:val="00314717"/>
    <w:pPr>
      <w:spacing w:after="0" w:line="240" w:lineRule="auto"/>
      <w:jc w:val="both"/>
    </w:pPr>
    <w:rPr>
      <w:rFonts w:ascii="Times New Roman" w:eastAsia="Times New Roman" w:hAnsi="Times New Roman" w:cs="Times New Roman"/>
      <w:sz w:val="24"/>
      <w:szCs w:val="20"/>
    </w:rPr>
  </w:style>
  <w:style w:type="character" w:customStyle="1" w:styleId="32">
    <w:name w:val="Основной текст 3 Знак"/>
    <w:basedOn w:val="a0"/>
    <w:link w:val="31"/>
    <w:rsid w:val="00314717"/>
    <w:rPr>
      <w:rFonts w:ascii="Times New Roman" w:eastAsia="Times New Roman" w:hAnsi="Times New Roman" w:cs="Times New Roman"/>
      <w:sz w:val="24"/>
      <w:szCs w:val="20"/>
    </w:rPr>
  </w:style>
  <w:style w:type="paragraph" w:styleId="a8">
    <w:name w:val="Balloon Text"/>
    <w:basedOn w:val="a"/>
    <w:link w:val="a9"/>
    <w:uiPriority w:val="99"/>
    <w:semiHidden/>
    <w:unhideWhenUsed/>
    <w:rsid w:val="00314717"/>
    <w:pPr>
      <w:spacing w:after="0" w:line="240" w:lineRule="auto"/>
    </w:pPr>
    <w:rPr>
      <w:rFonts w:ascii="Tahoma" w:eastAsia="Times New Roman" w:hAnsi="Tahoma" w:cs="Tahoma"/>
      <w:sz w:val="16"/>
      <w:szCs w:val="16"/>
    </w:rPr>
  </w:style>
  <w:style w:type="character" w:customStyle="1" w:styleId="a9">
    <w:name w:val="Текст выноски Знак"/>
    <w:basedOn w:val="a0"/>
    <w:link w:val="a8"/>
    <w:uiPriority w:val="99"/>
    <w:semiHidden/>
    <w:rsid w:val="00314717"/>
    <w:rPr>
      <w:rFonts w:ascii="Tahoma" w:eastAsia="Times New Roman" w:hAnsi="Tahoma" w:cs="Tahoma"/>
      <w:sz w:val="16"/>
      <w:szCs w:val="16"/>
    </w:rPr>
  </w:style>
  <w:style w:type="paragraph" w:customStyle="1" w:styleId="aa">
    <w:name w:val="Таблицы (моноширинный)"/>
    <w:basedOn w:val="a"/>
    <w:next w:val="a"/>
    <w:uiPriority w:val="99"/>
    <w:rsid w:val="00314717"/>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b">
    <w:name w:val="Гипертекстовая ссылка"/>
    <w:basedOn w:val="a0"/>
    <w:uiPriority w:val="99"/>
    <w:rsid w:val="00314717"/>
    <w:rPr>
      <w:rFonts w:cs="Times New Roman"/>
      <w:color w:val="106BBE"/>
    </w:rPr>
  </w:style>
  <w:style w:type="character" w:customStyle="1" w:styleId="ac">
    <w:name w:val="Цветовое выделение"/>
    <w:uiPriority w:val="99"/>
    <w:rsid w:val="00314717"/>
    <w:rPr>
      <w:b/>
      <w:color w:val="26282F"/>
    </w:rPr>
  </w:style>
  <w:style w:type="character" w:customStyle="1" w:styleId="apple-converted-space">
    <w:name w:val="apple-converted-space"/>
    <w:basedOn w:val="a0"/>
    <w:rsid w:val="00314717"/>
  </w:style>
  <w:style w:type="paragraph" w:styleId="ad">
    <w:name w:val="No Spacing"/>
    <w:uiPriority w:val="1"/>
    <w:qFormat/>
    <w:rsid w:val="00314717"/>
    <w:pPr>
      <w:spacing w:after="0" w:line="240" w:lineRule="auto"/>
    </w:pPr>
    <w:rPr>
      <w:rFonts w:ascii="Calibri" w:eastAsia="Calibri" w:hAnsi="Calibri" w:cs="Times New Roman"/>
      <w:lang w:eastAsia="en-US"/>
    </w:rPr>
  </w:style>
  <w:style w:type="paragraph" w:customStyle="1" w:styleId="ae">
    <w:name w:val="Нормальный (таблица)"/>
    <w:basedOn w:val="a"/>
    <w:next w:val="a"/>
    <w:uiPriority w:val="99"/>
    <w:rsid w:val="000D3FC8"/>
    <w:pPr>
      <w:autoSpaceDE w:val="0"/>
      <w:autoSpaceDN w:val="0"/>
      <w:adjustRightInd w:val="0"/>
      <w:spacing w:after="0" w:line="240" w:lineRule="auto"/>
      <w:jc w:val="both"/>
    </w:pPr>
    <w:rPr>
      <w:rFonts w:ascii="Arial" w:eastAsia="Times New Roman" w:hAnsi="Arial" w:cs="Times New Roman"/>
      <w:sz w:val="24"/>
      <w:szCs w:val="24"/>
    </w:rPr>
  </w:style>
  <w:style w:type="paragraph" w:styleId="af">
    <w:name w:val="header"/>
    <w:basedOn w:val="a"/>
    <w:link w:val="11"/>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0">
    <w:name w:val="Верхний колонтитул Знак"/>
    <w:basedOn w:val="a0"/>
    <w:link w:val="af"/>
    <w:uiPriority w:val="99"/>
    <w:semiHidden/>
    <w:rsid w:val="000D3FC8"/>
  </w:style>
  <w:style w:type="character" w:customStyle="1" w:styleId="11">
    <w:name w:val="Верхний колонтитул Знак1"/>
    <w:link w:val="af"/>
    <w:rsid w:val="000D3FC8"/>
    <w:rPr>
      <w:rFonts w:ascii="Times New Roman CYR" w:eastAsia="Times New Roman" w:hAnsi="Times New Roman CYR" w:cs="Times New Roman"/>
      <w:sz w:val="28"/>
      <w:szCs w:val="20"/>
    </w:rPr>
  </w:style>
  <w:style w:type="paragraph" w:styleId="af1">
    <w:name w:val="footer"/>
    <w:basedOn w:val="a"/>
    <w:link w:val="12"/>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2">
    <w:name w:val="Нижний колонтитул Знак"/>
    <w:basedOn w:val="a0"/>
    <w:link w:val="af1"/>
    <w:uiPriority w:val="99"/>
    <w:semiHidden/>
    <w:rsid w:val="000D3FC8"/>
  </w:style>
  <w:style w:type="character" w:customStyle="1" w:styleId="12">
    <w:name w:val="Нижний колонтитул Знак1"/>
    <w:link w:val="af1"/>
    <w:rsid w:val="000D3FC8"/>
    <w:rPr>
      <w:rFonts w:ascii="Times New Roman CYR" w:eastAsia="Times New Roman" w:hAnsi="Times New Roman CYR" w:cs="Times New Roman"/>
      <w:sz w:val="28"/>
      <w:szCs w:val="20"/>
    </w:rPr>
  </w:style>
  <w:style w:type="paragraph" w:customStyle="1" w:styleId="ConsPlusCell">
    <w:name w:val="ConsPlusCell"/>
    <w:rsid w:val="000D3FC8"/>
    <w:pPr>
      <w:widowControl w:val="0"/>
      <w:autoSpaceDE w:val="0"/>
      <w:autoSpaceDN w:val="0"/>
      <w:adjustRightInd w:val="0"/>
      <w:spacing w:after="0" w:line="240" w:lineRule="auto"/>
    </w:pPr>
    <w:rPr>
      <w:rFonts w:ascii="Arial" w:eastAsia="Times New Roman" w:hAnsi="Arial" w:cs="Arial"/>
      <w:sz w:val="20"/>
      <w:szCs w:val="20"/>
    </w:rPr>
  </w:style>
  <w:style w:type="paragraph" w:styleId="af3">
    <w:name w:val="Normal (Web)"/>
    <w:basedOn w:val="a"/>
    <w:rsid w:val="000D3FC8"/>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page number"/>
    <w:basedOn w:val="a0"/>
    <w:rsid w:val="000D3FC8"/>
  </w:style>
  <w:style w:type="paragraph" w:customStyle="1" w:styleId="af5">
    <w:name w:val="Прижатый влево"/>
    <w:basedOn w:val="a"/>
    <w:next w:val="a"/>
    <w:uiPriority w:val="99"/>
    <w:rsid w:val="007740E4"/>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nsPlusNonformat">
    <w:name w:val="ConsPlusNonformat"/>
    <w:rsid w:val="007740E4"/>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6">
    <w:name w:val="Заголовок постановления"/>
    <w:basedOn w:val="a"/>
    <w:rsid w:val="007740E4"/>
    <w:pPr>
      <w:spacing w:after="0" w:line="240" w:lineRule="auto"/>
      <w:jc w:val="center"/>
    </w:pPr>
    <w:rPr>
      <w:rFonts w:ascii="Times New Roman" w:eastAsia="Times New Roman" w:hAnsi="Times New Roman" w:cs="Times New Roman"/>
      <w:b/>
      <w:sz w:val="28"/>
      <w:szCs w:val="20"/>
    </w:rPr>
  </w:style>
  <w:style w:type="paragraph" w:customStyle="1" w:styleId="af7">
    <w:name w:val="Проектный"/>
    <w:basedOn w:val="a"/>
    <w:rsid w:val="007740E4"/>
    <w:pPr>
      <w:widowControl w:val="0"/>
      <w:spacing w:after="120" w:line="360" w:lineRule="auto"/>
      <w:ind w:firstLine="709"/>
      <w:jc w:val="both"/>
    </w:pPr>
    <w:rPr>
      <w:rFonts w:ascii="Times New Roman" w:eastAsia="Times New Roman" w:hAnsi="Times New Roman" w:cs="Times New Roman"/>
      <w:sz w:val="28"/>
      <w:szCs w:val="20"/>
    </w:rPr>
  </w:style>
  <w:style w:type="paragraph" w:customStyle="1" w:styleId="ConsPlusNormal">
    <w:name w:val="ConsPlusNormal"/>
    <w:rsid w:val="00D7219A"/>
    <w:pPr>
      <w:widowControl w:val="0"/>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38258.49" TargetMode="External"/><Relationship Id="rId18" Type="http://schemas.openxmlformats.org/officeDocument/2006/relationships/image" Target="media/image2.png"/><Relationship Id="rId26" Type="http://schemas.openxmlformats.org/officeDocument/2006/relationships/image" Target="media/image7.png"/><Relationship Id="rId39" Type="http://schemas.openxmlformats.org/officeDocument/2006/relationships/image" Target="media/image16.wmf"/><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hyperlink" Target="consultantplus://offline/ref=A6F6C00F08FDEBE21734ED0D956265A71FCBE08ACCA7E73B47DC0E1155DFE16E3A33CF90BEq0i9I" TargetMode="External"/><Relationship Id="rId42" Type="http://schemas.openxmlformats.org/officeDocument/2006/relationships/image" Target="media/image19.wmf"/><Relationship Id="rId47" Type="http://schemas.openxmlformats.org/officeDocument/2006/relationships/hyperlink" Target="garantF1://12014699.14" TargetMode="External"/><Relationship Id="rId50" Type="http://schemas.openxmlformats.org/officeDocument/2006/relationships/footer" Target="footer1.xml"/><Relationship Id="rId7" Type="http://schemas.openxmlformats.org/officeDocument/2006/relationships/hyperlink" Target="garantF1://12014699.14" TargetMode="External"/><Relationship Id="rId12" Type="http://schemas.openxmlformats.org/officeDocument/2006/relationships/hyperlink" Target="garantF1://70577118.1000" TargetMode="External"/><Relationship Id="rId17" Type="http://schemas.openxmlformats.org/officeDocument/2006/relationships/image" Target="media/image1.png"/><Relationship Id="rId25" Type="http://schemas.openxmlformats.org/officeDocument/2006/relationships/image" Target="media/image6.png"/><Relationship Id="rId33" Type="http://schemas.openxmlformats.org/officeDocument/2006/relationships/image" Target="media/image11.wmf"/><Relationship Id="rId38" Type="http://schemas.openxmlformats.org/officeDocument/2006/relationships/image" Target="media/image15.wmf"/><Relationship Id="rId46" Type="http://schemas.openxmlformats.org/officeDocument/2006/relationships/image" Target="media/image23.wmf"/><Relationship Id="rId2" Type="http://schemas.openxmlformats.org/officeDocument/2006/relationships/styles" Target="styles.xml"/><Relationship Id="rId16" Type="http://schemas.openxmlformats.org/officeDocument/2006/relationships/hyperlink" Target="http://pandia.ru/text/category/munitcipalmznaya_sobstvennostmz/" TargetMode="External"/><Relationship Id="rId20" Type="http://schemas.openxmlformats.org/officeDocument/2006/relationships/image" Target="media/image4.png"/><Relationship Id="rId29" Type="http://schemas.openxmlformats.org/officeDocument/2006/relationships/image" Target="media/image10.png"/><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95470.1424" TargetMode="External"/><Relationship Id="rId24" Type="http://schemas.openxmlformats.org/officeDocument/2006/relationships/hyperlink" Target="http://pandia.ru/text/category/vesovoj_koyeffitcient/" TargetMode="External"/><Relationship Id="rId32" Type="http://schemas.openxmlformats.org/officeDocument/2006/relationships/hyperlink" Target="consultantplus://offline/ref=A6F6C00F08FDEBE21734ED0D956265A71FCAE781C0A2E73B47DC0E1155DFE16E3A33CF95B0q0i9I" TargetMode="External"/><Relationship Id="rId37" Type="http://schemas.openxmlformats.org/officeDocument/2006/relationships/image" Target="media/image14.wmf"/><Relationship Id="rId40" Type="http://schemas.openxmlformats.org/officeDocument/2006/relationships/image" Target="media/image17.wmf"/><Relationship Id="rId45" Type="http://schemas.openxmlformats.org/officeDocument/2006/relationships/image" Target="media/image22.wmf"/><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pandia.ru/text/category/obtzekti_kapitalmznogo_stroitelmzstva/" TargetMode="External"/><Relationship Id="rId23" Type="http://schemas.openxmlformats.org/officeDocument/2006/relationships/hyperlink" Target="http://pandia.ru/text/category/krasnodarskij_kraj/" TargetMode="External"/><Relationship Id="rId28" Type="http://schemas.openxmlformats.org/officeDocument/2006/relationships/image" Target="media/image9.png"/><Relationship Id="rId36" Type="http://schemas.openxmlformats.org/officeDocument/2006/relationships/image" Target="media/image13.wmf"/><Relationship Id="rId49" Type="http://schemas.openxmlformats.org/officeDocument/2006/relationships/header" Target="header1.xml"/><Relationship Id="rId10" Type="http://schemas.openxmlformats.org/officeDocument/2006/relationships/hyperlink" Target="garantF1://12012509.11" TargetMode="External"/><Relationship Id="rId19" Type="http://schemas.openxmlformats.org/officeDocument/2006/relationships/image" Target="media/image3.png"/><Relationship Id="rId31" Type="http://schemas.openxmlformats.org/officeDocument/2006/relationships/hyperlink" Target="http://pandia.ru/text/category/smetnie_normativi/" TargetMode="External"/><Relationship Id="rId44" Type="http://schemas.openxmlformats.org/officeDocument/2006/relationships/image" Target="media/image21.wmf"/><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63344.1000" TargetMode="External"/><Relationship Id="rId14" Type="http://schemas.openxmlformats.org/officeDocument/2006/relationships/hyperlink" Target="garantF1://12014699.14" TargetMode="External"/><Relationship Id="rId22" Type="http://schemas.openxmlformats.org/officeDocument/2006/relationships/hyperlink" Target="http://pandia.ru/text/category/vidi_deyatelmznosti/" TargetMode="External"/><Relationship Id="rId27" Type="http://schemas.openxmlformats.org/officeDocument/2006/relationships/image" Target="media/image8.png"/><Relationship Id="rId30" Type="http://schemas.openxmlformats.org/officeDocument/2006/relationships/hyperlink" Target="http://pandia.ru/text/category/teplosnabzhenie/" TargetMode="External"/><Relationship Id="rId35" Type="http://schemas.openxmlformats.org/officeDocument/2006/relationships/image" Target="media/image12.wmf"/><Relationship Id="rId43" Type="http://schemas.openxmlformats.org/officeDocument/2006/relationships/image" Target="media/image20.wmf"/><Relationship Id="rId48" Type="http://schemas.openxmlformats.org/officeDocument/2006/relationships/hyperlink" Target="http://dubenki.e-mordovia.ru" TargetMode="External"/><Relationship Id="rId8" Type="http://schemas.openxmlformats.org/officeDocument/2006/relationships/hyperlink" Target="garantF1://95470.1000" TargetMode="External"/><Relationship Id="rId5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425</TotalTime>
  <Pages>1</Pages>
  <Words>11814</Words>
  <Characters>67341</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cp:lastPrinted>2016-02-24T08:58:00Z</cp:lastPrinted>
  <dcterms:created xsi:type="dcterms:W3CDTF">2016-01-22T07:27:00Z</dcterms:created>
  <dcterms:modified xsi:type="dcterms:W3CDTF">2016-06-29T07:44:00Z</dcterms:modified>
</cp:coreProperties>
</file>