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b/>
          <w:bCs/>
          <w:color w:val="212121"/>
          <w:sz w:val="28"/>
          <w:szCs w:val="28"/>
        </w:rPr>
        <w:t>Инвестиционное послание  на 2017 год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b/>
          <w:bCs/>
          <w:color w:val="212121"/>
          <w:sz w:val="28"/>
          <w:szCs w:val="28"/>
        </w:rPr>
        <w:t xml:space="preserve"> Главы  Дубенского муниципального района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b/>
          <w:bCs/>
          <w:color w:val="212121"/>
          <w:sz w:val="28"/>
          <w:szCs w:val="28"/>
        </w:rPr>
        <w:t>Республики Мордовия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b/>
          <w:bCs/>
          <w:color w:val="212121"/>
          <w:sz w:val="28"/>
          <w:szCs w:val="28"/>
        </w:rPr>
        <w:t>Плешакова Сергея Геннадьевича.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</w:rPr>
      </w:pP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b/>
          <w:bCs/>
          <w:color w:val="212121"/>
          <w:sz w:val="28"/>
          <w:szCs w:val="28"/>
        </w:rPr>
        <w:t xml:space="preserve"> 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В соответствии с требованием законодательства Республики Мордовия              «О государственной поддержке инвестиционной деятельности в Республике Мордовия»  и  обеспечения Стандарта развития конкуренции в Республике Мордовия  обращаюсь к вам с Инвестиционным посланием.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Цель послания – информирование участников инвестиционного процесса о проводимой инвестиционной политике и планируемых ключевых мерах по улучшению инвестиционного климата в нашем районе.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В настоящее время тема привлечения инвестиций одна из наиболее обсуждаемых как на </w:t>
      </w:r>
      <w:proofErr w:type="gram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федеральном</w:t>
      </w:r>
      <w:proofErr w:type="gramEnd"/>
      <w:r w:rsidRPr="002A3CD8">
        <w:rPr>
          <w:rFonts w:ascii="Times New Roman" w:hAnsi="Times New Roman" w:cs="Times New Roman"/>
          <w:color w:val="212121"/>
          <w:sz w:val="28"/>
          <w:szCs w:val="28"/>
        </w:rPr>
        <w:t>, так и на региональном уровнях. При  этом надо понимать, что когда поднимается вопрос о привлечении инвестиций в экономику какого-либо региона, речь идет о привлечении  инвесторов на площадку конкретного муниципального образования. Поэтому успех в работе с инвесторами зависит от органов местного самоуправления, от того, как выстроена система поддержки инвестиционной деятельности и привлечения инвестиций на местах.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Целью инвестиционной политики Дубенского муниципального района на 2017 год является повышение разнообразия опорных отраслей экономики, определяющих конкурентные преимущества района за счет использования внешних и внутренних инвестиций и формирования благоприятного делового климата на всей территории района. Привлечение инвестиций в экономику района является одной из стратегических задач администрации Дубенского муниципального района. Рост инвестиций напрямую влияет не только на увеличение налоговых поступлений в бюджет, создание рабочих мест, но и на уровень и качество жизни населения. Поэтому нам необходимо создать комфортные условия для работы предпринимателей и благоприятный инвестиционный климат, направленный на повышение привлекательности района.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В целях повышения инвестиционной привлекательности территории и улучшения предпринимательского климата утверждена «Инвестиционная стратегия Дубенского муниципального района Республики Мордовия до 2022 года».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lastRenderedPageBreak/>
        <w:t xml:space="preserve">По своим природно-климатическим условиям, производственному потенциалу, </w:t>
      </w:r>
      <w:proofErr w:type="spell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экономико</w:t>
      </w:r>
      <w:proofErr w:type="spellEnd"/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proofErr w:type="gram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-</w:t>
      </w:r>
      <w:proofErr w:type="spell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г</w:t>
      </w:r>
      <w:proofErr w:type="gramEnd"/>
      <w:r w:rsidRPr="002A3CD8">
        <w:rPr>
          <w:rFonts w:ascii="Times New Roman" w:hAnsi="Times New Roman" w:cs="Times New Roman"/>
          <w:color w:val="212121"/>
          <w:sz w:val="28"/>
          <w:szCs w:val="28"/>
        </w:rPr>
        <w:t>еграфическому</w:t>
      </w:r>
      <w:proofErr w:type="spellEnd"/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  положению  Дубенский муниципальный район является достаточно </w:t>
      </w:r>
      <w:proofErr w:type="spell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инвестиционно</w:t>
      </w:r>
      <w:proofErr w:type="spellEnd"/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 - привлекательным районом. Об этом свидетельствуют следующие показатели: </w:t>
      </w:r>
    </w:p>
    <w:p w:rsidR="002A3CD8" w:rsidRPr="002A3CD8" w:rsidRDefault="002A3CD8" w:rsidP="002A3CD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- экономико-географическое положение</w:t>
      </w:r>
      <w:r w:rsidRPr="002A3CD8">
        <w:rPr>
          <w:rFonts w:ascii="Times New Roman" w:hAnsi="Times New Roman" w:cs="Times New Roman"/>
          <w:sz w:val="28"/>
          <w:szCs w:val="28"/>
        </w:rPr>
        <w:t xml:space="preserve"> - район расположен в восточной части Мордовии в долине реки.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Чеберчинки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(автомагистраль Саранск — Ульяновск). Расстояние от районного центра до столицы республики 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. Саранска — 83 км, до г. Ульяновска — 149 км, г. Пензы — 233 км. 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 xml:space="preserve">Район граничит с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Чамзинским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Большеберезниковским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 муниципальными районами  Республики  Мордовия, а также с Пензенской и Ульяновской областями;</w:t>
      </w:r>
      <w:proofErr w:type="gramEnd"/>
    </w:p>
    <w:p w:rsidR="002A3CD8" w:rsidRPr="002A3CD8" w:rsidRDefault="002A3CD8" w:rsidP="002A3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 -минерально-сырьевая база - месторождения кирпичных суглинков —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(194 тыс. м3); кирпичных глин —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II-е (667 тыс. м3); строительных песков —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Моргинское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(860 тыс. м3); песчаников на щебень —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Кабаевское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(2 068 тыс. м3). Отдельно стоит упомянуть проявления такого горнотехнического и горно-химического сырья, как цеолиты, которые могут широко использоваться в промышленности и сельском хозяйстве;     </w:t>
      </w:r>
    </w:p>
    <w:p w:rsidR="002A3CD8" w:rsidRPr="002A3CD8" w:rsidRDefault="002A3CD8" w:rsidP="002A3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  - рельеф района - равнина, приподнятая на севере и северо-востоке и постепенно опускающаяся на юг и юго-восток. Среднегодовое количество осадков — 450 мм, средняя годовая температура — +3,7° С. Максимальная высота снежного покрова составляет 20—30 см. </w:t>
      </w:r>
      <w:proofErr w:type="spellStart"/>
      <w:proofErr w:type="gramStart"/>
      <w:r w:rsidRPr="002A3CD8">
        <w:rPr>
          <w:rFonts w:ascii="Times New Roman" w:hAnsi="Times New Roman" w:cs="Times New Roman"/>
          <w:sz w:val="28"/>
          <w:szCs w:val="28"/>
        </w:rPr>
        <w:t>Природно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климатические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 условия района благоприятны для возделывания многих сельскохозяйственных культур. Характерные черты вмещающего природного ландшафта определяются положением района в провинции лесостепи Приволжской возвышенности. На юге и юго-востоке Дубенского муниципального района расположены лесные комплексы долины р. Сура. Взаимодействие лесостепных ландшафтов Приволжской возвышенности и интразональных лесных комплексов долины Суры на территории района определяет большое число уникальных экосистем. По юго-восточной границе района протекает р. Сура; малые реки —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Чеберчинка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Покш-Сяльме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Лаша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Ломатка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>;</w:t>
      </w:r>
    </w:p>
    <w:p w:rsidR="002A3CD8" w:rsidRPr="002A3CD8" w:rsidRDefault="002A3CD8" w:rsidP="002A3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 - развитая транспортная сеть, сеть коммуникаций связи, электроснабжения и газоснабжения.</w:t>
      </w:r>
    </w:p>
    <w:p w:rsidR="002A3CD8" w:rsidRPr="002A3CD8" w:rsidRDefault="002A3CD8" w:rsidP="002A3C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Основными положительными результатами социально-экономического развития за 2016 год явились:</w:t>
      </w:r>
    </w:p>
    <w:p w:rsidR="002A3CD8" w:rsidRPr="002A3CD8" w:rsidRDefault="002A3CD8" w:rsidP="002A3C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1. Увеличение оборота по сельскохозяйственным предприятиям – 118% к уровню 2015 года.</w:t>
      </w:r>
    </w:p>
    <w:p w:rsidR="002A3CD8" w:rsidRPr="002A3CD8" w:rsidRDefault="002A3CD8" w:rsidP="002A3C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2. Увеличение оборота по промышленным предприятиям – 104% к уровню 2015 года.</w:t>
      </w:r>
    </w:p>
    <w:p w:rsidR="002A3CD8" w:rsidRPr="002A3CD8" w:rsidRDefault="002A3CD8" w:rsidP="002A3C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lastRenderedPageBreak/>
        <w:t>3. Оборот розничной торговли увеличился на 110%;</w:t>
      </w:r>
    </w:p>
    <w:p w:rsidR="002A3CD8" w:rsidRPr="002A3CD8" w:rsidRDefault="002A3CD8" w:rsidP="002A3CD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4. Введено 3980кв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етров жилья, что составляет 102% к  уровню 2015 года.</w:t>
      </w:r>
    </w:p>
    <w:p w:rsidR="002A3CD8" w:rsidRPr="002A3CD8" w:rsidRDefault="002A3CD8" w:rsidP="002A3CD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5. В рамках открытия новых торговых точек на территории района в 2016 году создано 26 рабочих мест; 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   6. Установленный целевой показатель по росту  заработной платы в 108 %, 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 статистических данных за  2016 г., выполнен на 103,4 %, среднемесячная заработная плата по средним  и  мелким  предприятиям района  составила 18,6 тыс. руб. </w:t>
      </w:r>
    </w:p>
    <w:p w:rsidR="002A3CD8" w:rsidRPr="002A3CD8" w:rsidRDefault="002A3CD8" w:rsidP="002A3CD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7. Уровень безработицы - 1%, снижение к уровню 2015 года на 0,2%.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         8. З</w:t>
      </w:r>
      <w:r w:rsidRPr="002A3CD8">
        <w:rPr>
          <w:rFonts w:ascii="Times New Roman" w:hAnsi="Times New Roman" w:cs="Times New Roman"/>
          <w:color w:val="212121"/>
          <w:sz w:val="28"/>
          <w:szCs w:val="28"/>
        </w:rPr>
        <w:t>а  2016 год  в экономику района по  средним и малым  предприятиям инвестиции в основной капитал составили 394,1 млн</w:t>
      </w:r>
      <w:proofErr w:type="gramStart"/>
      <w:r w:rsidRPr="002A3CD8">
        <w:rPr>
          <w:rFonts w:ascii="Times New Roman" w:hAnsi="Times New Roman" w:cs="Times New Roman"/>
          <w:color w:val="212121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уб. из них 326,5 внебюджетных средств. </w:t>
      </w:r>
      <w:r w:rsidRPr="002A3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2F2F2F"/>
          <w:sz w:val="28"/>
          <w:szCs w:val="28"/>
        </w:rPr>
      </w:pPr>
      <w:proofErr w:type="gramStart"/>
      <w:r w:rsidRPr="002A3CD8">
        <w:rPr>
          <w:rFonts w:ascii="Times New Roman" w:hAnsi="Times New Roman" w:cs="Times New Roman"/>
          <w:sz w:val="28"/>
          <w:szCs w:val="28"/>
        </w:rPr>
        <w:t>9.</w:t>
      </w:r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Значительным результатом является выполнение  Дубенским районом   мероприятий, направленных на реализацию </w:t>
      </w:r>
      <w:r w:rsidRPr="002A3CD8">
        <w:rPr>
          <w:rFonts w:ascii="Times New Roman" w:hAnsi="Times New Roman" w:cs="Times New Roman"/>
          <w:color w:val="2F2F2F"/>
          <w:sz w:val="28"/>
          <w:szCs w:val="28"/>
        </w:rPr>
        <w:t>Указа Президента Российской Федерации В.В. Путина от 7 мая 2012 г. № 596 «О долгосрочной государственной экономической политике»: принят постановлением №62 от 30.01.2017г. плановый документ, определяющий долгосрочные цели и ожидаемые результаты деятельности органов местного самоуправления Дубенского муниципального района Республики Мордовия совместно с бизнес - сообществом по созданию благоприятного инвестиционного</w:t>
      </w:r>
      <w:proofErr w:type="gramEnd"/>
      <w:r w:rsidRPr="002A3CD8">
        <w:rPr>
          <w:rFonts w:ascii="Times New Roman" w:hAnsi="Times New Roman" w:cs="Times New Roman"/>
          <w:color w:val="2F2F2F"/>
          <w:sz w:val="28"/>
          <w:szCs w:val="28"/>
        </w:rPr>
        <w:t xml:space="preserve"> климата на его территории  «Инвестиционная стратегия Дубенского муниципального района Республики Мордовия до 2022г.».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10. В районе в целях стимулирования развития предпринимательской деятельности  утверждены и работают муниципальные программы: </w:t>
      </w:r>
      <w:r w:rsidRPr="002A3CD8">
        <w:rPr>
          <w:rFonts w:ascii="Times New Roman" w:hAnsi="Times New Roman" w:cs="Times New Roman"/>
          <w:color w:val="000000"/>
          <w:sz w:val="28"/>
          <w:szCs w:val="28"/>
        </w:rPr>
        <w:t>«Развитие малого и среднего предпринимательства в Дубенском муниципальном районе Республики Мордовия на 2015-2017 годы», «Муниципальная программа комплексного социально-экономического развития Дубенского муниципального района Республики Мордовия на 2015-2019гг.».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11. В 2016 году  был принят «Порядок ведения реестра инвестиционных проектов, получивших положительное заключение об эффективности использования средств бюджета Дубенского муниципального района Республики Мордовия, направляемых на капитальные вложения». 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12. В Дубенском районе существует практика поддержки малых предприятий,  в рамках исполнения  ФЗ№44 от 05.04.2013г "О контрактной системе в сфере закупок товаров, работ, услуг для обеспечения государственных и муниципальных нужд".  В 2016 году доля закупок у </w:t>
      </w:r>
      <w:r w:rsidRPr="002A3CD8">
        <w:rPr>
          <w:rFonts w:ascii="Times New Roman" w:hAnsi="Times New Roman" w:cs="Times New Roman"/>
          <w:sz w:val="28"/>
          <w:szCs w:val="28"/>
        </w:rPr>
        <w:lastRenderedPageBreak/>
        <w:t>субъектов малого и среднего предпринимательства от общего объема закупок составила 83%, что составляет 63608,4 тыс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ублей.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color w:val="212121"/>
          <w:sz w:val="28"/>
          <w:szCs w:val="28"/>
        </w:rPr>
        <w:t>13. На официальном сайте Дубенского муниципального района размещена информация об инвестиционных площадках, мерах поддержки инвесторов и предпринимателей, осуществляющих деятельность на территории района. Считаю целесообразным в 2017году актуализировать список данных площадок, в том числе за счет земельных участков, сформированных из невостребованных земельных долей, закрепленных на праве собственности за поселениями района.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В 2016 году в Дубенском муниципальном районе были открыты следующие объекты с привлечением частных инвестиций:</w:t>
      </w:r>
    </w:p>
    <w:p w:rsidR="002A3CD8" w:rsidRPr="002A3CD8" w:rsidRDefault="002A3CD8" w:rsidP="002A3C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- крахмальный завод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рдатово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РМ.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Производство ЭКР (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экструзионный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крахмалосодержащий реаген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крахмалит)) из зерновых( кукуруза,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пшеница,рожь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>). С мая по июль  2017 года планируется модернизация производства для производства крахмала на 500,0 тыс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ублей. Для производства картофельного крахмала  планируется закупать картофель у населения за наличный расчет и у сельскохозяйственных товаропроизводителей в объеме 5000 тонн. На перспективу планируется модернизация третьего направления под кукурузный крахмал.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- производство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бутилированной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воды. Индивидуальный предприниматель 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Раимов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Ринат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Рафикович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>. Сметная стоимость проекта – 27 млн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уб., 13 млн.руб. освоено в том числе 8 млн.руб. собственных средств. Реализация продукции в г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аранск и районы республики.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- кафе-магазин «Виктория» индивидуального предпринимателя Нефедовой Татьяны Павловны. Кафе «Виктория» общей площадью 131 кв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  на 80 посадочных мест. Магазин смешанного типа общей площадью 124 кв.м.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Сметная стоимость проекта -  4 млн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уб.  собственных средств. На перспективу планируется открытие парикмахерской и  аптеки.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- семейная животноводческая ферма на базе  ГКФХ 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Грузновой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Ольги Георгиевны на 32 свиноматки. Стоимость проекта 15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>, из них 10,5 млн.руб. собственных средств.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- молочный комплекс на 11198 голов КРС, в т.ч.6250 голов фуражных коров.</w:t>
      </w:r>
    </w:p>
    <w:p w:rsidR="002A3CD8" w:rsidRPr="002A3CD8" w:rsidRDefault="002A3CD8" w:rsidP="002A3C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На территории Дубенского муниципального района  с 2016 года началась реализация крупнейшего инвестиционного проекта «Строительство молочного комплекса на 11198 голов КРС, в т.ч.6250 голов фуражных коров»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анный проект предполагает создать 150 рабочих мест. Стоимость проекта  составит более 5,5 млрд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уб. В 2016 году было освоено за счет собственных средств около 20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на проектно-изыскательские работы и подъездные пути.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В 2016 году определены инвестиционные площадки: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- земельные участки  в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площадью 21,6 и 125,2 гектара;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lastRenderedPageBreak/>
        <w:t>- два объекта в 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убенки площадью 1154 и 2500 кв.м;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- здание в </w:t>
      </w:r>
      <w:proofErr w:type="spellStart"/>
      <w:r w:rsidRPr="002A3CD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A3CD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2A3CD8">
        <w:rPr>
          <w:rFonts w:ascii="Times New Roman" w:hAnsi="Times New Roman" w:cs="Times New Roman"/>
          <w:sz w:val="28"/>
          <w:szCs w:val="28"/>
        </w:rPr>
        <w:t>рдатово</w:t>
      </w:r>
      <w:proofErr w:type="spellEnd"/>
      <w:r w:rsidRPr="002A3CD8">
        <w:rPr>
          <w:rFonts w:ascii="Times New Roman" w:hAnsi="Times New Roman" w:cs="Times New Roman"/>
          <w:sz w:val="28"/>
          <w:szCs w:val="28"/>
        </w:rPr>
        <w:t xml:space="preserve"> площадью 2563 кв.м, информация по которым размещена на официальном сайте Администрации Дубенского муниципального района. 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Для инвестиционной привлекательности каждого поселения рекомендую выявить и оформить инвестиционные площадки на территории каждого поселения.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Помимо ключевой задачи – создание благоприятного климата для инвестиционной деятельности, как для крупного, так и для малого бизнеса – в 2017 году необходимо решить еще ряд задач в сфере инвестиционной политики, это: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1. Активизация работы по привлечению новых инвесторов на территорию района. Основная задача этой работы – не допускать случаев потери инвестора на этапе выбора площадки.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Приоритетными отраслями для привлечения инвестиций являются: обрабатывающее производство и сельское хозяйство. Это именно те отрасли, на которые опирается экономика района. Необходимо найти дополнительные стимулы для привлечения бизнеса на территории сельских поселений, а также активнее продвигать их потенциал.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2. Развитие малого и среднего бизнеса путем проведения мероприятий, направленных на рост числа субъектов малого и среднего предпринимательства за счет: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- оказания поддержки субъектам малого и среднего предпринимательства;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- предоставление в аренду свободных помещений, продаже пустующих зданий для организации деятельности субъектов малого и среднего предпринимательства.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3. Развитие </w:t>
      </w:r>
      <w:proofErr w:type="spellStart"/>
      <w:proofErr w:type="gramStart"/>
      <w:r w:rsidRPr="002A3CD8">
        <w:rPr>
          <w:rFonts w:ascii="Times New Roman" w:hAnsi="Times New Roman" w:cs="Times New Roman"/>
          <w:sz w:val="28"/>
          <w:szCs w:val="28"/>
        </w:rPr>
        <w:t>бизнес-среды</w:t>
      </w:r>
      <w:proofErr w:type="spellEnd"/>
      <w:proofErr w:type="gramEnd"/>
      <w:r w:rsidRPr="002A3CD8">
        <w:rPr>
          <w:rFonts w:ascii="Times New Roman" w:hAnsi="Times New Roman" w:cs="Times New Roman"/>
          <w:sz w:val="28"/>
          <w:szCs w:val="28"/>
        </w:rPr>
        <w:t xml:space="preserve"> и социальной инфраструктуры. Необходимо развивать социальную инфраструктуру в поселениях района. Задачами являются открытие объектов бытовых услуг, поставить на более высокий уровень благоустройство каждого населенного пункта.</w:t>
      </w:r>
    </w:p>
    <w:p w:rsidR="002A3CD8" w:rsidRPr="002A3CD8" w:rsidRDefault="002A3CD8" w:rsidP="002A3C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>4. Активизация деятельности по продвижению района посредством выставочно-ярмарочной деятельности, участие во всевозможных форумах, конференциях.</w:t>
      </w:r>
    </w:p>
    <w:p w:rsidR="002A3CD8" w:rsidRPr="002A3CD8" w:rsidRDefault="002A3CD8" w:rsidP="002A3C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Первостепенная задача сегодня – чтобы каждое сельское поселение, входящее в состав Дубенского муниципального района, превратилось в территорию максимального благоприятствования инвестициям и развитию предпринимательства. Для этого нам необходимо внимательнее изучать потребности инвесторов, учитывать мнение бизнеса, выявлять </w:t>
      </w:r>
      <w:r w:rsidRPr="002A3CD8"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инвестиционные площадки, а также еще активнее развивать сотрудничество власти с бизнесом и общественностью. 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CD8">
        <w:rPr>
          <w:rFonts w:ascii="Times New Roman" w:hAnsi="Times New Roman" w:cs="Times New Roman"/>
          <w:sz w:val="28"/>
          <w:szCs w:val="28"/>
        </w:rPr>
        <w:t xml:space="preserve"> </w:t>
      </w:r>
      <w:r w:rsidRPr="002A3CD8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Pr="002A3CD8">
        <w:rPr>
          <w:rFonts w:ascii="Times New Roman" w:hAnsi="Times New Roman" w:cs="Times New Roman"/>
          <w:color w:val="000000"/>
          <w:sz w:val="28"/>
          <w:szCs w:val="28"/>
        </w:rPr>
        <w:t xml:space="preserve">    В каждом движении вперед имеются определенные сложности и значительные резервы развития.  </w:t>
      </w:r>
      <w:r w:rsidRPr="002A3CD8">
        <w:rPr>
          <w:rFonts w:ascii="Times New Roman" w:hAnsi="Times New Roman" w:cs="Times New Roman"/>
          <w:color w:val="212121"/>
          <w:sz w:val="28"/>
          <w:szCs w:val="28"/>
        </w:rPr>
        <w:t>Дальнейшая а</w:t>
      </w:r>
      <w:r w:rsidRPr="002A3CD8">
        <w:rPr>
          <w:rFonts w:ascii="Times New Roman" w:hAnsi="Times New Roman" w:cs="Times New Roman"/>
          <w:color w:val="000000"/>
          <w:sz w:val="28"/>
          <w:szCs w:val="28"/>
        </w:rPr>
        <w:t xml:space="preserve">ктивизация инвестиционной политики в Дубенском муниципальном районе  заключается, как в поиске дополнительных стимулов для привлечения бизнеса на его территории, так и в умении  продвигать их потенциал.  Более конкретного включения в работу отраслевых отделов и служб,  Глав администраций сельских поселений. </w:t>
      </w:r>
    </w:p>
    <w:p w:rsidR="002A3CD8" w:rsidRPr="002A3CD8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CD8">
        <w:rPr>
          <w:rFonts w:ascii="Times New Roman" w:hAnsi="Times New Roman" w:cs="Times New Roman"/>
          <w:color w:val="000000"/>
          <w:sz w:val="28"/>
          <w:szCs w:val="28"/>
        </w:rPr>
        <w:t xml:space="preserve">    Успех  совместной работы, зависит от поддержки наших начинаний жителями Дубенского муниципального района, именно  выстраивание понятного диалога между населением, властью и бизнесом является важнейшим условием реализации планов инвестиционной и предпринимательской политики на территории Дубенского района.</w:t>
      </w:r>
    </w:p>
    <w:p w:rsidR="002A3CD8" w:rsidRPr="00AC4827" w:rsidRDefault="002A3CD8" w:rsidP="002A3CD8">
      <w:pPr>
        <w:autoSpaceDE w:val="0"/>
        <w:autoSpaceDN w:val="0"/>
        <w:adjustRightInd w:val="0"/>
        <w:spacing w:after="0"/>
        <w:ind w:firstLine="851"/>
        <w:jc w:val="both"/>
        <w:rPr>
          <w:rFonts w:ascii="Calibri" w:hAnsi="Calibri" w:cs="Calibri"/>
        </w:rPr>
      </w:pPr>
    </w:p>
    <w:p w:rsidR="00234C58" w:rsidRDefault="00234C58"/>
    <w:sectPr w:rsidR="00234C58" w:rsidSect="00736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CD8"/>
    <w:rsid w:val="00234C58"/>
    <w:rsid w:val="002A3CD8"/>
    <w:rsid w:val="00736EBF"/>
    <w:rsid w:val="00D85C05"/>
    <w:rsid w:val="00D874F1"/>
    <w:rsid w:val="00E61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1821</Words>
  <Characters>10383</Characters>
  <Application>Microsoft Office Word</Application>
  <DocSecurity>0</DocSecurity>
  <Lines>86</Lines>
  <Paragraphs>24</Paragraphs>
  <ScaleCrop>false</ScaleCrop>
  <Company>Администрация Дубенского района</Company>
  <LinksUpToDate>false</LinksUpToDate>
  <CharactersWithSpaces>12180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1</cp:lastModifiedBy>
  <cp:revision>4</cp:revision>
  <dcterms:created xsi:type="dcterms:W3CDTF">2017-04-18T10:20:00Z</dcterms:created>
  <dcterms:modified xsi:type="dcterms:W3CDTF">2017-04-18T11:18:00Z</dcterms:modified>
</cp:coreProperties>
</file>