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85" w:rsidRPr="00D475D3" w:rsidRDefault="002E7285" w:rsidP="002E7285">
      <w:pPr>
        <w:pStyle w:val="7"/>
        <w:rPr>
          <w:b/>
          <w:sz w:val="24"/>
          <w:szCs w:val="24"/>
        </w:rPr>
      </w:pPr>
      <w:r w:rsidRPr="00D475D3">
        <w:rPr>
          <w:b/>
          <w:sz w:val="24"/>
          <w:szCs w:val="24"/>
        </w:rPr>
        <w:t>Информационный бюллетень</w:t>
      </w:r>
    </w:p>
    <w:p w:rsidR="002E7285" w:rsidRPr="00D475D3" w:rsidRDefault="002E7285" w:rsidP="002E7285">
      <w:pPr>
        <w:pStyle w:val="7"/>
        <w:rPr>
          <w:b/>
          <w:sz w:val="24"/>
          <w:szCs w:val="24"/>
        </w:rPr>
      </w:pPr>
      <w:r w:rsidRPr="00D475D3">
        <w:rPr>
          <w:b/>
          <w:sz w:val="24"/>
          <w:szCs w:val="24"/>
        </w:rPr>
        <w:t>Дубенского муниципального района</w:t>
      </w:r>
    </w:p>
    <w:p w:rsidR="002E7285" w:rsidRPr="00D475D3" w:rsidRDefault="002E7285" w:rsidP="002E7285">
      <w:pPr>
        <w:pStyle w:val="7"/>
        <w:rPr>
          <w:b/>
          <w:sz w:val="24"/>
          <w:szCs w:val="24"/>
        </w:rPr>
      </w:pPr>
      <w:r w:rsidRPr="00D475D3">
        <w:rPr>
          <w:b/>
          <w:sz w:val="24"/>
          <w:szCs w:val="24"/>
        </w:rPr>
        <w:t>Республики Мордовия</w:t>
      </w:r>
    </w:p>
    <w:p w:rsidR="002E7285" w:rsidRPr="00D475D3" w:rsidRDefault="002E7285" w:rsidP="002E7285">
      <w:pPr>
        <w:pStyle w:val="7"/>
        <w:jc w:val="both"/>
        <w:rPr>
          <w:b/>
          <w:sz w:val="24"/>
          <w:szCs w:val="24"/>
        </w:rPr>
      </w:pPr>
    </w:p>
    <w:p w:rsidR="002E7285" w:rsidRPr="00D475D3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D475D3">
        <w:rPr>
          <w:b/>
          <w:sz w:val="24"/>
          <w:szCs w:val="24"/>
        </w:rPr>
        <w:t>Является официальным печатным изданием</w:t>
      </w:r>
    </w:p>
    <w:p w:rsidR="002E7285" w:rsidRPr="00D475D3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D475D3">
        <w:rPr>
          <w:b/>
          <w:sz w:val="24"/>
          <w:szCs w:val="24"/>
        </w:rPr>
        <w:t>Дубенского муниципального района</w:t>
      </w:r>
    </w:p>
    <w:p w:rsidR="002E7285" w:rsidRPr="00D475D3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D475D3">
        <w:rPr>
          <w:b/>
          <w:sz w:val="24"/>
          <w:szCs w:val="24"/>
        </w:rPr>
        <w:t>Республики Мордовия</w:t>
      </w:r>
    </w:p>
    <w:p w:rsidR="002E7285" w:rsidRPr="00D475D3" w:rsidRDefault="002E7285" w:rsidP="002E7285">
      <w:pPr>
        <w:pStyle w:val="7"/>
        <w:ind w:left="-142" w:firstLine="142"/>
        <w:rPr>
          <w:sz w:val="24"/>
          <w:szCs w:val="24"/>
        </w:rPr>
      </w:pPr>
      <w:r w:rsidRPr="00D475D3">
        <w:rPr>
          <w:sz w:val="24"/>
          <w:szCs w:val="24"/>
        </w:rPr>
        <w:t xml:space="preserve">   </w:t>
      </w:r>
    </w:p>
    <w:p w:rsidR="002E7285" w:rsidRPr="00D475D3" w:rsidRDefault="004665BC" w:rsidP="002E7285">
      <w:pPr>
        <w:pStyle w:val="7"/>
        <w:ind w:left="-142" w:firstLine="142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25</w:t>
      </w:r>
      <w:r w:rsidR="00D04F2C">
        <w:rPr>
          <w:b/>
          <w:sz w:val="24"/>
          <w:szCs w:val="24"/>
          <w:u w:val="single"/>
        </w:rPr>
        <w:t>.0</w:t>
      </w:r>
      <w:r w:rsidR="002475B9">
        <w:rPr>
          <w:b/>
          <w:sz w:val="24"/>
          <w:szCs w:val="24"/>
          <w:u w:val="single"/>
        </w:rPr>
        <w:t>6</w:t>
      </w:r>
      <w:r w:rsidR="002E7285" w:rsidRPr="00D475D3">
        <w:rPr>
          <w:b/>
          <w:sz w:val="24"/>
          <w:szCs w:val="24"/>
          <w:u w:val="single"/>
        </w:rPr>
        <w:t>. 2017 г.</w:t>
      </w:r>
      <w:r w:rsidR="002E7285" w:rsidRPr="00D475D3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="002E7285">
        <w:rPr>
          <w:b/>
          <w:sz w:val="24"/>
          <w:szCs w:val="24"/>
          <w:u w:val="single"/>
        </w:rPr>
        <w:t xml:space="preserve">№ </w:t>
      </w:r>
      <w:r w:rsidR="00304C70">
        <w:rPr>
          <w:b/>
          <w:sz w:val="24"/>
          <w:szCs w:val="24"/>
          <w:u w:val="single"/>
        </w:rPr>
        <w:t>2</w:t>
      </w:r>
      <w:r w:rsidR="00047404">
        <w:rPr>
          <w:b/>
          <w:sz w:val="24"/>
          <w:szCs w:val="24"/>
          <w:u w:val="single"/>
        </w:rPr>
        <w:t>8</w:t>
      </w:r>
      <w:r w:rsidR="002E7285">
        <w:rPr>
          <w:b/>
          <w:sz w:val="24"/>
          <w:szCs w:val="24"/>
          <w:u w:val="single"/>
        </w:rPr>
        <w:t xml:space="preserve"> (1</w:t>
      </w:r>
      <w:r w:rsidR="0026005F">
        <w:rPr>
          <w:b/>
          <w:sz w:val="24"/>
          <w:szCs w:val="24"/>
          <w:u w:val="single"/>
        </w:rPr>
        <w:t>6</w:t>
      </w:r>
      <w:r w:rsidR="00047404">
        <w:rPr>
          <w:b/>
          <w:sz w:val="24"/>
          <w:szCs w:val="24"/>
          <w:u w:val="single"/>
        </w:rPr>
        <w:t>6</w:t>
      </w:r>
      <w:r w:rsidR="002E7285">
        <w:rPr>
          <w:b/>
          <w:sz w:val="24"/>
          <w:szCs w:val="24"/>
          <w:u w:val="single"/>
        </w:rPr>
        <w:t>)</w:t>
      </w:r>
    </w:p>
    <w:p w:rsidR="002E7285" w:rsidRPr="00047404" w:rsidRDefault="002E7285" w:rsidP="002E72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420" w:type="dxa"/>
        <w:jc w:val="center"/>
        <w:tblLayout w:type="fixed"/>
        <w:tblLook w:val="0000"/>
      </w:tblPr>
      <w:tblGrid>
        <w:gridCol w:w="5210"/>
        <w:gridCol w:w="5210"/>
      </w:tblGrid>
      <w:tr w:rsidR="002E7285" w:rsidRPr="00047404" w:rsidTr="002023AE">
        <w:trPr>
          <w:trHeight w:val="80"/>
          <w:jc w:val="center"/>
        </w:trPr>
        <w:tc>
          <w:tcPr>
            <w:tcW w:w="5210" w:type="dxa"/>
          </w:tcPr>
          <w:p w:rsidR="002E7285" w:rsidRPr="00047404" w:rsidRDefault="002E7285" w:rsidP="002023AE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0" w:type="dxa"/>
          </w:tcPr>
          <w:p w:rsidR="002E7285" w:rsidRPr="00047404" w:rsidRDefault="002E7285" w:rsidP="002023AE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E7285" w:rsidRPr="00047404" w:rsidRDefault="002E7285" w:rsidP="0004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7404" w:rsidRPr="00047404" w:rsidRDefault="00047404" w:rsidP="00047404">
      <w:pPr>
        <w:spacing w:after="0"/>
        <w:rPr>
          <w:rFonts w:ascii="Times New Roman" w:hAnsi="Times New Roman"/>
          <w:b/>
          <w:sz w:val="24"/>
          <w:szCs w:val="24"/>
        </w:rPr>
      </w:pPr>
      <w:r w:rsidRPr="00047404">
        <w:rPr>
          <w:rFonts w:ascii="Times New Roman" w:hAnsi="Times New Roman"/>
          <w:b/>
          <w:sz w:val="24"/>
          <w:szCs w:val="24"/>
        </w:rPr>
        <w:t>АДМИНИСТРАЦИЯ ДУБЕНСКОГО МУНИЦИПАЛЬНОГО РАЙОНА</w:t>
      </w:r>
    </w:p>
    <w:p w:rsidR="00047404" w:rsidRPr="00047404" w:rsidRDefault="00047404" w:rsidP="00047404">
      <w:pPr>
        <w:spacing w:after="0"/>
        <w:rPr>
          <w:rFonts w:ascii="Times New Roman" w:hAnsi="Times New Roman"/>
          <w:b/>
          <w:sz w:val="24"/>
          <w:szCs w:val="24"/>
        </w:rPr>
      </w:pPr>
      <w:r w:rsidRPr="00047404">
        <w:rPr>
          <w:rFonts w:ascii="Times New Roman" w:hAnsi="Times New Roman"/>
          <w:b/>
          <w:sz w:val="24"/>
          <w:szCs w:val="24"/>
        </w:rPr>
        <w:tab/>
      </w:r>
      <w:r w:rsidRPr="00047404">
        <w:rPr>
          <w:rFonts w:ascii="Times New Roman" w:hAnsi="Times New Roman"/>
          <w:b/>
          <w:sz w:val="24"/>
          <w:szCs w:val="24"/>
        </w:rPr>
        <w:tab/>
      </w:r>
      <w:r w:rsidRPr="00047404">
        <w:rPr>
          <w:rFonts w:ascii="Times New Roman" w:hAnsi="Times New Roman"/>
          <w:b/>
          <w:sz w:val="24"/>
          <w:szCs w:val="24"/>
        </w:rPr>
        <w:tab/>
      </w:r>
      <w:r w:rsidRPr="00047404">
        <w:rPr>
          <w:rFonts w:ascii="Times New Roman" w:hAnsi="Times New Roman"/>
          <w:b/>
          <w:sz w:val="24"/>
          <w:szCs w:val="24"/>
        </w:rPr>
        <w:tab/>
        <w:t>РЕСПУБЛИКИ  МОРДОВИЯ</w:t>
      </w:r>
    </w:p>
    <w:p w:rsidR="00047404" w:rsidRPr="00047404" w:rsidRDefault="00047404" w:rsidP="0004740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47404">
        <w:rPr>
          <w:rFonts w:ascii="Times New Roman" w:hAnsi="Times New Roman"/>
          <w:b/>
          <w:sz w:val="24"/>
          <w:szCs w:val="24"/>
        </w:rPr>
        <w:t>ПОСТАНОВЛЕНИЕ</w:t>
      </w:r>
    </w:p>
    <w:p w:rsidR="00047404" w:rsidRPr="00047404" w:rsidRDefault="00047404" w:rsidP="00047404">
      <w:pPr>
        <w:rPr>
          <w:rFonts w:ascii="Times New Roman" w:hAnsi="Times New Roman"/>
          <w:sz w:val="24"/>
          <w:szCs w:val="24"/>
        </w:rPr>
      </w:pPr>
      <w:r w:rsidRPr="00047404">
        <w:rPr>
          <w:rFonts w:ascii="Times New Roman" w:hAnsi="Times New Roman"/>
          <w:sz w:val="24"/>
          <w:szCs w:val="24"/>
        </w:rPr>
        <w:t>20.06.2017                                                                                                 № 417</w:t>
      </w:r>
    </w:p>
    <w:p w:rsidR="00047404" w:rsidRPr="00047404" w:rsidRDefault="00047404" w:rsidP="00047404">
      <w:pPr>
        <w:jc w:val="center"/>
        <w:rPr>
          <w:rFonts w:ascii="Times New Roman" w:hAnsi="Times New Roman"/>
          <w:sz w:val="24"/>
          <w:szCs w:val="24"/>
        </w:rPr>
      </w:pPr>
      <w:r w:rsidRPr="00047404">
        <w:rPr>
          <w:rFonts w:ascii="Times New Roman" w:hAnsi="Times New Roman"/>
          <w:sz w:val="24"/>
          <w:szCs w:val="24"/>
        </w:rPr>
        <w:t>с. Дубенки</w:t>
      </w:r>
    </w:p>
    <w:p w:rsidR="00047404" w:rsidRPr="00047404" w:rsidRDefault="00047404" w:rsidP="0004740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047404">
        <w:rPr>
          <w:rFonts w:ascii="Times New Roman" w:hAnsi="Times New Roman"/>
          <w:sz w:val="24"/>
          <w:szCs w:val="24"/>
        </w:rPr>
        <w:t>О внесении изменений  в Постановление администрации Дубенского муниципального района №373 от 06.06.2017г. «Об утверждении Программы оздоровления государственных финансов и муниципальных финансов муниципальных образований на 2016-2019 годы (план мероприятий по оздоровлению государственных финансов Дубенского муниципального района)»</w:t>
      </w:r>
    </w:p>
    <w:p w:rsidR="00047404" w:rsidRPr="00047404" w:rsidRDefault="00047404" w:rsidP="000474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47404">
        <w:rPr>
          <w:rFonts w:ascii="Times New Roman" w:hAnsi="Times New Roman"/>
          <w:sz w:val="24"/>
          <w:szCs w:val="24"/>
        </w:rPr>
        <w:t xml:space="preserve">Во исполнение распоряжения Главы Республики Мордовия от 18 января </w:t>
      </w:r>
      <w:smartTag w:uri="urn:schemas-microsoft-com:office:smarttags" w:element="metricconverter">
        <w:smartTagPr>
          <w:attr w:name="ProductID" w:val="2013 г"/>
        </w:smartTagPr>
        <w:r w:rsidRPr="00047404">
          <w:rPr>
            <w:rFonts w:ascii="Times New Roman" w:hAnsi="Times New Roman"/>
            <w:sz w:val="24"/>
            <w:szCs w:val="24"/>
          </w:rPr>
          <w:t>2013 г</w:t>
        </w:r>
      </w:smartTag>
      <w:r w:rsidRPr="00047404">
        <w:rPr>
          <w:rFonts w:ascii="Times New Roman" w:hAnsi="Times New Roman"/>
          <w:sz w:val="24"/>
          <w:szCs w:val="24"/>
        </w:rPr>
        <w:t>. №18-РГ (с изменения</w:t>
      </w:r>
      <w:bookmarkStart w:id="0" w:name="sub_1"/>
      <w:r w:rsidRPr="00047404">
        <w:rPr>
          <w:rFonts w:ascii="Times New Roman" w:hAnsi="Times New Roman"/>
          <w:sz w:val="24"/>
          <w:szCs w:val="24"/>
        </w:rPr>
        <w:t xml:space="preserve">ми от 27 марта </w:t>
      </w:r>
      <w:smartTag w:uri="urn:schemas-microsoft-com:office:smarttags" w:element="metricconverter">
        <w:smartTagPr>
          <w:attr w:name="ProductID" w:val="2017 г"/>
        </w:smartTagPr>
        <w:r w:rsidRPr="00047404">
          <w:rPr>
            <w:rFonts w:ascii="Times New Roman" w:hAnsi="Times New Roman"/>
            <w:sz w:val="24"/>
            <w:szCs w:val="24"/>
          </w:rPr>
          <w:t>2017 г</w:t>
        </w:r>
      </w:smartTag>
      <w:r w:rsidRPr="00047404">
        <w:rPr>
          <w:rFonts w:ascii="Times New Roman" w:hAnsi="Times New Roman"/>
          <w:sz w:val="24"/>
          <w:szCs w:val="24"/>
        </w:rPr>
        <w:t>. №259-РГ), постановляю:</w:t>
      </w:r>
    </w:p>
    <w:p w:rsidR="00047404" w:rsidRPr="00047404" w:rsidRDefault="00047404" w:rsidP="000474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47404">
        <w:rPr>
          <w:rFonts w:ascii="Times New Roman" w:hAnsi="Times New Roman"/>
          <w:sz w:val="24"/>
          <w:szCs w:val="24"/>
        </w:rPr>
        <w:t>1.  Пункт 1 изложить в следующей редакции:</w:t>
      </w:r>
    </w:p>
    <w:p w:rsidR="00047404" w:rsidRPr="00047404" w:rsidRDefault="00047404" w:rsidP="000474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47404">
        <w:rPr>
          <w:rFonts w:ascii="Times New Roman" w:hAnsi="Times New Roman"/>
          <w:sz w:val="24"/>
          <w:szCs w:val="24"/>
        </w:rPr>
        <w:t xml:space="preserve"> «1.Утвердить:</w:t>
      </w:r>
    </w:p>
    <w:p w:rsidR="00047404" w:rsidRPr="00047404" w:rsidRDefault="00047404" w:rsidP="000474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47404">
        <w:rPr>
          <w:rFonts w:ascii="Times New Roman" w:hAnsi="Times New Roman"/>
          <w:sz w:val="24"/>
          <w:szCs w:val="24"/>
        </w:rPr>
        <w:t>Программу оздоровления муниципальных финансов муниципального района и муниципальных финансов поселений муниципального района на 2017-2019 годы (далее – Программа), приложение 1;</w:t>
      </w:r>
    </w:p>
    <w:p w:rsidR="00047404" w:rsidRPr="00047404" w:rsidRDefault="00047404" w:rsidP="000474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47404">
        <w:rPr>
          <w:rFonts w:ascii="Times New Roman" w:hAnsi="Times New Roman"/>
          <w:sz w:val="24"/>
          <w:szCs w:val="24"/>
        </w:rPr>
        <w:t xml:space="preserve">План по устранению с 1 января </w:t>
      </w:r>
      <w:smartTag w:uri="urn:schemas-microsoft-com:office:smarttags" w:element="metricconverter">
        <w:smartTagPr>
          <w:attr w:name="ProductID" w:val="2018 г"/>
        </w:smartTagPr>
        <w:r w:rsidRPr="00047404">
          <w:rPr>
            <w:rFonts w:ascii="Times New Roman" w:hAnsi="Times New Roman"/>
            <w:sz w:val="24"/>
            <w:szCs w:val="24"/>
          </w:rPr>
          <w:t>2018 г</w:t>
        </w:r>
      </w:smartTag>
      <w:r w:rsidRPr="00047404">
        <w:rPr>
          <w:rFonts w:ascii="Times New Roman" w:hAnsi="Times New Roman"/>
          <w:sz w:val="24"/>
          <w:szCs w:val="24"/>
        </w:rPr>
        <w:t>. неэффективных льгот (пониженных ставок по налогам), приложение 2;</w:t>
      </w:r>
    </w:p>
    <w:p w:rsidR="00047404" w:rsidRPr="00047404" w:rsidRDefault="00047404" w:rsidP="000474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47404">
        <w:rPr>
          <w:rFonts w:ascii="Times New Roman" w:hAnsi="Times New Roman"/>
          <w:sz w:val="24"/>
          <w:szCs w:val="24"/>
        </w:rPr>
        <w:t>План по отмене с 1 января 2018г. установленных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самоуправления, приложение 3.»</w:t>
      </w:r>
    </w:p>
    <w:p w:rsidR="00047404" w:rsidRPr="00047404" w:rsidRDefault="00047404" w:rsidP="00047404">
      <w:pPr>
        <w:pStyle w:val="a3"/>
        <w:ind w:firstLine="709"/>
        <w:jc w:val="both"/>
        <w:rPr>
          <w:sz w:val="24"/>
          <w:szCs w:val="24"/>
        </w:rPr>
      </w:pPr>
      <w:r w:rsidRPr="00047404">
        <w:rPr>
          <w:sz w:val="24"/>
          <w:szCs w:val="24"/>
        </w:rPr>
        <w:t>2. Опубликовать настоящее постановление на официальном   сайте органов местного самоуправления Дубенского муниципального района http:\\dubenki.e-mordovia.ru.</w:t>
      </w:r>
    </w:p>
    <w:p w:rsidR="00047404" w:rsidRPr="00047404" w:rsidRDefault="00047404" w:rsidP="00047404">
      <w:pPr>
        <w:pStyle w:val="a3"/>
        <w:ind w:firstLine="709"/>
        <w:jc w:val="both"/>
        <w:rPr>
          <w:sz w:val="24"/>
          <w:szCs w:val="24"/>
        </w:rPr>
      </w:pPr>
      <w:r w:rsidRPr="00047404">
        <w:rPr>
          <w:sz w:val="24"/>
          <w:szCs w:val="24"/>
        </w:rPr>
        <w:t>3. Настоящее постановление вступает в силу со дня его подписания.</w:t>
      </w:r>
    </w:p>
    <w:p w:rsidR="00047404" w:rsidRPr="00047404" w:rsidRDefault="00047404" w:rsidP="00047404">
      <w:pPr>
        <w:pStyle w:val="a3"/>
        <w:ind w:firstLine="709"/>
        <w:jc w:val="both"/>
        <w:rPr>
          <w:sz w:val="24"/>
          <w:szCs w:val="24"/>
        </w:rPr>
      </w:pPr>
    </w:p>
    <w:p w:rsidR="00047404" w:rsidRPr="00047404" w:rsidRDefault="00047404" w:rsidP="00047404">
      <w:pPr>
        <w:pStyle w:val="a3"/>
        <w:ind w:firstLine="709"/>
        <w:jc w:val="both"/>
        <w:rPr>
          <w:sz w:val="24"/>
          <w:szCs w:val="24"/>
        </w:rPr>
      </w:pPr>
    </w:p>
    <w:bookmarkEnd w:id="0"/>
    <w:p w:rsidR="00047404" w:rsidRPr="00047404" w:rsidRDefault="00047404" w:rsidP="00047404">
      <w:pPr>
        <w:pStyle w:val="a3"/>
        <w:jc w:val="both"/>
        <w:rPr>
          <w:sz w:val="24"/>
          <w:szCs w:val="24"/>
        </w:rPr>
      </w:pPr>
      <w:r w:rsidRPr="00047404">
        <w:rPr>
          <w:sz w:val="24"/>
          <w:szCs w:val="24"/>
        </w:rPr>
        <w:t xml:space="preserve">     Глава Дубенского</w:t>
      </w:r>
    </w:p>
    <w:p w:rsidR="00047404" w:rsidRPr="00047404" w:rsidRDefault="00047404" w:rsidP="00047404">
      <w:pPr>
        <w:pStyle w:val="a3"/>
        <w:jc w:val="both"/>
        <w:rPr>
          <w:sz w:val="24"/>
          <w:szCs w:val="24"/>
        </w:rPr>
      </w:pPr>
      <w:r w:rsidRPr="00047404">
        <w:rPr>
          <w:sz w:val="24"/>
          <w:szCs w:val="24"/>
        </w:rPr>
        <w:t xml:space="preserve">     муниципального района                                                 С.Г. Плешаков</w:t>
      </w:r>
    </w:p>
    <w:p w:rsidR="00047404" w:rsidRPr="00047404" w:rsidRDefault="00047404" w:rsidP="00047404">
      <w:pPr>
        <w:jc w:val="both"/>
        <w:rPr>
          <w:rFonts w:ascii="Times New Roman" w:hAnsi="Times New Roman"/>
          <w:sz w:val="24"/>
          <w:szCs w:val="24"/>
        </w:rPr>
      </w:pPr>
    </w:p>
    <w:p w:rsidR="00047404" w:rsidRPr="00047404" w:rsidRDefault="00047404" w:rsidP="00047404">
      <w:pPr>
        <w:jc w:val="both"/>
        <w:rPr>
          <w:rFonts w:ascii="Times New Roman" w:hAnsi="Times New Roman"/>
          <w:sz w:val="24"/>
          <w:szCs w:val="24"/>
        </w:rPr>
      </w:pPr>
    </w:p>
    <w:p w:rsidR="00047404" w:rsidRPr="00047404" w:rsidRDefault="00047404" w:rsidP="00047404">
      <w:pPr>
        <w:jc w:val="both"/>
        <w:rPr>
          <w:rFonts w:ascii="Times New Roman" w:hAnsi="Times New Roman"/>
          <w:sz w:val="24"/>
          <w:szCs w:val="24"/>
        </w:rPr>
      </w:pPr>
    </w:p>
    <w:p w:rsidR="00047404" w:rsidRPr="00047404" w:rsidRDefault="00047404" w:rsidP="00047404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903" w:type="dxa"/>
        <w:tblInd w:w="93" w:type="dxa"/>
        <w:tblLook w:val="04A0"/>
      </w:tblPr>
      <w:tblGrid>
        <w:gridCol w:w="534"/>
        <w:gridCol w:w="1732"/>
        <w:gridCol w:w="1223"/>
        <w:gridCol w:w="1633"/>
        <w:gridCol w:w="1637"/>
        <w:gridCol w:w="1169"/>
        <w:gridCol w:w="612"/>
        <w:gridCol w:w="751"/>
        <w:gridCol w:w="612"/>
      </w:tblGrid>
      <w:tr w:rsidR="00047404" w:rsidTr="00047404">
        <w:trPr>
          <w:trHeight w:val="1845"/>
        </w:trPr>
        <w:tc>
          <w:tcPr>
            <w:tcW w:w="534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  <w:bookmarkStart w:id="1" w:name="RANGE!A1:I74"/>
            <w:bookmarkEnd w:id="1"/>
          </w:p>
        </w:tc>
        <w:tc>
          <w:tcPr>
            <w:tcW w:w="1732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  <w:tc>
          <w:tcPr>
            <w:tcW w:w="1223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  <w:tc>
          <w:tcPr>
            <w:tcW w:w="1633" w:type="dxa"/>
            <w:vAlign w:val="center"/>
            <w:hideMark/>
          </w:tcPr>
          <w:p w:rsidR="00047404" w:rsidRPr="00047404" w:rsidRDefault="00047404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4781" w:type="dxa"/>
            <w:gridSpan w:val="5"/>
            <w:vAlign w:val="center"/>
            <w:hideMark/>
          </w:tcPr>
          <w:p w:rsidR="00047404" w:rsidRPr="00047404" w:rsidRDefault="00047404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 w:rsidRPr="00047404">
              <w:rPr>
                <w:rFonts w:ascii="Times New Roman" w:hAnsi="Times New Roman"/>
                <w:sz w:val="24"/>
                <w:szCs w:val="32"/>
              </w:rPr>
              <w:br/>
              <w:t xml:space="preserve">Приложение 1 к  постановлению   администрации Дубенского муниципального района от 6 июня 2017 г. № 373 (с изменениями, внесенными постановлением №417 от 20 июня 2017 года) </w:t>
            </w:r>
          </w:p>
        </w:tc>
      </w:tr>
      <w:tr w:rsidR="00047404" w:rsidTr="00047404">
        <w:trPr>
          <w:trHeight w:val="405"/>
        </w:trPr>
        <w:tc>
          <w:tcPr>
            <w:tcW w:w="534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  <w:tc>
          <w:tcPr>
            <w:tcW w:w="1732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  <w:tc>
          <w:tcPr>
            <w:tcW w:w="1223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  <w:tc>
          <w:tcPr>
            <w:tcW w:w="1633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  <w:tc>
          <w:tcPr>
            <w:tcW w:w="1637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  <w:tc>
          <w:tcPr>
            <w:tcW w:w="1169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  <w:tc>
          <w:tcPr>
            <w:tcW w:w="612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  <w:tc>
          <w:tcPr>
            <w:tcW w:w="751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  <w:tc>
          <w:tcPr>
            <w:tcW w:w="612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</w:tr>
      <w:tr w:rsidR="00047404" w:rsidTr="00047404">
        <w:trPr>
          <w:trHeight w:val="1725"/>
        </w:trPr>
        <w:tc>
          <w:tcPr>
            <w:tcW w:w="9903" w:type="dxa"/>
            <w:gridSpan w:val="9"/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ПРОГРАММА</w:t>
            </w: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br/>
              <w:t xml:space="preserve">оздоровления  муниципальных  финансов </w:t>
            </w:r>
            <w:proofErr w:type="spellStart"/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Дубенскогомуниципального</w:t>
            </w:r>
            <w:proofErr w:type="spellEnd"/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 района  и муниципальных финансов поселений Дубенского муниципального района на 2017 – 2019 годы</w:t>
            </w: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br/>
              <w:t>(план мероприятий по оздоровлению муниципальных финансов  Дубенского муниципального района)</w:t>
            </w:r>
          </w:p>
        </w:tc>
      </w:tr>
      <w:tr w:rsidR="00047404" w:rsidTr="00047404">
        <w:trPr>
          <w:trHeight w:val="405"/>
        </w:trPr>
        <w:tc>
          <w:tcPr>
            <w:tcW w:w="534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  <w:tc>
          <w:tcPr>
            <w:tcW w:w="1732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  <w:tc>
          <w:tcPr>
            <w:tcW w:w="1223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  <w:tc>
          <w:tcPr>
            <w:tcW w:w="1633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  <w:tc>
          <w:tcPr>
            <w:tcW w:w="1637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  <w:tc>
          <w:tcPr>
            <w:tcW w:w="1169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  <w:tc>
          <w:tcPr>
            <w:tcW w:w="612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  <w:tc>
          <w:tcPr>
            <w:tcW w:w="751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  <w:tc>
          <w:tcPr>
            <w:tcW w:w="612" w:type="dxa"/>
            <w:vAlign w:val="center"/>
            <w:hideMark/>
          </w:tcPr>
          <w:p w:rsidR="00047404" w:rsidRDefault="00047404">
            <w:pPr>
              <w:spacing w:after="0" w:line="240" w:lineRule="auto"/>
            </w:pPr>
          </w:p>
        </w:tc>
      </w:tr>
      <w:tr w:rsidR="00047404" w:rsidTr="00047404">
        <w:trPr>
          <w:trHeight w:val="40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Наименование мероприятия</w:t>
            </w:r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Срок исполнения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Ответственный исполнитель</w:t>
            </w:r>
          </w:p>
        </w:tc>
        <w:tc>
          <w:tcPr>
            <w:tcW w:w="1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Целевой показатель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изм-я</w:t>
            </w:r>
            <w:proofErr w:type="spellEnd"/>
          </w:p>
        </w:tc>
        <w:tc>
          <w:tcPr>
            <w:tcW w:w="1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Значение целевого показателя</w:t>
            </w:r>
          </w:p>
        </w:tc>
      </w:tr>
      <w:tr w:rsidR="00047404" w:rsidTr="00047404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2017 год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2018 год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2019 год</w:t>
            </w:r>
          </w:p>
        </w:tc>
      </w:tr>
      <w:tr w:rsidR="00047404" w:rsidTr="00047404">
        <w:trPr>
          <w:trHeight w:val="4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1</w:t>
            </w:r>
          </w:p>
        </w:tc>
        <w:tc>
          <w:tcPr>
            <w:tcW w:w="93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Мероприятия по увеличению налоговых и неналоговых доходов консолидированного бюджета Дубенского  муниципального района Республики Мордовия</w:t>
            </w:r>
          </w:p>
        </w:tc>
      </w:tr>
      <w:tr w:rsidR="00047404" w:rsidTr="00047404">
        <w:trPr>
          <w:trHeight w:val="12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1.1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Анализ эффективности предоставленных налоговых льгот по всем категориям налоговых преференций, установленных НПА муниципальными образованиями Дубенского муниципального района Республики Мордовия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ежегодно </w:t>
            </w:r>
            <w:r>
              <w:rPr>
                <w:rFonts w:ascii="Times New Roman" w:hAnsi="Times New Roman"/>
                <w:sz w:val="18"/>
                <w:szCs w:val="32"/>
              </w:rPr>
              <w:br/>
              <w:t>до 1 марта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Финансовое управление администрации Дубенского муниципального района, органы местного </w:t>
            </w: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самоуправлени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поселений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проведение оценки эффективности предоставленных налоговых льгот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1.2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Пересмотр налоговых льгот, предоставляемых органами местного самоуправления Дубенского муниципального района Республики Мордовия по налогам и сборам  согласно плану по устранению неэффективных льгот (пониженных ставок по налогам)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до 1 декабря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Финансовое управление администрации Дубенского  муниципального района, органы местного </w:t>
            </w: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самоуправлени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поселений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увеличение налоговых доходов консолидированного бюджета Дубенского муниципального района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047404" w:rsidTr="00047404">
        <w:trPr>
          <w:trHeight w:val="12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1.3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Установление налоговых льгот по местным налогам по согласованию с Министерством финансов Республики Мордовия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Финансовое управление администрации Дубенского  муниципального района, органы местного </w:t>
            </w: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самоуправлени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поселений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Согласование нормативно правовых актов по установлению налоговых льгот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lastRenderedPageBreak/>
              <w:t>1.4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Проведение органами местного самоуправления и Межрайонной ИФНС России № 3 по Республике Мордовия работы  по снижению объема недоимки по налогам и сборам, в том числе ликвидация недоимки по налогам и сборам (проведение комиссий по поступлению доходов). Сок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Финансовое управление администрации Дубенского  муниципального района, органы местного </w:t>
            </w: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самоуправлени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поселений, Межрайонная ИФНС России № 3  по Республике Мордовия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увеличение налоговых доходов консолидированного бюджета Дубенского муниципального района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180,0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162,0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165,0</w:t>
            </w:r>
          </w:p>
        </w:tc>
      </w:tr>
      <w:tr w:rsidR="00047404" w:rsidTr="00047404">
        <w:trPr>
          <w:trHeight w:val="202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1.5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Вовлечение в налоговый оборот объектов недвижимости (включая земельные участки)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 xml:space="preserve"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согласованию), Межрайонная ИФНС России № 3 по Республике Мордовия (по </w:t>
            </w: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согласова</w:t>
            </w:r>
            <w:proofErr w:type="spellEnd"/>
            <w:proofErr w:type="gram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увеличение количества </w:t>
            </w: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налогооблогаемых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объектов недвижимости (земельных участков)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единиц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45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30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36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1.6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Анализ причин возникновения дебиторской задолженности по доходам и принятие мер по ее сокращению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Финансовое управление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сокращение дебиторской задолженности по доходам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047404" w:rsidTr="00047404">
        <w:trPr>
          <w:trHeight w:val="177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1.7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 Увеличение объема поступлений неналоговых доходов в консолидированный бюджет Дубенского  муниципального района на 5 % - в 2017 - 2019 годах, в том числе за счет проведения  мероприятий по инвентаризации муниципального имущества и установления эффективных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Финансовое управление 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увеличение неналоговых доходов консолидированного бюджета  Дубенского муниципального района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20,0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25,0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25,0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lastRenderedPageBreak/>
              <w:t>1.8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Проведение аналитической работы в части эффективности установленных коэффициентов К</w:t>
            </w: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>2</w:t>
            </w:r>
            <w:proofErr w:type="gramEnd"/>
            <w:r>
              <w:rPr>
                <w:rFonts w:ascii="Times New Roman" w:hAnsi="Times New Roman"/>
                <w:sz w:val="18"/>
                <w:szCs w:val="32"/>
              </w:rPr>
              <w:t xml:space="preserve"> по единому налогу на вмененный доход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ежегодно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Экономическое управление администрации Дубенского  муниципального района и отдел доходов финансового управления администрации Дубенского  муниципального района 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пересмотр утвержденных органами местного самоуправления коэффициента К</w:t>
            </w: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>2</w:t>
            </w:r>
            <w:proofErr w:type="gram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1.9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Проведение работы по введению самообложения граждан в муниципальных образованиях Дубенского  муниципального района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Финансовое управление, организационно-правовое управление  администрации Дубенского муниципального района, Органы местного самоуправления поселений Дубенского 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увеличение безвозмездных поступлений в местные бюджеты от средств самообложения граждан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294,1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588,1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1.10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Оформление договоров социального найма по всем жилым помещениям, находящимся в муниципальной собственности (за исключением служебного и специализированного жилого фонда)</w:t>
            </w: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>.У</w:t>
            </w:r>
            <w:proofErr w:type="gramEnd"/>
            <w:r>
              <w:rPr>
                <w:rFonts w:ascii="Times New Roman" w:hAnsi="Times New Roman"/>
                <w:sz w:val="18"/>
                <w:szCs w:val="32"/>
              </w:rPr>
              <w:t xml:space="preserve">становление размера платы за социальный </w:t>
            </w: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найм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на экономически обоснованном уровне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Увеличение неналоговых доходов  консолидированного бюджета Дубенского  муниципального района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1.11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Проведение мероприятий по оформлению в собственность муниципального образования земельных долей и (или) земельных участков из невостребованных долей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Увеличение неналоговых доходов  консолидированного бюджета Дубенского  муниципального района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1 700,0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600,0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500,0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lastRenderedPageBreak/>
              <w:t>1.12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Проведение муниципального земельного контроля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увеличение неналоговых доходов консолидированного бюджета  Дубенского муниципального района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047404" w:rsidTr="00047404">
        <w:trPr>
          <w:trHeight w:val="405"/>
        </w:trPr>
        <w:tc>
          <w:tcPr>
            <w:tcW w:w="79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Итого по разделу бюджетный эффект, млн. рублей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1 900,0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1 081,1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1 278,1</w:t>
            </w:r>
          </w:p>
        </w:tc>
      </w:tr>
      <w:tr w:rsidR="00047404" w:rsidTr="00047404">
        <w:trPr>
          <w:trHeight w:val="4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2.</w:t>
            </w:r>
          </w:p>
        </w:tc>
        <w:tc>
          <w:tcPr>
            <w:tcW w:w="93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Мероприятия по улучшению делового климата и совершенствованию администрирования доходных источников</w:t>
            </w:r>
          </w:p>
        </w:tc>
      </w:tr>
      <w:tr w:rsidR="00047404" w:rsidTr="00047404">
        <w:trPr>
          <w:trHeight w:val="324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2.1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Проведение мониторинга и анализа основных показателей производственной и финансово-экономической деятельности организаций. Принятие оперативных решений при возникновении ситуаций, имеющих негативные последствия для исполнения консолидированного бюджета </w:t>
            </w: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Дубенскоого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муниципального района Республики Мордовия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ежеквартально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Экономическое управление администрации Дубенского  муниципального района, финансовое управление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Принятие </w:t>
            </w: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>распоряжения Администрации Дубенского  муниципального района прогноза социально-экономического развития Дубенского  муниципального района</w:t>
            </w:r>
            <w:proofErr w:type="gramEnd"/>
            <w:r>
              <w:rPr>
                <w:rFonts w:ascii="Times New Roman" w:hAnsi="Times New Roman"/>
                <w:sz w:val="18"/>
                <w:szCs w:val="32"/>
              </w:rPr>
              <w:t xml:space="preserve"> на среднесрочную перспективу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2.2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Мониторинг состояния расчетов с бюджетом крупнейших налогоплательщиков Дубенского муниципального района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ежемесячно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Финансовое управление администрации  Дубенского  муниципального района, органы местного </w:t>
            </w: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самоуправлени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поселений, Межрайонная ИФНС России № 3 по Республике Мордовия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Ведение реестра крупнейших налогоплательщиков Дубенского  муниципального района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047404" w:rsidTr="00047404">
        <w:trPr>
          <w:trHeight w:val="24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2.3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Содействие созданию конкурентоспособных  производств, реализации инвестиционных проектов, формирование </w:t>
            </w: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 xml:space="preserve">перечня инвестиционных проектов организаций </w:t>
            </w:r>
            <w:r>
              <w:rPr>
                <w:rFonts w:ascii="Times New Roman" w:hAnsi="Times New Roman"/>
                <w:sz w:val="18"/>
                <w:szCs w:val="32"/>
              </w:rPr>
              <w:lastRenderedPageBreak/>
              <w:t>Дубенского  муниципального района Республики</w:t>
            </w:r>
            <w:proofErr w:type="gramEnd"/>
            <w:r>
              <w:rPr>
                <w:rFonts w:ascii="Times New Roman" w:hAnsi="Times New Roman"/>
                <w:sz w:val="18"/>
                <w:szCs w:val="32"/>
              </w:rPr>
              <w:t xml:space="preserve"> Мордовия.</w:t>
            </w:r>
            <w:r>
              <w:rPr>
                <w:rFonts w:ascii="Times New Roman" w:hAnsi="Times New Roman"/>
                <w:sz w:val="18"/>
                <w:szCs w:val="32"/>
              </w:rPr>
              <w:br/>
              <w:t xml:space="preserve">Осуществление мониторинга и </w:t>
            </w: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консультативно-методическ</w:t>
            </w:r>
            <w:proofErr w:type="spellEnd"/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lastRenderedPageBreak/>
              <w:t>в течение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Экономическое управление администрации Дубенского  муниципального района, Органы местного самоуправления поселений Дубенского  муниципального района (по </w:t>
            </w:r>
            <w:r>
              <w:rPr>
                <w:rFonts w:ascii="Times New Roman" w:hAnsi="Times New Roman"/>
                <w:sz w:val="18"/>
                <w:szCs w:val="32"/>
              </w:rPr>
              <w:lastRenderedPageBreak/>
              <w:t>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lastRenderedPageBreak/>
              <w:t xml:space="preserve">Утверждение  распоряжением Администрации Дубенского  муниципального </w:t>
            </w: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>района перечня инвестиционных проектов организаций Дубенского  муниципального района</w:t>
            </w:r>
            <w:proofErr w:type="gram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lastRenderedPageBreak/>
              <w:t>2.4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Осуществление работы по сокращению числа кризисных организаций, привлечение к решению их проблем эффективных инвесторов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в течение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Экономическое управление администрации Дубенского  муниципального района, Органы местного самоуправления поселений Дубенского 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ведение </w:t>
            </w: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>реестра показателей экономической эффективности деятельности организаций</w:t>
            </w:r>
            <w:proofErr w:type="gram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2.5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Использование конкурсных процедур при реализации муниципального имущества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в течение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Отдел по управлению муниципальной собственностью администрации Дубенского муниципального район,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увеличение цены реализации имущества к первоначальной цене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%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менее 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менее 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менее 5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2.6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Мониторинг инвестиций в основной капитал организаций, зарегистрированных на территории Дубенского  муниципального района и принятие оперативных решений для улучшения инвестиционного климата Дубенского  муниципального района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в течение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Экономическое управление администрации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индекс физического объема инвестиций в основной капитал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>в</w:t>
            </w:r>
            <w:proofErr w:type="gramEnd"/>
            <w:r>
              <w:rPr>
                <w:rFonts w:ascii="Times New Roman" w:hAnsi="Times New Roman"/>
                <w:sz w:val="18"/>
                <w:szCs w:val="32"/>
              </w:rPr>
              <w:t xml:space="preserve"> % </w:t>
            </w: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>к</w:t>
            </w:r>
            <w:proofErr w:type="gramEnd"/>
            <w:r>
              <w:rPr>
                <w:rFonts w:ascii="Times New Roman" w:hAnsi="Times New Roman"/>
                <w:sz w:val="18"/>
                <w:szCs w:val="32"/>
              </w:rPr>
              <w:t xml:space="preserve"> предыдущему году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5</w:t>
            </w:r>
          </w:p>
        </w:tc>
      </w:tr>
      <w:tr w:rsidR="00047404" w:rsidTr="00047404">
        <w:trPr>
          <w:trHeight w:val="81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2.7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Организация мониторинга состояния закрепленных договорами расчетов и платежей, проведение мероприятий по взысканию выявленной задолженности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в течение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главные администраторы доходов консолидированного </w:t>
            </w: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бюджетаДубенского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муниципального района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взыскание задолженности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047404" w:rsidTr="00047404">
        <w:trPr>
          <w:trHeight w:val="2430"/>
        </w:trPr>
        <w:tc>
          <w:tcPr>
            <w:tcW w:w="5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lastRenderedPageBreak/>
              <w:t>2.8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Проведение инвентаризации имущества, находящегося в муниципальной собственности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ежегодно</w:t>
            </w:r>
          </w:p>
        </w:tc>
        <w:tc>
          <w:tcPr>
            <w:tcW w:w="16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Принятие плана мероприятий по проведению на территории Дубенского  муниципального района инвентаризации имущества, находящегося в муниципальной собственности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047404" w:rsidTr="00047404">
        <w:trPr>
          <w:trHeight w:val="27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Выявление неиспользуемых основных фондов муниципальных учреждений и принятие мер по их продаже или сдаче в аренду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Организация подготовки технической документации и регистрации права собственности (вещного права) на объекты недвижимого имущества в соответствии с планом-графиком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047404" w:rsidTr="00047404">
        <w:trPr>
          <w:trHeight w:val="4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3.</w:t>
            </w:r>
          </w:p>
        </w:tc>
        <w:tc>
          <w:tcPr>
            <w:tcW w:w="93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Программа оптимизации расходов бюджета Дубенского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Дубенского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 муниципального района на 2017-2019 годы</w:t>
            </w:r>
          </w:p>
        </w:tc>
      </w:tr>
      <w:tr w:rsidR="00047404" w:rsidTr="00047404">
        <w:trPr>
          <w:trHeight w:val="4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3.1.</w:t>
            </w:r>
          </w:p>
        </w:tc>
        <w:tc>
          <w:tcPr>
            <w:tcW w:w="93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Мероприятия по оптимизации расходов на содержание органов местного самоуправления</w:t>
            </w:r>
          </w:p>
        </w:tc>
      </w:tr>
      <w:tr w:rsidR="00047404" w:rsidTr="00047404">
        <w:trPr>
          <w:trHeight w:val="24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3.1.1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Проведение мероприятий по оптимизации транспортных расходов и расходов на услуги связи органов местного самоуправления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Администрация Дубенского муниципального района, Финансовое управление администрации Дубенского муниципального района,  Управление по социальной работе администрации Дубенского </w:t>
            </w: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муниципальноог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района, Органы местного самоуправления поселений Дубенского 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сокращение бюджетных расходов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3.1.2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Подготовить предложения по укрупнению сельских поселений Дубенского  муниципального района с 2018 - 2019 годы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до 1 июля 2017 г.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Организационно- правовое управление администрации Дубенского муниципального района, Органы местного самоуправления поселений Дубенского 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сокращение бюджетных расходов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580,0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590,2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lastRenderedPageBreak/>
              <w:t>3.1.3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Соблюдение установленных нормативов расходов на содержание органов местного самоуправления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наличие установленных нормативов расходов на содержание органов местного самоуправления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047404" w:rsidTr="00047404">
        <w:trPr>
          <w:trHeight w:val="163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3.1.4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Передача вопросов местного значения от отдельных сельских поселений - </w:t>
            </w: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администратвных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центров муниципальных районов администрациям муниципальных районов, в целях исключения дублирующих функций данных органов и сокращения расходов на содержание органов местного самоуправления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Организационно- правовое управление администрации Дубенского муниципального района, Органы местного самоуправления поселений Дубенского 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сокращение бюджетных расходов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3.1.5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Исключение повышения должностных окладов муниципальных служащих, должностных лиц органов местного </w:t>
            </w: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самоупраления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муниципальных образований Дубенского муниципального района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темп роста должностных окладов в органах местного самоуправления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%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047404" w:rsidTr="00047404">
        <w:trPr>
          <w:trHeight w:val="202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3.1.6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Запрет на увеличение </w:t>
            </w: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>численности муниципальных служащих органов местного самоуправления муниципальных образований Дубенского муниципального района</w:t>
            </w:r>
            <w:proofErr w:type="gramEnd"/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района</w:t>
            </w: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>,Ф</w:t>
            </w:r>
            <w:proofErr w:type="gramEnd"/>
            <w:r>
              <w:rPr>
                <w:rFonts w:ascii="Times New Roman" w:hAnsi="Times New Roman"/>
                <w:sz w:val="18"/>
                <w:szCs w:val="32"/>
              </w:rPr>
              <w:t>инансовое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отсутствие увеличения численности муниципальных служащих по отношению к отчетному году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единиц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047404" w:rsidTr="00047404">
        <w:trPr>
          <w:trHeight w:val="202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lastRenderedPageBreak/>
              <w:t>3.1.7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Приведение штатной численности муниципальных служащих Дубенского муниципального района в соответствии с предельной численностью рекомендуемой Администрацией Главы Республики Мордовия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района</w:t>
            </w: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>,Ф</w:t>
            </w:r>
            <w:proofErr w:type="gramEnd"/>
            <w:r>
              <w:rPr>
                <w:rFonts w:ascii="Times New Roman" w:hAnsi="Times New Roman"/>
                <w:sz w:val="18"/>
                <w:szCs w:val="32"/>
              </w:rPr>
              <w:t>инансовое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сокращение бюджетных расходов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047404" w:rsidTr="00047404">
        <w:trPr>
          <w:trHeight w:val="4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3.2</w:t>
            </w:r>
          </w:p>
        </w:tc>
        <w:tc>
          <w:tcPr>
            <w:tcW w:w="93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Мероприятия по оптимизации расходов на содержание бюджетной сети </w:t>
            </w:r>
          </w:p>
        </w:tc>
      </w:tr>
      <w:tr w:rsidR="00047404" w:rsidTr="00047404">
        <w:trPr>
          <w:trHeight w:val="12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3.2.1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Поэтапное проведение оптимизации учреждений культуры. Объединение детских музыкальных школ, детских художественных школ и школ искусств, расположенных на территории одного муниципального района Республики Мордовия.     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Управление по социальной работе администрации Дубенского  муниципального района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сокращение бюджетных расходов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3.2.2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Перевод административного и хозяйственного персонала муниципальных учреждений культуры в штат специализированного учреждения по обслуживанию и эксплуатации муниципального имущества, выполнение указанных видов работ на условиях внутреннего совместительства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Управление по социальной работе администрации Дубенского  муниципального района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сокращение бюджетных расходов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60,0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120,0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120,0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3.2.3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Соблюдение </w:t>
            </w: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>показателей оптимизации численности работников учреждений</w:t>
            </w:r>
            <w:proofErr w:type="gramEnd"/>
            <w:r>
              <w:rPr>
                <w:rFonts w:ascii="Times New Roman" w:hAnsi="Times New Roman"/>
                <w:sz w:val="18"/>
                <w:szCs w:val="32"/>
              </w:rPr>
              <w:t xml:space="preserve"> образования:</w:t>
            </w:r>
            <w:r>
              <w:rPr>
                <w:rFonts w:ascii="Times New Roman" w:hAnsi="Times New Roman"/>
                <w:sz w:val="18"/>
                <w:szCs w:val="32"/>
              </w:rPr>
              <w:br/>
              <w:t xml:space="preserve">1) Объединение двух и более общеобразовательных организаций на территории одного сельского (городского) </w:t>
            </w:r>
            <w:r>
              <w:rPr>
                <w:rFonts w:ascii="Times New Roman" w:hAnsi="Times New Roman"/>
                <w:sz w:val="18"/>
                <w:szCs w:val="32"/>
              </w:rPr>
              <w:lastRenderedPageBreak/>
              <w:t>поселения муниципального района Республики Мордовия; оптимизации сети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lastRenderedPageBreak/>
              <w:t>2017 – 2019 годы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Управление по социальной работе администрации Дубенского  муниципального района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сокращение бюджетных расходов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2 994,4</w:t>
            </w:r>
          </w:p>
        </w:tc>
      </w:tr>
      <w:tr w:rsidR="00047404" w:rsidTr="00047404">
        <w:trPr>
          <w:trHeight w:val="81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lastRenderedPageBreak/>
              <w:t>3.2.4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превышение значений целевых показателей заработной платы работников бюджетной сферы, подпадающих под действие "майских" указов, установленных в "дорожных картах"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постоянно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Управление по социальной работе администрации Дубенского  муниципального района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выполнение установленных показателей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%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более 101%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более 101%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более 101%</w:t>
            </w:r>
          </w:p>
        </w:tc>
      </w:tr>
      <w:tr w:rsidR="00047404" w:rsidTr="00047404">
        <w:trPr>
          <w:trHeight w:val="21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3.2.5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Мораторий на индексацию </w:t>
            </w: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>фонда оплаты труда работников муниципальных учреждений Дубенского муниципального</w:t>
            </w:r>
            <w:proofErr w:type="gramEnd"/>
            <w:r>
              <w:rPr>
                <w:rFonts w:ascii="Times New Roman" w:hAnsi="Times New Roman"/>
                <w:sz w:val="18"/>
                <w:szCs w:val="32"/>
              </w:rPr>
              <w:t xml:space="preserve"> района, за исключением работников, подпадающих под действие "майских" указов Президента РФ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Управление по социальной работе администрации Дубенского муниципального </w:t>
            </w: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района</w:t>
            </w: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>,Ф</w:t>
            </w:r>
            <w:proofErr w:type="gramEnd"/>
            <w:r>
              <w:rPr>
                <w:rFonts w:ascii="Times New Roman" w:hAnsi="Times New Roman"/>
                <w:sz w:val="18"/>
                <w:szCs w:val="32"/>
              </w:rPr>
              <w:t>инансовое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отсутствие </w:t>
            </w: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>увеличения фонда оплаты труда работников муниципальных учреждений</w:t>
            </w:r>
            <w:proofErr w:type="gram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047404" w:rsidTr="00047404">
        <w:trPr>
          <w:trHeight w:val="4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3.3</w:t>
            </w:r>
          </w:p>
        </w:tc>
        <w:tc>
          <w:tcPr>
            <w:tcW w:w="93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Мероприятия по оптимизации мер социальной поддержки</w:t>
            </w:r>
          </w:p>
        </w:tc>
      </w:tr>
      <w:tr w:rsidR="00047404" w:rsidTr="00047404">
        <w:trPr>
          <w:trHeight w:val="81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3.3.1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Оптимизация мер социальной поддержки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2017 – 2019 годы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Организационног-правовое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управление  администрации Дубенского  муниципального района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экономия бюджетных средств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3.3.2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применение индексации муниципальных мер социальной поддержки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Организационног-правовое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управление  администрации Дубенского  муниципального района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отсутствие решений об индексации размеров выплат по муниципальным мерам социальной поддержки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047404" w:rsidTr="00047404">
        <w:trPr>
          <w:trHeight w:val="4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3.4</w:t>
            </w:r>
          </w:p>
        </w:tc>
        <w:tc>
          <w:tcPr>
            <w:tcW w:w="93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Планирование консолидированного бюджета Дубенского муниципального района</w:t>
            </w:r>
          </w:p>
        </w:tc>
      </w:tr>
      <w:tr w:rsidR="00047404" w:rsidTr="00047404">
        <w:trPr>
          <w:trHeight w:val="24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3.4.1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Включение </w:t>
            </w: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непрограммных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направлений расходов муниципального бюджета в муниципальные программы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2017 – 2019 годы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>Финансовое управление) администрации Дубенского муниципального района</w:t>
            </w:r>
            <w:proofErr w:type="gram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доля бюджетных расходов муниципального бюджета, формируемых в рамках муниципальных программ, в общем объеме расходов муниципального бюджета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%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менее 85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менее 85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менее 85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lastRenderedPageBreak/>
              <w:t>3.4.2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Совершенствование муниципальных программ: объединение муниципальных программ по отраслевому принципу в рамках одной соответствующей муниципальной программы; внесение изменения в муниципальные программы в части корректировки задач муниципальных программ (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>п</w:t>
            </w:r>
            <w:proofErr w:type="spellEnd"/>
            <w:proofErr w:type="gramEnd"/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2017 – 2019 годы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Экономическое управление администрации Дубенского  муниципального района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внесение изменений в нормативные правовые акты, утверждающие соответствующие муниципальные программы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047404" w:rsidTr="00047404">
        <w:trPr>
          <w:trHeight w:val="12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3.4.3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Утверждение бюджетного прогноза на долгосрочный период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Финансовое управление  администрации Дубенского муниципального района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срок принятия соответствующего нормативного правового акта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047404" w:rsidTr="00047404">
        <w:trPr>
          <w:trHeight w:val="4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3.5</w:t>
            </w:r>
          </w:p>
        </w:tc>
        <w:tc>
          <w:tcPr>
            <w:tcW w:w="93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Прочие мероприятия по оптимизации расходов консолидированного бюджета Дубенского  муниципального района</w:t>
            </w:r>
          </w:p>
        </w:tc>
      </w:tr>
      <w:tr w:rsidR="00047404" w:rsidTr="00047404">
        <w:trPr>
          <w:trHeight w:val="81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3.5.1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Анализ причин возникновения дебиторской задолженности по расходам. Сокращение дебиторской задолженности по расходам на 10%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Финансовое управление  администрации Дубенского муниципального района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сокращение дебиторской задолженности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3.5.2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Повышение муниципальными учреждениями Дубенского  муниципального района эффективности их деятельности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2017 – 2019 годы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Управление по социальной работе администрации Дубенского муниципального района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сокращение расходов консолидированного бюджета Дубенского муниципального района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50,0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100,0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150,0</w:t>
            </w:r>
          </w:p>
        </w:tc>
      </w:tr>
      <w:tr w:rsidR="00047404" w:rsidTr="00047404">
        <w:trPr>
          <w:trHeight w:val="420"/>
        </w:trPr>
        <w:tc>
          <w:tcPr>
            <w:tcW w:w="79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Итого по разделу бюджетный эффект, млн. рублей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110,0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800,0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3 854,6</w:t>
            </w:r>
          </w:p>
        </w:tc>
      </w:tr>
      <w:tr w:rsidR="00047404" w:rsidTr="00047404">
        <w:trPr>
          <w:trHeight w:val="4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4.</w:t>
            </w:r>
          </w:p>
        </w:tc>
        <w:tc>
          <w:tcPr>
            <w:tcW w:w="93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Меры по сокращению просроченной кредиторской задолженности консолидированного бюджета Дубенского________________ муниципального района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4.1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Снижение просроченной кредиторской задолженности по сравнению с показателем на начало отчетного года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в течение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главные распорядители и получатели средств  бюджета Дубенского  муниципального района Республики Мордовия, Органы местного </w:t>
            </w:r>
            <w:r>
              <w:rPr>
                <w:rFonts w:ascii="Times New Roman" w:hAnsi="Times New Roman"/>
                <w:sz w:val="18"/>
                <w:szCs w:val="32"/>
              </w:rPr>
              <w:lastRenderedPageBreak/>
              <w:t>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lastRenderedPageBreak/>
              <w:t>снижение просроченной  кредиторской задолженности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%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более 0,5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32"/>
              </w:rPr>
              <w:t>неболее</w:t>
            </w:r>
            <w:proofErr w:type="spellEnd"/>
            <w:r>
              <w:rPr>
                <w:rFonts w:ascii="Times New Roman" w:hAnsi="Times New Roman"/>
                <w:sz w:val="18"/>
                <w:szCs w:val="32"/>
              </w:rPr>
              <w:t xml:space="preserve"> 0,5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более 0,23</w:t>
            </w:r>
          </w:p>
        </w:tc>
      </w:tr>
      <w:tr w:rsidR="00047404" w:rsidTr="00047404">
        <w:trPr>
          <w:trHeight w:val="4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lastRenderedPageBreak/>
              <w:t>5.</w:t>
            </w:r>
          </w:p>
        </w:tc>
        <w:tc>
          <w:tcPr>
            <w:tcW w:w="93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Меры по сокращению муниципального долга</w:t>
            </w:r>
          </w:p>
        </w:tc>
      </w:tr>
      <w:tr w:rsidR="00047404" w:rsidTr="00047404">
        <w:trPr>
          <w:trHeight w:val="12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5.8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Исключение расходов, связанных с невыполнением (ненадлежащим выполнением) долговых обязательств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в течение года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Финансовое управление  администрации Дубенского муниципального района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объем дополнительных расходов на обслуживание муниципального долга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047404" w:rsidTr="00047404">
        <w:trPr>
          <w:trHeight w:val="405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5.9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Формирование и утверждение бюджета муниципального образования на очередной финансовый </w:t>
            </w:r>
            <w:proofErr w:type="gramStart"/>
            <w:r>
              <w:rPr>
                <w:rFonts w:ascii="Times New Roman" w:hAnsi="Times New Roman"/>
                <w:sz w:val="18"/>
                <w:szCs w:val="32"/>
              </w:rPr>
              <w:t>год</w:t>
            </w:r>
            <w:proofErr w:type="gramEnd"/>
            <w:r>
              <w:rPr>
                <w:rFonts w:ascii="Times New Roman" w:hAnsi="Times New Roman"/>
                <w:sz w:val="18"/>
                <w:szCs w:val="32"/>
              </w:rPr>
              <w:t xml:space="preserve"> и плановый период с учетом предельного объема муниципального долга без учета задолженности по бюджетным кредитам и муниципальным гарантиям от общего годового объема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ежегодно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объем муниципального долга без учета задолженности по бюджетным кредитам и муниципальным гарантиям по отношению к общему годовому объему доходов бюджета Дубенского   муниципального района без учета утвержденного объема безвозмездных поступлений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%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более 100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более 100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более 100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5.10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ежегодно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объем дефицита бюджета муниципального образования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%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более 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более 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не более 5</w:t>
            </w:r>
          </w:p>
        </w:tc>
      </w:tr>
      <w:tr w:rsidR="00047404" w:rsidTr="00047404">
        <w:trPr>
          <w:trHeight w:val="81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5.13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Ужесточение условий предоставления бюджетных кредитов и реструктуризации задолженности по бюджетным кредитам  муниципальных образований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ежегодно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Финансовое управление  администрации Дубенского муниципального района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совершенствование условий выдачи бюджетных кредитов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lastRenderedPageBreak/>
              <w:t>5.14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Мониторинг муниципального долга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ежеквартально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просроченная задолженность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0,00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5.15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Мораторий на предоставление муниципальных гарантий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ежегодно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количество вновь выданных муниципальных гарантий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шт.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0</w:t>
            </w:r>
          </w:p>
        </w:tc>
      </w:tr>
      <w:tr w:rsidR="00047404" w:rsidTr="00047404">
        <w:trPr>
          <w:trHeight w:val="405"/>
        </w:trPr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Итого по разделу бюджетный эффект, млн. рублей</w:t>
            </w:r>
          </w:p>
        </w:tc>
        <w:tc>
          <w:tcPr>
            <w:tcW w:w="44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0,0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0,0</w:t>
            </w:r>
          </w:p>
        </w:tc>
      </w:tr>
      <w:tr w:rsidR="00047404" w:rsidTr="00047404">
        <w:trPr>
          <w:trHeight w:val="4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6.</w:t>
            </w:r>
          </w:p>
        </w:tc>
        <w:tc>
          <w:tcPr>
            <w:tcW w:w="93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Повышение эффективности бюджетного процесса</w:t>
            </w:r>
          </w:p>
        </w:tc>
      </w:tr>
      <w:tr w:rsidR="00047404" w:rsidTr="00047404">
        <w:trPr>
          <w:trHeight w:val="202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6.1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Отказ от принятия новых расходных обязательств, увеличения действующих расходных обязательств, не обеспеченных собственными доходами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ежегодно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объем новых расходных обязательств, увеличения действующих расходных обязательств, не обеспеченных собственными доходами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0,0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0,0 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 xml:space="preserve">0,0 </w:t>
            </w:r>
          </w:p>
        </w:tc>
      </w:tr>
      <w:tr w:rsidR="00047404" w:rsidTr="00047404">
        <w:trPr>
          <w:trHeight w:val="1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6.3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Обеспечение экономии бюджетных средств от размещения заказов на поставки товаров, выполнение работ, оказание услуг для муниципальных нужд на конкурсной основе не менее 5%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ежегодно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Экономическое управление, 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экономия бюджетных средств от состоявшихся закупок товаров, работ, услуг для обеспечения муниципальных нужд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%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5</w:t>
            </w:r>
          </w:p>
        </w:tc>
      </w:tr>
      <w:tr w:rsidR="00047404" w:rsidTr="00047404">
        <w:trPr>
          <w:trHeight w:val="405"/>
        </w:trPr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Итого по разделу бюджетный эффект, млн. рублей</w:t>
            </w:r>
          </w:p>
        </w:tc>
        <w:tc>
          <w:tcPr>
            <w:tcW w:w="44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</w:tr>
      <w:tr w:rsidR="00047404" w:rsidTr="00047404">
        <w:trPr>
          <w:trHeight w:val="4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  <w:tc>
          <w:tcPr>
            <w:tcW w:w="7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Бюджетный эффект реализации Плана мероприятий в части увеличения доходов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1 900,0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1 081,1 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1 278,1 </w:t>
            </w:r>
          </w:p>
        </w:tc>
      </w:tr>
      <w:tr w:rsidR="00047404" w:rsidTr="00047404">
        <w:trPr>
          <w:trHeight w:val="4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  <w:tc>
          <w:tcPr>
            <w:tcW w:w="7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Бюджетный эффект реализации Плана мероприятий в части сокращения расходов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110,0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800,0 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3 854,6 </w:t>
            </w:r>
          </w:p>
        </w:tc>
      </w:tr>
      <w:tr w:rsidR="00047404" w:rsidTr="00047404">
        <w:trPr>
          <w:trHeight w:val="4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lastRenderedPageBreak/>
              <w:t> </w:t>
            </w:r>
          </w:p>
        </w:tc>
        <w:tc>
          <w:tcPr>
            <w:tcW w:w="7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Бюджетный эффект реализации Плана мероприятий в части источников финансирования дефицита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0,0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0,0 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0,0 </w:t>
            </w:r>
          </w:p>
        </w:tc>
      </w:tr>
      <w:tr w:rsidR="00047404" w:rsidTr="00047404">
        <w:trPr>
          <w:trHeight w:val="4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  <w:tc>
          <w:tcPr>
            <w:tcW w:w="7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>Бюджетный эффект реализации Плана мероприятий, всего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2 010,0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1 881,1 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5 132,7 </w:t>
            </w:r>
          </w:p>
        </w:tc>
      </w:tr>
      <w:tr w:rsidR="00047404" w:rsidTr="00047404">
        <w:trPr>
          <w:trHeight w:val="4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04" w:rsidRDefault="000474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</w:tr>
    </w:tbl>
    <w:p w:rsidR="00047404" w:rsidRDefault="00047404" w:rsidP="00047404">
      <w:pPr>
        <w:jc w:val="both"/>
        <w:rPr>
          <w:rFonts w:ascii="Times New Roman" w:hAnsi="Times New Roman"/>
          <w:sz w:val="16"/>
          <w:szCs w:val="28"/>
        </w:rPr>
      </w:pPr>
    </w:p>
    <w:p w:rsidR="00047404" w:rsidRDefault="00047404" w:rsidP="00047404">
      <w:pPr>
        <w:jc w:val="both"/>
        <w:rPr>
          <w:rFonts w:ascii="Times New Roman" w:hAnsi="Times New Roman"/>
          <w:sz w:val="16"/>
          <w:szCs w:val="28"/>
        </w:rPr>
      </w:pPr>
    </w:p>
    <w:p w:rsidR="00047404" w:rsidRDefault="00047404" w:rsidP="00047404">
      <w:pPr>
        <w:jc w:val="both"/>
        <w:rPr>
          <w:rFonts w:ascii="Times New Roman" w:hAnsi="Times New Roman"/>
          <w:sz w:val="16"/>
          <w:szCs w:val="28"/>
        </w:rPr>
        <w:sectPr w:rsidR="00047404" w:rsidSect="00EE15FA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047404" w:rsidRDefault="00047404" w:rsidP="00047404">
      <w:pPr>
        <w:jc w:val="both"/>
        <w:rPr>
          <w:rFonts w:ascii="Times New Roman" w:hAnsi="Times New Roman"/>
          <w:sz w:val="16"/>
          <w:szCs w:val="28"/>
        </w:rPr>
      </w:pPr>
    </w:p>
    <w:p w:rsidR="00047404" w:rsidRDefault="00047404" w:rsidP="00047404">
      <w:pPr>
        <w:jc w:val="both"/>
        <w:rPr>
          <w:rFonts w:ascii="Times New Roman" w:hAnsi="Times New Roman"/>
          <w:sz w:val="16"/>
          <w:szCs w:val="28"/>
        </w:rPr>
      </w:pPr>
      <w:r>
        <w:rPr>
          <w:noProof/>
          <w:szCs w:val="28"/>
        </w:rPr>
        <w:drawing>
          <wp:inline distT="0" distB="0" distL="0" distR="0">
            <wp:extent cx="9248775" cy="5019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01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404" w:rsidRDefault="00047404" w:rsidP="00047404">
      <w:pPr>
        <w:jc w:val="right"/>
        <w:rPr>
          <w:rFonts w:ascii="Times New Roman" w:hAnsi="Times New Roman"/>
          <w:sz w:val="16"/>
          <w:szCs w:val="28"/>
        </w:rPr>
      </w:pPr>
      <w:r>
        <w:rPr>
          <w:noProof/>
          <w:szCs w:val="28"/>
        </w:rPr>
        <w:lastRenderedPageBreak/>
        <w:drawing>
          <wp:inline distT="0" distB="0" distL="0" distR="0">
            <wp:extent cx="9239250" cy="39528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285" w:rsidRDefault="002E7285" w:rsidP="002E72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E7285" w:rsidRDefault="002E7285" w:rsidP="002E72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E7285" w:rsidRDefault="002E7285" w:rsidP="002E72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7404" w:rsidRDefault="00047404" w:rsidP="002E72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7404" w:rsidSect="00047404">
          <w:pgSz w:w="16838" w:h="11906" w:orient="landscape"/>
          <w:pgMar w:top="1276" w:right="1134" w:bottom="850" w:left="1134" w:header="708" w:footer="708" w:gutter="0"/>
          <w:cols w:space="708"/>
          <w:docGrid w:linePitch="360"/>
        </w:sectPr>
      </w:pPr>
    </w:p>
    <w:p w:rsidR="002E7285" w:rsidRDefault="002E7285" w:rsidP="002E72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E7285" w:rsidRDefault="002E7285" w:rsidP="002E72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E7285" w:rsidRPr="00D475D3" w:rsidRDefault="002E7285" w:rsidP="002E72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E7285" w:rsidRPr="00D475D3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D475D3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2E7285" w:rsidRPr="00D475D3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Республики Мордовия № </w:t>
      </w:r>
      <w:r w:rsidR="00304C70">
        <w:rPr>
          <w:b/>
          <w:sz w:val="24"/>
          <w:szCs w:val="24"/>
        </w:rPr>
        <w:t>2</w:t>
      </w:r>
      <w:r w:rsidR="00047404">
        <w:rPr>
          <w:b/>
          <w:sz w:val="24"/>
          <w:szCs w:val="24"/>
        </w:rPr>
        <w:t>8</w:t>
      </w:r>
      <w:r w:rsidR="00D04F2C">
        <w:rPr>
          <w:b/>
          <w:sz w:val="24"/>
          <w:szCs w:val="24"/>
        </w:rPr>
        <w:t xml:space="preserve"> (</w:t>
      </w:r>
      <w:r w:rsidR="00A565AB">
        <w:rPr>
          <w:b/>
          <w:sz w:val="24"/>
          <w:szCs w:val="24"/>
        </w:rPr>
        <w:t>1</w:t>
      </w:r>
      <w:r w:rsidR="00173DD6">
        <w:rPr>
          <w:b/>
          <w:sz w:val="24"/>
          <w:szCs w:val="24"/>
        </w:rPr>
        <w:t>6</w:t>
      </w:r>
      <w:r w:rsidR="00047404">
        <w:rPr>
          <w:b/>
          <w:sz w:val="24"/>
          <w:szCs w:val="24"/>
        </w:rPr>
        <w:t>6</w:t>
      </w:r>
      <w:r w:rsidR="00A565AB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 </w:t>
      </w:r>
      <w:r w:rsidR="004665BC">
        <w:rPr>
          <w:b/>
          <w:sz w:val="24"/>
          <w:szCs w:val="24"/>
        </w:rPr>
        <w:t>25</w:t>
      </w:r>
      <w:r w:rsidR="00D04F2C">
        <w:rPr>
          <w:b/>
          <w:sz w:val="24"/>
          <w:szCs w:val="24"/>
        </w:rPr>
        <w:t>.0</w:t>
      </w:r>
      <w:r w:rsidR="002475B9">
        <w:rPr>
          <w:b/>
          <w:sz w:val="24"/>
          <w:szCs w:val="24"/>
        </w:rPr>
        <w:t>6</w:t>
      </w:r>
      <w:r w:rsidRPr="00D475D3">
        <w:rPr>
          <w:b/>
          <w:sz w:val="24"/>
          <w:szCs w:val="24"/>
        </w:rPr>
        <w:t xml:space="preserve">.2017 </w:t>
      </w:r>
    </w:p>
    <w:p w:rsidR="002E7285" w:rsidRPr="00D475D3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D475D3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2E7285" w:rsidRPr="00D475D3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D475D3">
        <w:rPr>
          <w:b/>
          <w:sz w:val="24"/>
          <w:szCs w:val="24"/>
        </w:rPr>
        <w:t>Редакционная коллегия:</w:t>
      </w:r>
    </w:p>
    <w:p w:rsidR="002E7285" w:rsidRPr="00D475D3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proofErr w:type="spellStart"/>
      <w:r w:rsidRPr="00D475D3">
        <w:rPr>
          <w:b/>
          <w:sz w:val="24"/>
          <w:szCs w:val="24"/>
        </w:rPr>
        <w:t>Сайгачев</w:t>
      </w:r>
      <w:proofErr w:type="spellEnd"/>
      <w:r w:rsidRPr="00D475D3">
        <w:rPr>
          <w:b/>
          <w:sz w:val="24"/>
          <w:szCs w:val="24"/>
        </w:rPr>
        <w:t xml:space="preserve"> А.И. (редактор), Карасев Н.В.,  </w:t>
      </w:r>
      <w:proofErr w:type="spellStart"/>
      <w:r w:rsidRPr="00D475D3">
        <w:rPr>
          <w:b/>
          <w:sz w:val="24"/>
          <w:szCs w:val="24"/>
        </w:rPr>
        <w:t>Суродеева</w:t>
      </w:r>
      <w:proofErr w:type="spellEnd"/>
      <w:r w:rsidRPr="00D475D3">
        <w:rPr>
          <w:b/>
          <w:sz w:val="24"/>
          <w:szCs w:val="24"/>
        </w:rPr>
        <w:t xml:space="preserve"> Г.А., Федькина Е.Ю., Фомина Н.В., </w:t>
      </w:r>
      <w:proofErr w:type="spellStart"/>
      <w:r w:rsidRPr="00D475D3">
        <w:rPr>
          <w:b/>
          <w:sz w:val="24"/>
          <w:szCs w:val="24"/>
        </w:rPr>
        <w:t>Волгушева</w:t>
      </w:r>
      <w:proofErr w:type="spellEnd"/>
      <w:r w:rsidRPr="00D475D3">
        <w:rPr>
          <w:b/>
          <w:sz w:val="24"/>
          <w:szCs w:val="24"/>
        </w:rPr>
        <w:t xml:space="preserve"> Е.А.</w:t>
      </w:r>
    </w:p>
    <w:p w:rsidR="002E7285" w:rsidRPr="00D475D3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D475D3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2E7285" w:rsidRPr="00D475D3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D475D3">
        <w:rPr>
          <w:b/>
          <w:sz w:val="24"/>
          <w:szCs w:val="24"/>
        </w:rPr>
        <w:t>Телефоны:  2-30-05;  2-16-78;   2-30-06</w:t>
      </w:r>
    </w:p>
    <w:p w:rsidR="002E7285" w:rsidRPr="00D475D3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D475D3">
        <w:rPr>
          <w:b/>
          <w:sz w:val="24"/>
          <w:szCs w:val="24"/>
        </w:rPr>
        <w:t>Тираж - 50 экз.</w:t>
      </w:r>
    </w:p>
    <w:p w:rsidR="002E7285" w:rsidRPr="00D475D3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D475D3">
        <w:rPr>
          <w:b/>
          <w:sz w:val="24"/>
          <w:szCs w:val="24"/>
        </w:rPr>
        <w:t>Время подписания в печать - 17:00 час.</w:t>
      </w:r>
    </w:p>
    <w:p w:rsidR="002E7285" w:rsidRPr="00D475D3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D475D3">
        <w:rPr>
          <w:b/>
          <w:sz w:val="24"/>
          <w:szCs w:val="24"/>
        </w:rPr>
        <w:t>Номер подписан – 16:30 час.</w:t>
      </w:r>
    </w:p>
    <w:p w:rsidR="002E7285" w:rsidRPr="00D475D3" w:rsidRDefault="002E7285" w:rsidP="002E7285">
      <w:pPr>
        <w:pStyle w:val="7"/>
        <w:ind w:left="142" w:firstLine="0"/>
        <w:jc w:val="both"/>
        <w:rPr>
          <w:sz w:val="24"/>
          <w:szCs w:val="24"/>
        </w:rPr>
      </w:pPr>
      <w:r w:rsidRPr="00D475D3">
        <w:rPr>
          <w:b/>
          <w:sz w:val="24"/>
          <w:szCs w:val="24"/>
        </w:rPr>
        <w:t>Бесплатно.</w:t>
      </w:r>
    </w:p>
    <w:p w:rsidR="002E7285" w:rsidRPr="00D475D3" w:rsidRDefault="002E7285" w:rsidP="002E72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7285" w:rsidRDefault="002E7285" w:rsidP="002E7285"/>
    <w:p w:rsidR="002E7285" w:rsidRDefault="002E7285" w:rsidP="002E7285"/>
    <w:p w:rsidR="002E7285" w:rsidRDefault="002E7285" w:rsidP="002E7285"/>
    <w:p w:rsidR="007A270D" w:rsidRDefault="007A270D"/>
    <w:sectPr w:rsidR="007A270D" w:rsidSect="0004740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E7285"/>
    <w:rsid w:val="000235DE"/>
    <w:rsid w:val="00047404"/>
    <w:rsid w:val="0015750C"/>
    <w:rsid w:val="00173DD6"/>
    <w:rsid w:val="002475B9"/>
    <w:rsid w:val="0026005F"/>
    <w:rsid w:val="002E7285"/>
    <w:rsid w:val="00304C70"/>
    <w:rsid w:val="004665BC"/>
    <w:rsid w:val="00613100"/>
    <w:rsid w:val="006305F2"/>
    <w:rsid w:val="00715E5A"/>
    <w:rsid w:val="007A270D"/>
    <w:rsid w:val="00A565AB"/>
    <w:rsid w:val="00A67935"/>
    <w:rsid w:val="00AC472A"/>
    <w:rsid w:val="00C53E8C"/>
    <w:rsid w:val="00D04F2C"/>
    <w:rsid w:val="00E36102"/>
    <w:rsid w:val="00FB2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285"/>
    <w:rPr>
      <w:rFonts w:eastAsiaTheme="minorEastAsia"/>
      <w:lang w:eastAsia="ru-RU"/>
    </w:rPr>
  </w:style>
  <w:style w:type="paragraph" w:styleId="7">
    <w:name w:val="heading 7"/>
    <w:basedOn w:val="a"/>
    <w:next w:val="a"/>
    <w:link w:val="70"/>
    <w:qFormat/>
    <w:rsid w:val="002E7285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E7285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a3">
    <w:name w:val="No Spacing"/>
    <w:uiPriority w:val="99"/>
    <w:qFormat/>
    <w:rsid w:val="000474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740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3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3800</Words>
  <Characters>21665</Characters>
  <Application>Microsoft Office Word</Application>
  <DocSecurity>0</DocSecurity>
  <Lines>180</Lines>
  <Paragraphs>50</Paragraphs>
  <ScaleCrop>false</ScaleCrop>
  <Company>Администрация</Company>
  <LinksUpToDate>false</LinksUpToDate>
  <CharactersWithSpaces>25415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3</cp:revision>
  <dcterms:created xsi:type="dcterms:W3CDTF">2017-06-21T12:20:00Z</dcterms:created>
  <dcterms:modified xsi:type="dcterms:W3CDTF">2017-07-03T05:42:00Z</dcterms:modified>
</cp:coreProperties>
</file>