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7D9" w:rsidRDefault="00EB07D9" w:rsidP="00EB07D9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EB07D9" w:rsidRDefault="00EB07D9" w:rsidP="00EB07D9">
      <w:pPr>
        <w:rPr>
          <w:b/>
          <w:sz w:val="32"/>
          <w:szCs w:val="32"/>
        </w:rPr>
      </w:pPr>
    </w:p>
    <w:p w:rsidR="00EB07D9" w:rsidRDefault="00EB07D9" w:rsidP="00EB07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EB07D9" w:rsidRDefault="00EB07D9" w:rsidP="00EB07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EB07D9" w:rsidRDefault="00EB07D9" w:rsidP="00EB07D9">
      <w:pPr>
        <w:rPr>
          <w:b/>
          <w:sz w:val="28"/>
          <w:szCs w:val="28"/>
        </w:rPr>
      </w:pPr>
    </w:p>
    <w:p w:rsidR="00EB07D9" w:rsidRDefault="00EB07D9" w:rsidP="00EB07D9">
      <w:pPr>
        <w:rPr>
          <w:b/>
        </w:rPr>
      </w:pPr>
      <w:r>
        <w:rPr>
          <w:b/>
        </w:rPr>
        <w:t>Является официальным печатным</w:t>
      </w:r>
    </w:p>
    <w:p w:rsidR="00EB07D9" w:rsidRDefault="00EB07D9" w:rsidP="00EB07D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EB07D9" w:rsidRDefault="00EB07D9" w:rsidP="00EB07D9">
      <w:pPr>
        <w:rPr>
          <w:b/>
        </w:rPr>
      </w:pPr>
      <w:r>
        <w:rPr>
          <w:b/>
        </w:rPr>
        <w:t>Поселения Дубенского муниципального</w:t>
      </w:r>
    </w:p>
    <w:p w:rsidR="00EB07D9" w:rsidRDefault="00EB07D9" w:rsidP="00EB07D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EB07D9" w:rsidRDefault="00EB07D9" w:rsidP="00EB07D9">
      <w:pPr>
        <w:rPr>
          <w:b/>
        </w:rPr>
      </w:pPr>
      <w:r>
        <w:rPr>
          <w:b/>
        </w:rPr>
        <w:t xml:space="preserve">                                 </w:t>
      </w:r>
      <w:r w:rsidR="00EA4EDB">
        <w:rPr>
          <w:b/>
        </w:rPr>
        <w:t xml:space="preserve">                              12 мая</w:t>
      </w:r>
      <w:r>
        <w:rPr>
          <w:b/>
        </w:rPr>
        <w:t xml:space="preserve">  2017 год</w:t>
      </w:r>
      <w:r w:rsidR="00EA4EDB">
        <w:rPr>
          <w:b/>
        </w:rPr>
        <w:t>а                            №10(328</w:t>
      </w:r>
      <w:r>
        <w:rPr>
          <w:b/>
        </w:rPr>
        <w:t>)</w:t>
      </w:r>
    </w:p>
    <w:p w:rsidR="00EA4EDB" w:rsidRPr="00EA4EDB" w:rsidRDefault="00EA4EDB" w:rsidP="00EA4EDB">
      <w:pPr>
        <w:spacing w:line="160" w:lineRule="atLeast"/>
        <w:jc w:val="center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>СОВЕТ ДЕПУТАТОВ  МОРГИНСКОГО СЕЛЬСКОГО ПОСЕЛЕНИЯ ДУБЕНСКОГО МУНИЦИПАЛЬНОГО РАЙОНА РЕСПУБЛИКИ МОРДОВИЯ ШЕСТОГО  СОЗЫВА</w:t>
      </w:r>
    </w:p>
    <w:p w:rsidR="00EA4EDB" w:rsidRPr="00EA4EDB" w:rsidRDefault="00EA4EDB" w:rsidP="00EA4EDB">
      <w:pPr>
        <w:spacing w:line="160" w:lineRule="atLeast"/>
        <w:jc w:val="center"/>
        <w:rPr>
          <w:sz w:val="20"/>
          <w:szCs w:val="20"/>
        </w:rPr>
      </w:pPr>
    </w:p>
    <w:p w:rsidR="00EA4EDB" w:rsidRPr="00EA4EDB" w:rsidRDefault="00EA4EDB" w:rsidP="00EA4EDB">
      <w:pPr>
        <w:spacing w:line="160" w:lineRule="atLeast"/>
        <w:jc w:val="center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>РЕШЕНИЕ</w:t>
      </w:r>
    </w:p>
    <w:p w:rsidR="00EA4EDB" w:rsidRPr="00EA4EDB" w:rsidRDefault="00EA4EDB" w:rsidP="00EA4EDB">
      <w:pPr>
        <w:spacing w:line="160" w:lineRule="atLeast"/>
        <w:jc w:val="center"/>
        <w:rPr>
          <w:b/>
          <w:sz w:val="20"/>
          <w:szCs w:val="20"/>
        </w:rPr>
      </w:pPr>
    </w:p>
    <w:p w:rsidR="00EA4EDB" w:rsidRPr="00EA4EDB" w:rsidRDefault="00EA4EDB" w:rsidP="00EA4EDB">
      <w:pPr>
        <w:spacing w:line="160" w:lineRule="atLeast"/>
        <w:jc w:val="center"/>
        <w:rPr>
          <w:sz w:val="20"/>
          <w:szCs w:val="20"/>
        </w:rPr>
      </w:pPr>
      <w:r w:rsidRPr="00EA4EDB">
        <w:rPr>
          <w:sz w:val="20"/>
          <w:szCs w:val="20"/>
        </w:rPr>
        <w:t>с. Морга</w:t>
      </w:r>
    </w:p>
    <w:p w:rsidR="00EA4EDB" w:rsidRPr="00EA4EDB" w:rsidRDefault="00EA4EDB" w:rsidP="00EA4EDB">
      <w:pPr>
        <w:spacing w:line="160" w:lineRule="atLeast"/>
        <w:jc w:val="center"/>
        <w:rPr>
          <w:sz w:val="20"/>
          <w:szCs w:val="20"/>
        </w:rPr>
      </w:pPr>
      <w:r w:rsidRPr="00EA4EDB">
        <w:rPr>
          <w:sz w:val="20"/>
          <w:szCs w:val="20"/>
        </w:rPr>
        <w:t>12.05.2017г.                                                                                                       № 30</w:t>
      </w:r>
    </w:p>
    <w:p w:rsidR="00EA4EDB" w:rsidRPr="00EA4EDB" w:rsidRDefault="00EA4EDB" w:rsidP="00EA4EDB">
      <w:pPr>
        <w:pStyle w:val="1"/>
        <w:spacing w:line="160" w:lineRule="atLeast"/>
        <w:rPr>
          <w:b w:val="0"/>
          <w:color w:val="auto"/>
          <w:szCs w:val="20"/>
        </w:rPr>
      </w:pPr>
      <w:r w:rsidRPr="00EA4EDB">
        <w:rPr>
          <w:color w:val="auto"/>
          <w:szCs w:val="20"/>
        </w:rPr>
        <w:t xml:space="preserve">          </w:t>
      </w:r>
    </w:p>
    <w:p w:rsidR="00EA4EDB" w:rsidRPr="00EA4EDB" w:rsidRDefault="00EA4EDB" w:rsidP="00EA4EDB">
      <w:pPr>
        <w:pStyle w:val="ConsPlusTitle"/>
        <w:jc w:val="center"/>
        <w:rPr>
          <w:bCs/>
          <w:sz w:val="20"/>
        </w:rPr>
      </w:pPr>
      <w:r w:rsidRPr="00EA4EDB">
        <w:rPr>
          <w:bCs/>
          <w:sz w:val="20"/>
        </w:rPr>
        <w:t xml:space="preserve">О </w:t>
      </w:r>
      <w:r w:rsidRPr="00EA4EDB">
        <w:rPr>
          <w:sz w:val="20"/>
        </w:rPr>
        <w:t>ПОРЯДКЕ ПРЕДОСТАВЛЕНИЯ В ПРОКУРАТУРУ ДУБЕНСКОГО РАЙОНА ПРИНЯТЫХ НОРМАТИВНЫХ ПРАВОВЫХ АКТОВ, А ТАКЖЕ ИХ ПРОЕКТОВ ДЛЯ ПРОВЕДЕНИЯ ПРАВОВОЙ И АНТИКОРРУПЦИОННОЙ ЭКСПЕРТИЗЫ</w:t>
      </w:r>
    </w:p>
    <w:p w:rsidR="00EA4EDB" w:rsidRPr="00EA4EDB" w:rsidRDefault="00EA4EDB" w:rsidP="00EA4EDB">
      <w:pPr>
        <w:shd w:val="clear" w:color="auto" w:fill="FFFFFF"/>
        <w:tabs>
          <w:tab w:val="left" w:pos="1214"/>
        </w:tabs>
        <w:spacing w:line="160" w:lineRule="atLeast"/>
        <w:jc w:val="both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ab/>
      </w:r>
    </w:p>
    <w:p w:rsidR="00EA4EDB" w:rsidRPr="00EA4EDB" w:rsidRDefault="00EA4EDB" w:rsidP="00EA4EDB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0"/>
          <w:szCs w:val="20"/>
        </w:rPr>
      </w:pPr>
      <w:r w:rsidRPr="00EA4EDB">
        <w:rPr>
          <w:sz w:val="20"/>
          <w:szCs w:val="20"/>
        </w:rPr>
        <w:t xml:space="preserve">            </w:t>
      </w:r>
    </w:p>
    <w:p w:rsidR="00EA4EDB" w:rsidRPr="00EA4EDB" w:rsidRDefault="00EA4EDB" w:rsidP="00EA4EDB">
      <w:pPr>
        <w:shd w:val="clear" w:color="auto" w:fill="FFFFFF"/>
        <w:tabs>
          <w:tab w:val="left" w:pos="1214"/>
        </w:tabs>
        <w:spacing w:line="160" w:lineRule="atLeast"/>
        <w:jc w:val="both"/>
        <w:rPr>
          <w:b/>
          <w:sz w:val="20"/>
          <w:szCs w:val="20"/>
        </w:rPr>
      </w:pPr>
      <w:r w:rsidRPr="00EA4EDB">
        <w:rPr>
          <w:sz w:val="20"/>
          <w:szCs w:val="20"/>
        </w:rPr>
        <w:t xml:space="preserve">           В соответствии с  Федеральным </w:t>
      </w:r>
      <w:hyperlink r:id="rId5" w:history="1">
        <w:r w:rsidRPr="00EA4EDB">
          <w:rPr>
            <w:sz w:val="20"/>
            <w:szCs w:val="20"/>
          </w:rPr>
          <w:t>законом</w:t>
        </w:r>
      </w:hyperlink>
      <w:r w:rsidRPr="00EA4EDB">
        <w:rPr>
          <w:sz w:val="20"/>
          <w:szCs w:val="20"/>
        </w:rPr>
        <w:t xml:space="preserve"> от 17.07.2009 N 172 ФЗ "Об </w:t>
      </w:r>
      <w:proofErr w:type="spellStart"/>
      <w:r w:rsidRPr="00EA4EDB">
        <w:rPr>
          <w:sz w:val="20"/>
          <w:szCs w:val="20"/>
        </w:rPr>
        <w:t>антикоррупционной</w:t>
      </w:r>
      <w:proofErr w:type="spellEnd"/>
      <w:r w:rsidRPr="00EA4EDB">
        <w:rPr>
          <w:sz w:val="20"/>
          <w:szCs w:val="20"/>
        </w:rPr>
        <w:t xml:space="preserve"> экспертизе нормативных правовых актов и проектов нормативных правовых актов" и </w:t>
      </w:r>
      <w:hyperlink r:id="rId6" w:history="1">
        <w:r w:rsidRPr="00EA4EDB">
          <w:rPr>
            <w:sz w:val="20"/>
            <w:szCs w:val="20"/>
          </w:rPr>
          <w:t>ст. 9.1</w:t>
        </w:r>
      </w:hyperlink>
      <w:r w:rsidRPr="00EA4EDB">
        <w:rPr>
          <w:sz w:val="20"/>
          <w:szCs w:val="20"/>
        </w:rPr>
        <w:t xml:space="preserve"> Федерального закона "О прокуратуре Российской Федерации", Совет депутатов Моргинского сельского поселения Дубенского муниципального района решил:</w:t>
      </w:r>
    </w:p>
    <w:p w:rsidR="00EA4EDB" w:rsidRPr="00EA4EDB" w:rsidRDefault="00EA4EDB" w:rsidP="00EA4EDB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0"/>
          <w:szCs w:val="20"/>
        </w:rPr>
      </w:pPr>
      <w:r w:rsidRPr="00EA4EDB">
        <w:rPr>
          <w:sz w:val="20"/>
          <w:szCs w:val="20"/>
        </w:rPr>
        <w:t xml:space="preserve">Утвердить Порядок предоставления в прокуратуру Дубенского района принятых нормативных правовых актов, а также их проектов для проведения правовой и </w:t>
      </w:r>
      <w:proofErr w:type="spellStart"/>
      <w:r w:rsidRPr="00EA4EDB">
        <w:rPr>
          <w:sz w:val="20"/>
          <w:szCs w:val="20"/>
        </w:rPr>
        <w:t>антикоррупционной</w:t>
      </w:r>
      <w:proofErr w:type="spellEnd"/>
      <w:r w:rsidRPr="00EA4EDB">
        <w:rPr>
          <w:sz w:val="20"/>
          <w:szCs w:val="20"/>
        </w:rPr>
        <w:t xml:space="preserve"> экспертизы.</w:t>
      </w:r>
    </w:p>
    <w:p w:rsidR="00EA4EDB" w:rsidRPr="00EA4EDB" w:rsidRDefault="00EA4EDB" w:rsidP="00EA4EDB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EA4EDB" w:rsidRPr="00EA4EDB" w:rsidRDefault="00EA4EDB" w:rsidP="00EA4EDB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Настоящее решение вступает в силу со дня подписания.</w:t>
      </w:r>
    </w:p>
    <w:p w:rsidR="00EA4EDB" w:rsidRPr="00EA4EDB" w:rsidRDefault="00EA4EDB" w:rsidP="00EA4EDB">
      <w:pPr>
        <w:pStyle w:val="a4"/>
        <w:rPr>
          <w:rFonts w:ascii="Times New Roman" w:hAnsi="Times New Roman"/>
          <w:sz w:val="20"/>
          <w:szCs w:val="20"/>
        </w:rPr>
      </w:pPr>
    </w:p>
    <w:p w:rsidR="00EA4EDB" w:rsidRPr="00EA4EDB" w:rsidRDefault="00EA4EDB" w:rsidP="00EA4EDB">
      <w:pPr>
        <w:pStyle w:val="a4"/>
        <w:rPr>
          <w:rFonts w:ascii="Times New Roman" w:hAnsi="Times New Roman"/>
          <w:sz w:val="20"/>
          <w:szCs w:val="20"/>
        </w:rPr>
      </w:pPr>
    </w:p>
    <w:p w:rsidR="00EA4EDB" w:rsidRPr="00EA4EDB" w:rsidRDefault="00EA4EDB" w:rsidP="00EA4EDB">
      <w:pPr>
        <w:pStyle w:val="a4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Look w:val="04A0"/>
      </w:tblPr>
      <w:tblGrid>
        <w:gridCol w:w="8940"/>
        <w:gridCol w:w="631"/>
      </w:tblGrid>
      <w:tr w:rsidR="00EA4EDB" w:rsidRPr="00EA4EDB" w:rsidTr="000A154F">
        <w:trPr>
          <w:trHeight w:val="882"/>
        </w:trPr>
        <w:tc>
          <w:tcPr>
            <w:tcW w:w="9747" w:type="dxa"/>
            <w:hideMark/>
          </w:tcPr>
          <w:p w:rsidR="00EA4EDB" w:rsidRPr="00EA4EDB" w:rsidRDefault="00EA4EDB" w:rsidP="000A154F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A4EDB">
              <w:rPr>
                <w:rFonts w:ascii="Times New Roman" w:hAnsi="Times New Roman"/>
                <w:sz w:val="20"/>
                <w:szCs w:val="20"/>
              </w:rPr>
              <w:t xml:space="preserve">Глава </w:t>
            </w:r>
          </w:p>
          <w:p w:rsidR="00EA4EDB" w:rsidRPr="00EA4EDB" w:rsidRDefault="00EA4EDB" w:rsidP="000A154F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A4EDB">
              <w:rPr>
                <w:rFonts w:ascii="Times New Roman" w:hAnsi="Times New Roman"/>
                <w:sz w:val="20"/>
                <w:szCs w:val="20"/>
              </w:rPr>
              <w:t>Моргинского сельского поселения                                       С.Д.Фролов</w:t>
            </w:r>
          </w:p>
        </w:tc>
        <w:tc>
          <w:tcPr>
            <w:tcW w:w="674" w:type="dxa"/>
          </w:tcPr>
          <w:p w:rsidR="00EA4EDB" w:rsidRPr="00EA4EDB" w:rsidRDefault="00EA4EDB" w:rsidP="000A154F">
            <w:pPr>
              <w:pStyle w:val="a4"/>
              <w:ind w:left="548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A4EDB" w:rsidRPr="00EA4EDB" w:rsidRDefault="00EA4EDB" w:rsidP="00EA4EDB">
      <w:pPr>
        <w:rPr>
          <w:sz w:val="20"/>
          <w:szCs w:val="20"/>
        </w:rPr>
      </w:pPr>
    </w:p>
    <w:p w:rsidR="00EA4EDB" w:rsidRPr="00EA4EDB" w:rsidRDefault="00EA4EDB" w:rsidP="00EA4EDB">
      <w:pPr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ind w:left="5245"/>
        <w:rPr>
          <w:sz w:val="20"/>
          <w:szCs w:val="20"/>
        </w:rPr>
      </w:pPr>
      <w:r w:rsidRPr="00EA4EDB">
        <w:rPr>
          <w:sz w:val="20"/>
          <w:szCs w:val="20"/>
        </w:rPr>
        <w:t xml:space="preserve">                                                                               Приложение  к решению Совета депутатов Моргинского сельского поселения</w:t>
      </w:r>
    </w:p>
    <w:p w:rsidR="00EA4EDB" w:rsidRPr="00EA4EDB" w:rsidRDefault="00EA4EDB" w:rsidP="00EA4EDB">
      <w:pPr>
        <w:pStyle w:val="ConsPlusNormal"/>
        <w:tabs>
          <w:tab w:val="left" w:pos="8410"/>
        </w:tabs>
        <w:rPr>
          <w:sz w:val="20"/>
          <w:szCs w:val="20"/>
        </w:rPr>
      </w:pPr>
    </w:p>
    <w:p w:rsidR="00EA4EDB" w:rsidRPr="00EA4EDB" w:rsidRDefault="00EA4EDB" w:rsidP="00EA4EDB">
      <w:pPr>
        <w:pStyle w:val="ConsPlusTitle"/>
        <w:jc w:val="center"/>
        <w:rPr>
          <w:sz w:val="20"/>
        </w:rPr>
      </w:pPr>
      <w:bookmarkStart w:id="0" w:name="P35"/>
      <w:bookmarkEnd w:id="0"/>
      <w:r w:rsidRPr="00EA4EDB">
        <w:rPr>
          <w:sz w:val="20"/>
        </w:rPr>
        <w:t>О ПОРЯДКЕ</w:t>
      </w:r>
    </w:p>
    <w:p w:rsidR="00EA4EDB" w:rsidRPr="00EA4EDB" w:rsidRDefault="00EA4EDB" w:rsidP="00EA4EDB">
      <w:pPr>
        <w:pStyle w:val="ConsPlusTitle"/>
        <w:jc w:val="center"/>
        <w:rPr>
          <w:sz w:val="20"/>
        </w:rPr>
      </w:pPr>
      <w:r w:rsidRPr="00EA4EDB">
        <w:rPr>
          <w:sz w:val="20"/>
        </w:rPr>
        <w:t>ПРЕДОСТАВЛЕНИЯ В ПРОКУРАТУРУ ДУБЕНСКОГО РАЙОНА ПРИНЯТЫХ НОРМАТИВНЫХ ПРАВОВЫХ АКТОВ, А ТАКЖЕ ИХ ПРОЕКТОВ ДЛЯ ПРОВЕДЕНИЯ ПРАВОВОЙ И АНТИКОРРУПЦИОННОЙ ЭКСПЕРТИЗЫ</w:t>
      </w:r>
    </w:p>
    <w:p w:rsidR="00EA4EDB" w:rsidRPr="00EA4EDB" w:rsidRDefault="00EA4EDB" w:rsidP="00EA4EDB">
      <w:pPr>
        <w:pStyle w:val="ConsPlusNormal"/>
        <w:jc w:val="both"/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jc w:val="center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>1. Общие положения</w:t>
      </w:r>
    </w:p>
    <w:p w:rsidR="00EA4EDB" w:rsidRPr="00EA4EDB" w:rsidRDefault="00EA4EDB" w:rsidP="00EA4EDB">
      <w:pPr>
        <w:pStyle w:val="ConsPlusNormal"/>
        <w:jc w:val="both"/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 xml:space="preserve">1. </w:t>
      </w:r>
      <w:proofErr w:type="gramStart"/>
      <w:r w:rsidRPr="00EA4EDB">
        <w:rPr>
          <w:sz w:val="20"/>
          <w:szCs w:val="20"/>
        </w:rPr>
        <w:t xml:space="preserve">Настоящее Положение определяет порядок предоставления в прокуратуру Дубенского района принятых Советом депутатов и Администрацией Моргинского сельского поселения (далее – Советом) нормативных правовых актов, а также проектов нормативных правовых актов в целях реализации полномочий по проведению правовой и </w:t>
      </w:r>
      <w:proofErr w:type="spellStart"/>
      <w:r w:rsidRPr="00EA4EDB">
        <w:rPr>
          <w:sz w:val="20"/>
          <w:szCs w:val="20"/>
        </w:rPr>
        <w:t>антикоррупционной</w:t>
      </w:r>
      <w:proofErr w:type="spellEnd"/>
      <w:r w:rsidRPr="00EA4EDB">
        <w:rPr>
          <w:sz w:val="20"/>
          <w:szCs w:val="20"/>
        </w:rPr>
        <w:t xml:space="preserve"> экспертизы, возложенных на органы прокуратуры Федеральным </w:t>
      </w:r>
      <w:hyperlink r:id="rId7" w:history="1">
        <w:r w:rsidRPr="00EA4EDB">
          <w:rPr>
            <w:sz w:val="20"/>
            <w:szCs w:val="20"/>
          </w:rPr>
          <w:t>законом</w:t>
        </w:r>
      </w:hyperlink>
      <w:r w:rsidRPr="00EA4EDB">
        <w:rPr>
          <w:sz w:val="20"/>
          <w:szCs w:val="20"/>
        </w:rPr>
        <w:t xml:space="preserve"> от 17.07.2009 N 172 ФЗ "Об </w:t>
      </w:r>
      <w:proofErr w:type="spellStart"/>
      <w:r w:rsidRPr="00EA4EDB">
        <w:rPr>
          <w:sz w:val="20"/>
          <w:szCs w:val="20"/>
        </w:rPr>
        <w:t>антикоррупционной</w:t>
      </w:r>
      <w:proofErr w:type="spellEnd"/>
      <w:r w:rsidRPr="00EA4EDB">
        <w:rPr>
          <w:sz w:val="20"/>
          <w:szCs w:val="20"/>
        </w:rPr>
        <w:t xml:space="preserve"> экспертизе </w:t>
      </w:r>
      <w:r w:rsidRPr="00EA4EDB">
        <w:rPr>
          <w:sz w:val="20"/>
          <w:szCs w:val="20"/>
        </w:rPr>
        <w:lastRenderedPageBreak/>
        <w:t>нормативных правовых актов и проектов нормативных правовых актов</w:t>
      </w:r>
      <w:proofErr w:type="gramEnd"/>
      <w:r w:rsidRPr="00EA4EDB">
        <w:rPr>
          <w:sz w:val="20"/>
          <w:szCs w:val="20"/>
        </w:rPr>
        <w:t xml:space="preserve">" и </w:t>
      </w:r>
      <w:hyperlink r:id="rId8" w:history="1">
        <w:r w:rsidRPr="00EA4EDB">
          <w:rPr>
            <w:sz w:val="20"/>
            <w:szCs w:val="20"/>
          </w:rPr>
          <w:t>ст. 9.1</w:t>
        </w:r>
      </w:hyperlink>
      <w:r w:rsidRPr="00EA4EDB">
        <w:rPr>
          <w:sz w:val="20"/>
          <w:szCs w:val="20"/>
        </w:rPr>
        <w:t xml:space="preserve"> Федерального закона "О прокуратуре Российской Федерации".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2. Глава администрации назначает ответственное лицо (ответственных лиц) за своевременное направление в прокуратуру Дубенского района нормативных правовых актов, а также их проектов.</w:t>
      </w:r>
    </w:p>
    <w:p w:rsidR="00EA4EDB" w:rsidRPr="00EA4EDB" w:rsidRDefault="00EA4EDB" w:rsidP="00EA4EDB">
      <w:pPr>
        <w:pStyle w:val="ConsPlusNormal"/>
        <w:jc w:val="both"/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jc w:val="center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 xml:space="preserve">2. Порядок предоставления принятых нормативных правовых актов, а также их проектов для проведения правовой и </w:t>
      </w:r>
      <w:proofErr w:type="spellStart"/>
      <w:r w:rsidRPr="00EA4EDB">
        <w:rPr>
          <w:b/>
          <w:sz w:val="20"/>
          <w:szCs w:val="20"/>
        </w:rPr>
        <w:t>антикоррупционной</w:t>
      </w:r>
      <w:proofErr w:type="spellEnd"/>
      <w:r w:rsidRPr="00EA4EDB">
        <w:rPr>
          <w:b/>
          <w:sz w:val="20"/>
          <w:szCs w:val="20"/>
        </w:rPr>
        <w:t xml:space="preserve"> экспертизы</w:t>
      </w:r>
    </w:p>
    <w:p w:rsidR="00EA4EDB" w:rsidRPr="00EA4EDB" w:rsidRDefault="00EA4EDB" w:rsidP="00EA4EDB">
      <w:pPr>
        <w:pStyle w:val="ConsPlusNormal"/>
        <w:jc w:val="both"/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 xml:space="preserve">2.1. Глава администрации либо иное лицо, на которого возложены соответствующие обязанности, не </w:t>
      </w:r>
      <w:proofErr w:type="gramStart"/>
      <w:r w:rsidRPr="00EA4EDB">
        <w:rPr>
          <w:sz w:val="20"/>
          <w:szCs w:val="20"/>
        </w:rPr>
        <w:t>позднее</w:t>
      </w:r>
      <w:proofErr w:type="gramEnd"/>
      <w:r w:rsidRPr="00EA4EDB">
        <w:rPr>
          <w:sz w:val="20"/>
          <w:szCs w:val="20"/>
        </w:rPr>
        <w:t xml:space="preserve"> чем за 15 дней до планируемого принятия проекта нормативного правового акта Администрацией или Советом направляет его в прокуратуру Дубенского района.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Подлежат направлению в прокуратуру Дубенского района запланированные к принятию проекты нормативных правовых актов, касающиеся: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прав, свобод и обязанностей человека и гражданина;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proofErr w:type="gramStart"/>
      <w:r w:rsidRPr="00EA4EDB">
        <w:rPr>
          <w:sz w:val="20"/>
          <w:szCs w:val="20"/>
        </w:rPr>
        <w:t>муниципальной собственности и муниципальной службы, бюджетного, налогового, лесного, водного, земельного, градостроительного, природоохранного законодательства, законодательства о лицензировании;</w:t>
      </w:r>
      <w:proofErr w:type="gramEnd"/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социальных гарантий лицам, замещающим (замещавшим) муниципальные должности, должности муниципальной службы.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2.2. Глава администрации или иное лицо, на которого возложены соответствующие обязанности, направляет в прокуратуру Дубенского района все нормативные правовые акты, принятые по вопросам, касающимся: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proofErr w:type="gramStart"/>
      <w:r w:rsidRPr="00EA4EDB">
        <w:rPr>
          <w:sz w:val="20"/>
          <w:szCs w:val="20"/>
        </w:rPr>
        <w:t>прав, свобод и обязанностей человека и гражданина;</w:t>
      </w:r>
      <w:proofErr w:type="gramEnd"/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proofErr w:type="gramStart"/>
      <w:r w:rsidRPr="00EA4EDB">
        <w:rPr>
          <w:sz w:val="20"/>
          <w:szCs w:val="20"/>
        </w:rPr>
        <w:t>муниципальной собственности и муниципальной службы, бюджетного, налогового, лесного, водного, земельного, градостроительного, природоохранного законодательства, законодательства о лицензировании;</w:t>
      </w:r>
      <w:proofErr w:type="gramEnd"/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социальных гарантий лицам, замещающим (замещавшим) муниципальные должности, должности муниципальной службы.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Принятые нормативные правовые акты, принятые: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 xml:space="preserve">с 01 по 10 число, направляются не позднее 15 числа, 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с 11 по 20 число, направляются не позднее 25 числа;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с 21 по 31 число, направляются не позднее 05 числа следующего месяца.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>Указанные нормативные правовые акты и их проекты могут быть направлены в прокуратуру Дубенского района нарочным, посредством факсимильной связи либо с использованием электронной почты.</w:t>
      </w: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proofErr w:type="gramStart"/>
      <w:r w:rsidRPr="00EA4EDB">
        <w:rPr>
          <w:sz w:val="20"/>
          <w:szCs w:val="20"/>
        </w:rPr>
        <w:t xml:space="preserve">Глава администрации или иное лицо, на которого возложены соответствующие обязанности, организует процесс направления в прокуратуру Дубенского района вышеуказанных нормативных правовых актов и их проектов, осуществляет контроль за соблюдением сроков направления нормативных правовых актов и их проектов, ведет учет направленных в орган прокуратуры нормативных правовых актов и их проектов в установленных Федеральным </w:t>
      </w:r>
      <w:hyperlink r:id="rId9" w:history="1">
        <w:r w:rsidRPr="00EA4EDB">
          <w:rPr>
            <w:sz w:val="20"/>
            <w:szCs w:val="20"/>
          </w:rPr>
          <w:t>законом</w:t>
        </w:r>
      </w:hyperlink>
      <w:r w:rsidRPr="00EA4EDB">
        <w:rPr>
          <w:sz w:val="20"/>
          <w:szCs w:val="20"/>
        </w:rPr>
        <w:t xml:space="preserve"> от 17.07.2009 N 172-ФЗ "Об </w:t>
      </w:r>
      <w:proofErr w:type="spellStart"/>
      <w:r w:rsidRPr="00EA4EDB">
        <w:rPr>
          <w:sz w:val="20"/>
          <w:szCs w:val="20"/>
        </w:rPr>
        <w:t>антикоррупционной</w:t>
      </w:r>
      <w:proofErr w:type="spellEnd"/>
      <w:r w:rsidRPr="00EA4EDB">
        <w:rPr>
          <w:sz w:val="20"/>
          <w:szCs w:val="20"/>
        </w:rPr>
        <w:t xml:space="preserve"> экспертизе нормативных</w:t>
      </w:r>
      <w:proofErr w:type="gramEnd"/>
      <w:r w:rsidRPr="00EA4EDB">
        <w:rPr>
          <w:sz w:val="20"/>
          <w:szCs w:val="20"/>
        </w:rPr>
        <w:t xml:space="preserve"> правовых актов и проектов нормативных правовых актов" и </w:t>
      </w:r>
      <w:hyperlink r:id="rId10" w:history="1">
        <w:r w:rsidRPr="00EA4EDB">
          <w:rPr>
            <w:sz w:val="20"/>
            <w:szCs w:val="20"/>
          </w:rPr>
          <w:t>ст. 9.1</w:t>
        </w:r>
      </w:hyperlink>
      <w:r w:rsidRPr="00EA4EDB">
        <w:rPr>
          <w:sz w:val="20"/>
          <w:szCs w:val="20"/>
        </w:rPr>
        <w:t xml:space="preserve"> Федерального закона "О прокуратуре Российской Федерации" случаях, ведет учет поступивших из прокуратуры Дубенского района требований прокурора об изменении нормативного правового акта, информаций (заключение) на проекты нормативных правовых актов.</w:t>
      </w:r>
    </w:p>
    <w:p w:rsidR="00EA4EDB" w:rsidRPr="00EA4EDB" w:rsidRDefault="00EA4EDB" w:rsidP="00EA4EDB">
      <w:pPr>
        <w:pStyle w:val="ConsPlusNormal"/>
        <w:jc w:val="both"/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jc w:val="center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>3. Порядок рассмотрения поступившего требования прокурора</w:t>
      </w:r>
    </w:p>
    <w:p w:rsidR="00EA4EDB" w:rsidRPr="00EA4EDB" w:rsidRDefault="00EA4EDB" w:rsidP="00EA4EDB">
      <w:pPr>
        <w:pStyle w:val="ConsPlusNormal"/>
        <w:jc w:val="center"/>
        <w:rPr>
          <w:b/>
          <w:sz w:val="20"/>
          <w:szCs w:val="20"/>
        </w:rPr>
      </w:pPr>
      <w:r w:rsidRPr="00EA4EDB">
        <w:rPr>
          <w:b/>
          <w:sz w:val="20"/>
          <w:szCs w:val="20"/>
        </w:rPr>
        <w:t>об изменении нормативного правового акта, информации</w:t>
      </w:r>
    </w:p>
    <w:p w:rsidR="00EA4EDB" w:rsidRPr="00EA4EDB" w:rsidRDefault="00EA4EDB" w:rsidP="00EA4EDB">
      <w:pPr>
        <w:pStyle w:val="ConsPlusNormal"/>
        <w:jc w:val="both"/>
        <w:rPr>
          <w:sz w:val="20"/>
          <w:szCs w:val="20"/>
        </w:rPr>
      </w:pPr>
    </w:p>
    <w:p w:rsidR="00EA4EDB" w:rsidRPr="00EA4EDB" w:rsidRDefault="00EA4EDB" w:rsidP="00EA4EDB">
      <w:pPr>
        <w:pStyle w:val="ConsPlusNormal"/>
        <w:ind w:firstLine="540"/>
        <w:jc w:val="both"/>
        <w:rPr>
          <w:sz w:val="20"/>
          <w:szCs w:val="20"/>
        </w:rPr>
      </w:pPr>
      <w:r w:rsidRPr="00EA4EDB">
        <w:rPr>
          <w:sz w:val="20"/>
          <w:szCs w:val="20"/>
        </w:rPr>
        <w:t xml:space="preserve">При поступлении из прокуратуры Дубенского района требования прокурора об исключении </w:t>
      </w:r>
      <w:proofErr w:type="spellStart"/>
      <w:r w:rsidRPr="00EA4EDB">
        <w:rPr>
          <w:sz w:val="20"/>
          <w:szCs w:val="20"/>
        </w:rPr>
        <w:t>коррупциогенных</w:t>
      </w:r>
      <w:proofErr w:type="spellEnd"/>
      <w:r w:rsidRPr="00EA4EDB">
        <w:rPr>
          <w:sz w:val="20"/>
          <w:szCs w:val="20"/>
        </w:rPr>
        <w:t xml:space="preserve"> факторов, информаций о выявленных противоречиях действующему законодательству в проекте нормативного правового акта, Глава администрации в соответствии с компетенцией подготавливает все соответствующие документы для рассмотрения требования прокурора либо информации. По результатам рассмотрения требований прокурора, информации на проект нормативного правового акта в прокуратуру Дубенского района направляется соответствующая информация с приложением копии нормативного правового акта, принятого по результатам рассмотрения требования либо информации прокурора.</w:t>
      </w:r>
    </w:p>
    <w:p w:rsidR="00EA4EDB" w:rsidRDefault="00EA4EDB" w:rsidP="00EA4EDB"/>
    <w:p w:rsidR="00EA4EDB" w:rsidRDefault="00EA4EDB" w:rsidP="00EB07D9">
      <w:pPr>
        <w:rPr>
          <w:b/>
        </w:rPr>
      </w:pPr>
    </w:p>
    <w:p w:rsidR="00EA4EDB" w:rsidRDefault="00EA4EDB" w:rsidP="00EB07D9">
      <w:pPr>
        <w:spacing w:line="240" w:lineRule="exact"/>
        <w:jc w:val="both"/>
      </w:pPr>
    </w:p>
    <w:p w:rsidR="00EB07D9" w:rsidRDefault="00EB07D9" w:rsidP="00EB07D9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</w:t>
      </w:r>
      <w:r w:rsidR="00EA4EDB">
        <w:rPr>
          <w:rFonts w:ascii="Arial Narrow" w:hAnsi="Arial Narrow"/>
          <w:b/>
        </w:rPr>
        <w:t>я от 12 мая  2017 года №10(328</w:t>
      </w:r>
      <w:r>
        <w:rPr>
          <w:rFonts w:ascii="Arial Narrow" w:hAnsi="Arial Narrow"/>
          <w:b/>
        </w:rPr>
        <w:t>)</w:t>
      </w:r>
    </w:p>
    <w:p w:rsidR="00EB07D9" w:rsidRDefault="00EB07D9" w:rsidP="00EB07D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EB07D9" w:rsidRDefault="00EB07D9" w:rsidP="00EB07D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EB07D9" w:rsidRDefault="00EB07D9" w:rsidP="00EB07D9"/>
    <w:p w:rsidR="00EB07D9" w:rsidRDefault="00EB07D9" w:rsidP="00EB07D9"/>
    <w:p w:rsidR="007316CE" w:rsidRDefault="007316CE"/>
    <w:sectPr w:rsidR="007316CE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07D9"/>
    <w:rsid w:val="007316CE"/>
    <w:rsid w:val="00EA4EDB"/>
    <w:rsid w:val="00EB0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4EDB"/>
    <w:pPr>
      <w:keepNext/>
      <w:jc w:val="both"/>
      <w:outlineLvl w:val="0"/>
    </w:pPr>
    <w:rPr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EB07D9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EB07D9"/>
    <w:rPr>
      <w:rFonts w:ascii="Times New Roman" w:hAnsi="Times New Roman" w:cs="Times New Roman"/>
      <w:spacing w:val="10"/>
      <w:sz w:val="24"/>
      <w:szCs w:val="24"/>
    </w:rPr>
  </w:style>
  <w:style w:type="character" w:customStyle="1" w:styleId="10">
    <w:name w:val="Заголовок 1 Знак"/>
    <w:basedOn w:val="a0"/>
    <w:link w:val="1"/>
    <w:rsid w:val="00EA4EDB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a3">
    <w:name w:val="Без интервала Знак"/>
    <w:link w:val="a4"/>
    <w:uiPriority w:val="99"/>
    <w:locked/>
    <w:rsid w:val="00EA4EDB"/>
    <w:rPr>
      <w:rFonts w:eastAsia="Calibri"/>
    </w:rPr>
  </w:style>
  <w:style w:type="paragraph" w:styleId="a4">
    <w:name w:val="No Spacing"/>
    <w:link w:val="a3"/>
    <w:uiPriority w:val="99"/>
    <w:qFormat/>
    <w:rsid w:val="00EA4EDB"/>
    <w:pPr>
      <w:spacing w:after="0" w:line="240" w:lineRule="auto"/>
    </w:pPr>
    <w:rPr>
      <w:rFonts w:eastAsia="Calibri"/>
    </w:rPr>
  </w:style>
  <w:style w:type="paragraph" w:customStyle="1" w:styleId="ConsPlusTitle">
    <w:name w:val="ConsPlusTitle"/>
    <w:rsid w:val="00EA4E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EA4E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6AF28CEB49C10A76E8491A69AF6179087FC3EB719497F07F57E445CD2CF3A6DF6B2C8EB312DE2I5x5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66AF28CEB49C10A76E8491A69AF6179085F939B918497F07F57E445CIDx2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866AF28CEB49C10A76E8491A69AF6179087FC3EB719497F07F57E445CD2CF3A6DF6B2C8EB312DE2I5x5P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866AF28CEB49C10A76E8491A69AF6179085F939B918497F07F57E445CIDx2P" TargetMode="External"/><Relationship Id="rId10" Type="http://schemas.openxmlformats.org/officeDocument/2006/relationships/hyperlink" Target="consultantplus://offline/ref=5866AF28CEB49C10A76E8491A69AF6179087FC3EB719497F07F57E445CD2CF3A6DF6B2C8EB312DE2I5x5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66AF28CEB49C10A76E8491A69AF6179085F939B918497F07F57E445CIDx2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2017-06-30T07:24:00Z</cp:lastPrinted>
  <dcterms:created xsi:type="dcterms:W3CDTF">2017-06-30T07:14:00Z</dcterms:created>
  <dcterms:modified xsi:type="dcterms:W3CDTF">2017-06-30T07:25:00Z</dcterms:modified>
</cp:coreProperties>
</file>