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607" w:rsidRPr="001D15F6" w:rsidRDefault="00654607" w:rsidP="00654607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1D15F6">
        <w:rPr>
          <w:rFonts w:ascii="Times New Roman" w:hAnsi="Times New Roman" w:cs="Times New Roman"/>
          <w:b/>
          <w:sz w:val="28"/>
          <w:szCs w:val="32"/>
        </w:rPr>
        <w:t>Пос</w:t>
      </w:r>
      <w:r w:rsidR="00573C55" w:rsidRPr="001D15F6">
        <w:rPr>
          <w:rFonts w:ascii="Times New Roman" w:hAnsi="Times New Roman" w:cs="Times New Roman"/>
          <w:b/>
          <w:sz w:val="28"/>
          <w:szCs w:val="32"/>
        </w:rPr>
        <w:t xml:space="preserve">ледовательность действий при постановке </w:t>
      </w:r>
      <w:r w:rsidR="004836F1">
        <w:rPr>
          <w:rFonts w:ascii="Times New Roman" w:hAnsi="Times New Roman" w:cs="Times New Roman"/>
          <w:b/>
          <w:sz w:val="28"/>
          <w:szCs w:val="32"/>
        </w:rPr>
        <w:t>земельного участка</w:t>
      </w:r>
      <w:r w:rsidR="00573C55" w:rsidRPr="001D15F6">
        <w:rPr>
          <w:rFonts w:ascii="Times New Roman" w:hAnsi="Times New Roman" w:cs="Times New Roman"/>
          <w:b/>
          <w:sz w:val="28"/>
          <w:szCs w:val="32"/>
        </w:rPr>
        <w:t xml:space="preserve"> на </w:t>
      </w:r>
      <w:r w:rsidR="001D15F6">
        <w:rPr>
          <w:rFonts w:ascii="Times New Roman" w:hAnsi="Times New Roman" w:cs="Times New Roman"/>
          <w:b/>
          <w:sz w:val="28"/>
          <w:szCs w:val="32"/>
        </w:rPr>
        <w:t xml:space="preserve">     к</w:t>
      </w:r>
      <w:r w:rsidR="00573C55" w:rsidRPr="001D15F6">
        <w:rPr>
          <w:rFonts w:ascii="Times New Roman" w:hAnsi="Times New Roman" w:cs="Times New Roman"/>
          <w:b/>
          <w:sz w:val="28"/>
          <w:szCs w:val="32"/>
        </w:rPr>
        <w:t>адастровый учёт</w:t>
      </w:r>
    </w:p>
    <w:p w:rsidR="00573C55" w:rsidRPr="004D0F25" w:rsidRDefault="00573C55" w:rsidP="004D0F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4D0F25">
        <w:rPr>
          <w:rFonts w:ascii="Times New Roman" w:hAnsi="Times New Roman" w:cs="Times New Roman"/>
          <w:sz w:val="24"/>
          <w:szCs w:val="28"/>
        </w:rPr>
        <w:t xml:space="preserve">Филиал ФГБУ «ФКП Росреестра» по </w:t>
      </w:r>
      <w:r w:rsidR="004D0F25" w:rsidRPr="004D0F25">
        <w:rPr>
          <w:rFonts w:ascii="Times New Roman" w:hAnsi="Times New Roman" w:cs="Times New Roman"/>
          <w:sz w:val="24"/>
          <w:szCs w:val="28"/>
        </w:rPr>
        <w:t>Республике Мордовия</w:t>
      </w:r>
      <w:r w:rsidR="00654607" w:rsidRPr="004D0F25">
        <w:rPr>
          <w:rFonts w:ascii="Times New Roman" w:hAnsi="Times New Roman" w:cs="Times New Roman"/>
          <w:sz w:val="24"/>
          <w:szCs w:val="28"/>
        </w:rPr>
        <w:t xml:space="preserve"> рассказыва</w:t>
      </w:r>
      <w:r w:rsidRPr="004D0F25">
        <w:rPr>
          <w:rFonts w:ascii="Times New Roman" w:hAnsi="Times New Roman" w:cs="Times New Roman"/>
          <w:sz w:val="24"/>
          <w:szCs w:val="28"/>
        </w:rPr>
        <w:t>е</w:t>
      </w:r>
      <w:r w:rsidR="00654607" w:rsidRPr="004D0F25">
        <w:rPr>
          <w:rFonts w:ascii="Times New Roman" w:hAnsi="Times New Roman" w:cs="Times New Roman"/>
          <w:sz w:val="24"/>
          <w:szCs w:val="28"/>
        </w:rPr>
        <w:t xml:space="preserve">т о последовательности действий при постановке </w:t>
      </w:r>
      <w:r w:rsidR="004836F1">
        <w:rPr>
          <w:rFonts w:ascii="Times New Roman" w:hAnsi="Times New Roman" w:cs="Times New Roman"/>
          <w:sz w:val="24"/>
          <w:szCs w:val="28"/>
        </w:rPr>
        <w:t xml:space="preserve">земельного участка </w:t>
      </w:r>
      <w:r w:rsidR="00654607" w:rsidRPr="004D0F25">
        <w:rPr>
          <w:rFonts w:ascii="Times New Roman" w:hAnsi="Times New Roman" w:cs="Times New Roman"/>
          <w:sz w:val="24"/>
          <w:szCs w:val="28"/>
        </w:rPr>
        <w:t>на кадастровый учёт</w:t>
      </w:r>
      <w:r w:rsidRPr="004D0F25">
        <w:rPr>
          <w:rFonts w:ascii="Times New Roman" w:hAnsi="Times New Roman" w:cs="Times New Roman"/>
          <w:sz w:val="24"/>
          <w:szCs w:val="28"/>
        </w:rPr>
        <w:t>.</w:t>
      </w:r>
    </w:p>
    <w:p w:rsidR="00573C55" w:rsidRPr="001D15F6" w:rsidRDefault="00573C55" w:rsidP="004D0F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D15F6">
        <w:rPr>
          <w:rFonts w:ascii="Times New Roman" w:hAnsi="Times New Roman" w:cs="Times New Roman"/>
          <w:sz w:val="24"/>
          <w:szCs w:val="28"/>
        </w:rPr>
        <w:t xml:space="preserve">Для постановки </w:t>
      </w:r>
      <w:r w:rsidR="004836F1">
        <w:rPr>
          <w:rFonts w:ascii="Times New Roman" w:hAnsi="Times New Roman" w:cs="Times New Roman"/>
          <w:sz w:val="24"/>
          <w:szCs w:val="28"/>
        </w:rPr>
        <w:t>земельного участка</w:t>
      </w:r>
      <w:r w:rsidRPr="001D15F6">
        <w:rPr>
          <w:rFonts w:ascii="Times New Roman" w:hAnsi="Times New Roman" w:cs="Times New Roman"/>
          <w:sz w:val="24"/>
          <w:szCs w:val="28"/>
        </w:rPr>
        <w:t xml:space="preserve"> на кадастровый учёт нужно взять во внимание наличие всех необходимых документов. Во-первых</w:t>
      </w:r>
      <w:r w:rsidR="00654607" w:rsidRPr="001D15F6">
        <w:rPr>
          <w:rFonts w:ascii="Times New Roman" w:hAnsi="Times New Roman" w:cs="Times New Roman"/>
          <w:sz w:val="24"/>
          <w:szCs w:val="28"/>
        </w:rPr>
        <w:t>, это документ, удостоверяющий личность заявителя</w:t>
      </w:r>
      <w:r w:rsidRPr="001D15F6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573C55" w:rsidRPr="001D15F6" w:rsidRDefault="00573C55" w:rsidP="004D0F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D15F6">
        <w:rPr>
          <w:rFonts w:ascii="Times New Roman" w:hAnsi="Times New Roman" w:cs="Times New Roman"/>
          <w:sz w:val="24"/>
          <w:szCs w:val="28"/>
        </w:rPr>
        <w:t>Заявитель, в свою очередь,</w:t>
      </w:r>
      <w:r w:rsidR="00654607" w:rsidRPr="001D15F6">
        <w:rPr>
          <w:rFonts w:ascii="Times New Roman" w:hAnsi="Times New Roman" w:cs="Times New Roman"/>
          <w:sz w:val="24"/>
          <w:szCs w:val="28"/>
        </w:rPr>
        <w:t xml:space="preserve"> должен подать заявление о постановке на кадастровый учёт. Бланк заявления мо</w:t>
      </w:r>
      <w:r w:rsidR="00737214">
        <w:rPr>
          <w:rFonts w:ascii="Times New Roman" w:hAnsi="Times New Roman" w:cs="Times New Roman"/>
          <w:sz w:val="24"/>
          <w:szCs w:val="28"/>
        </w:rPr>
        <w:t>жно скачать на сайте Росреестра и</w:t>
      </w:r>
      <w:r w:rsidR="00654607" w:rsidRPr="001D15F6">
        <w:rPr>
          <w:rFonts w:ascii="Times New Roman" w:hAnsi="Times New Roman" w:cs="Times New Roman"/>
          <w:sz w:val="24"/>
          <w:szCs w:val="28"/>
        </w:rPr>
        <w:t xml:space="preserve"> получить в МФЦ.</w:t>
      </w:r>
      <w:r w:rsidRPr="001D15F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654607" w:rsidRPr="001D15F6" w:rsidRDefault="00654607" w:rsidP="004D0F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D15F6">
        <w:rPr>
          <w:rFonts w:ascii="Times New Roman" w:hAnsi="Times New Roman" w:cs="Times New Roman"/>
          <w:sz w:val="24"/>
          <w:szCs w:val="28"/>
        </w:rPr>
        <w:t xml:space="preserve">Третьим необходимым документом является межевой план земельного участка. Для оформления межевого плана необходимо заключить договор на его подготовку с кадастровым инженером, </w:t>
      </w:r>
      <w:r w:rsidR="00737214">
        <w:rPr>
          <w:rFonts w:ascii="Times New Roman" w:hAnsi="Times New Roman" w:cs="Times New Roman"/>
          <w:sz w:val="24"/>
          <w:szCs w:val="28"/>
        </w:rPr>
        <w:t>который является членом саморегулируемой организации</w:t>
      </w:r>
      <w:r w:rsidRPr="001D15F6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654607" w:rsidRPr="004D0F25" w:rsidRDefault="00654607" w:rsidP="004D0F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D15F6">
        <w:rPr>
          <w:rFonts w:ascii="Times New Roman" w:hAnsi="Times New Roman" w:cs="Times New Roman"/>
          <w:sz w:val="24"/>
          <w:szCs w:val="28"/>
        </w:rPr>
        <w:t xml:space="preserve">Точный перечень документов по каждому случаю можно получить на сайте Росреестра или у </w:t>
      </w:r>
      <w:r w:rsidR="00BE756F" w:rsidRPr="001D15F6">
        <w:rPr>
          <w:rFonts w:ascii="Times New Roman" w:hAnsi="Times New Roman" w:cs="Times New Roman"/>
          <w:sz w:val="24"/>
          <w:szCs w:val="28"/>
        </w:rPr>
        <w:t>органа регистрации прав.</w:t>
      </w:r>
      <w:r w:rsidR="00573C55" w:rsidRPr="001D15F6">
        <w:rPr>
          <w:rFonts w:ascii="Times New Roman" w:hAnsi="Times New Roman" w:cs="Times New Roman"/>
          <w:sz w:val="24"/>
          <w:szCs w:val="28"/>
        </w:rPr>
        <w:t xml:space="preserve"> </w:t>
      </w:r>
      <w:r w:rsidRPr="001D15F6">
        <w:rPr>
          <w:rFonts w:ascii="Times New Roman" w:hAnsi="Times New Roman" w:cs="Times New Roman"/>
          <w:sz w:val="24"/>
          <w:szCs w:val="28"/>
        </w:rPr>
        <w:t xml:space="preserve">Для удобства заявителей подавать заявление о постановке </w:t>
      </w:r>
      <w:r w:rsidR="004836F1">
        <w:rPr>
          <w:rFonts w:ascii="Times New Roman" w:hAnsi="Times New Roman" w:cs="Times New Roman"/>
          <w:sz w:val="24"/>
          <w:szCs w:val="28"/>
        </w:rPr>
        <w:t xml:space="preserve">земельного </w:t>
      </w:r>
      <w:r w:rsidRPr="001D15F6">
        <w:rPr>
          <w:rFonts w:ascii="Times New Roman" w:hAnsi="Times New Roman" w:cs="Times New Roman"/>
          <w:sz w:val="24"/>
          <w:szCs w:val="28"/>
        </w:rPr>
        <w:t>участка на кадастровый учёт можно одновременно с заявлением о</w:t>
      </w:r>
      <w:r w:rsidRPr="004D0F25">
        <w:rPr>
          <w:rFonts w:ascii="Times New Roman" w:hAnsi="Times New Roman" w:cs="Times New Roman"/>
          <w:sz w:val="24"/>
          <w:szCs w:val="28"/>
        </w:rPr>
        <w:t xml:space="preserve"> государственной регистрации прав на участок.</w:t>
      </w:r>
    </w:p>
    <w:p w:rsidR="001D15F6" w:rsidRDefault="001D15F6" w:rsidP="00A56735">
      <w:pPr>
        <w:jc w:val="both"/>
        <w:rPr>
          <w:sz w:val="24"/>
          <w:szCs w:val="24"/>
        </w:rPr>
      </w:pPr>
    </w:p>
    <w:p w:rsidR="00737214" w:rsidRDefault="00737214" w:rsidP="00A56735">
      <w:pPr>
        <w:jc w:val="both"/>
        <w:rPr>
          <w:sz w:val="24"/>
          <w:szCs w:val="24"/>
        </w:rPr>
      </w:pPr>
    </w:p>
    <w:p w:rsidR="00737214" w:rsidRDefault="00737214" w:rsidP="00A56735">
      <w:pPr>
        <w:jc w:val="both"/>
        <w:rPr>
          <w:sz w:val="24"/>
          <w:szCs w:val="24"/>
        </w:rPr>
      </w:pPr>
    </w:p>
    <w:p w:rsidR="001D15F6" w:rsidRDefault="001D15F6" w:rsidP="001D15F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1D15F6" w:rsidSect="000C6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56735"/>
    <w:rsid w:val="000E199D"/>
    <w:rsid w:val="001C3B84"/>
    <w:rsid w:val="001D15F6"/>
    <w:rsid w:val="003325CB"/>
    <w:rsid w:val="004836F1"/>
    <w:rsid w:val="004D0F25"/>
    <w:rsid w:val="004E188C"/>
    <w:rsid w:val="00573C55"/>
    <w:rsid w:val="0059146A"/>
    <w:rsid w:val="005F06FD"/>
    <w:rsid w:val="005F2B25"/>
    <w:rsid w:val="00654607"/>
    <w:rsid w:val="00714543"/>
    <w:rsid w:val="00737214"/>
    <w:rsid w:val="008F0E94"/>
    <w:rsid w:val="00951730"/>
    <w:rsid w:val="009D4BAF"/>
    <w:rsid w:val="00A05CC7"/>
    <w:rsid w:val="00A56735"/>
    <w:rsid w:val="00AD1EF0"/>
    <w:rsid w:val="00BC63C7"/>
    <w:rsid w:val="00BD56E6"/>
    <w:rsid w:val="00BE756F"/>
    <w:rsid w:val="00CE4453"/>
    <w:rsid w:val="00DB6BCE"/>
    <w:rsid w:val="00E442BD"/>
    <w:rsid w:val="00EF1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6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Shulemiateva</dc:creator>
  <cp:lastModifiedBy>gerasyunina</cp:lastModifiedBy>
  <cp:revision>11</cp:revision>
  <cp:lastPrinted>2017-07-18T13:19:00Z</cp:lastPrinted>
  <dcterms:created xsi:type="dcterms:W3CDTF">2017-01-16T11:05:00Z</dcterms:created>
  <dcterms:modified xsi:type="dcterms:W3CDTF">2017-08-07T12:17:00Z</dcterms:modified>
</cp:coreProperties>
</file>