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756" w:rsidRPr="00720432" w:rsidRDefault="008E6756" w:rsidP="00720432">
      <w:pPr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8E6756" w:rsidRPr="00720432" w:rsidRDefault="008E6756" w:rsidP="00720432">
      <w:pPr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8E6756" w:rsidRPr="00720432" w:rsidRDefault="008E6756" w:rsidP="00720432">
      <w:pPr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8E6756" w:rsidRPr="00A208EA" w:rsidRDefault="008E6756" w:rsidP="00A208EA">
      <w:pPr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 xml:space="preserve">05.09.2017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570</w:t>
      </w:r>
    </w:p>
    <w:p w:rsidR="008E6756" w:rsidRPr="00A208EA" w:rsidRDefault="008E6756" w:rsidP="00A208EA">
      <w:pPr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8E6756" w:rsidRPr="00720432" w:rsidRDefault="008E6756" w:rsidP="0072043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Программы оздоровления муниципальных финансов Дубенского муниципального района и муниципальных финансов поселений Дубенского муниципального района на 2017-2019 годы </w:t>
      </w:r>
    </w:p>
    <w:p w:rsidR="008E6756" w:rsidRPr="00720432" w:rsidRDefault="008E6756" w:rsidP="00720432">
      <w:pPr>
        <w:rPr>
          <w:rFonts w:ascii="Times New Roman" w:hAnsi="Times New Roman"/>
          <w:sz w:val="28"/>
          <w:szCs w:val="28"/>
        </w:rPr>
      </w:pPr>
      <w:r w:rsidRPr="00720432">
        <w:rPr>
          <w:rFonts w:ascii="Times New Roman" w:hAnsi="Times New Roman"/>
          <w:sz w:val="28"/>
          <w:szCs w:val="28"/>
        </w:rPr>
        <w:t xml:space="preserve">Во исполнение распоряжения Главы Республики Мордовия от 18 января </w:t>
      </w:r>
      <w:smartTag w:uri="urn:schemas-microsoft-com:office:smarttags" w:element="metricconverter">
        <w:smartTagPr>
          <w:attr w:name="ProductID" w:val="2013 г"/>
        </w:smartTagPr>
        <w:r w:rsidRPr="00720432">
          <w:rPr>
            <w:rFonts w:ascii="Times New Roman" w:hAnsi="Times New Roman"/>
            <w:sz w:val="28"/>
            <w:szCs w:val="28"/>
          </w:rPr>
          <w:t>2013 г</w:t>
        </w:r>
      </w:smartTag>
      <w:r w:rsidRPr="00720432">
        <w:rPr>
          <w:rFonts w:ascii="Times New Roman" w:hAnsi="Times New Roman"/>
          <w:sz w:val="28"/>
          <w:szCs w:val="28"/>
        </w:rPr>
        <w:t>. №18-РГ (с изменения</w:t>
      </w:r>
      <w:bookmarkStart w:id="0" w:name="sub_1"/>
      <w:r>
        <w:rPr>
          <w:rFonts w:ascii="Times New Roman" w:hAnsi="Times New Roman"/>
          <w:sz w:val="28"/>
          <w:szCs w:val="28"/>
        </w:rPr>
        <w:t xml:space="preserve">ми от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№259-РГ), постановляю:</w:t>
      </w:r>
    </w:p>
    <w:p w:rsidR="008E6756" w:rsidRDefault="008E6756" w:rsidP="001341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</w:t>
      </w:r>
      <w:r w:rsidRPr="001341DB">
        <w:rPr>
          <w:rFonts w:ascii="Times New Roman" w:hAnsi="Times New Roman"/>
          <w:sz w:val="28"/>
          <w:szCs w:val="28"/>
        </w:rPr>
        <w:t xml:space="preserve">Утвердить Программу оздоровления муниципальных финансов муниципального района и муниципальных финансов поселений </w:t>
      </w:r>
      <w:r>
        <w:rPr>
          <w:rFonts w:ascii="Times New Roman" w:hAnsi="Times New Roman"/>
          <w:sz w:val="28"/>
          <w:szCs w:val="28"/>
        </w:rPr>
        <w:t xml:space="preserve">Дубенского </w:t>
      </w:r>
      <w:r w:rsidRPr="001341DB">
        <w:rPr>
          <w:rFonts w:ascii="Times New Roman" w:hAnsi="Times New Roman"/>
          <w:sz w:val="28"/>
          <w:szCs w:val="28"/>
        </w:rPr>
        <w:t>муниципального рай</w:t>
      </w:r>
      <w:r>
        <w:rPr>
          <w:rFonts w:ascii="Times New Roman" w:hAnsi="Times New Roman"/>
          <w:sz w:val="28"/>
          <w:szCs w:val="28"/>
        </w:rPr>
        <w:t>она на 2017-2019 годы (далее – П</w:t>
      </w:r>
      <w:r w:rsidRPr="001341DB">
        <w:rPr>
          <w:rFonts w:ascii="Times New Roman" w:hAnsi="Times New Roman"/>
          <w:sz w:val="28"/>
          <w:szCs w:val="28"/>
        </w:rPr>
        <w:t>рограмма)</w:t>
      </w:r>
      <w:r>
        <w:rPr>
          <w:rFonts w:ascii="Times New Roman" w:hAnsi="Times New Roman"/>
          <w:sz w:val="28"/>
          <w:szCs w:val="28"/>
        </w:rPr>
        <w:t>,  приложение 1.</w:t>
      </w:r>
    </w:p>
    <w:p w:rsidR="008E6756" w:rsidRPr="00720432" w:rsidRDefault="008E6756" w:rsidP="001341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</w:t>
      </w:r>
      <w:r w:rsidRPr="00720432">
        <w:rPr>
          <w:rFonts w:ascii="Times New Roman" w:hAnsi="Times New Roman"/>
          <w:sz w:val="28"/>
          <w:szCs w:val="28"/>
        </w:rPr>
        <w:t>Финансовому управлению, Экономическому управлению, Управлению по социальной работе, Управлению по работе с отраслями АП</w:t>
      </w:r>
      <w:r>
        <w:rPr>
          <w:rFonts w:ascii="Times New Roman" w:hAnsi="Times New Roman"/>
          <w:sz w:val="28"/>
          <w:szCs w:val="28"/>
        </w:rPr>
        <w:t>К и ЛПХ граждан</w:t>
      </w:r>
      <w:r w:rsidRPr="00720432">
        <w:rPr>
          <w:rFonts w:ascii="Times New Roman" w:hAnsi="Times New Roman"/>
          <w:sz w:val="28"/>
          <w:szCs w:val="28"/>
        </w:rPr>
        <w:t xml:space="preserve">, Отделу по </w:t>
      </w:r>
      <w:r>
        <w:rPr>
          <w:rFonts w:ascii="Times New Roman" w:hAnsi="Times New Roman"/>
          <w:sz w:val="28"/>
          <w:szCs w:val="28"/>
        </w:rPr>
        <w:t xml:space="preserve">управлению муниципальной собственностью и земельным отношениям, </w:t>
      </w:r>
      <w:r w:rsidRPr="00720432">
        <w:rPr>
          <w:rFonts w:ascii="Times New Roman" w:hAnsi="Times New Roman"/>
          <w:sz w:val="28"/>
          <w:szCs w:val="28"/>
        </w:rPr>
        <w:t xml:space="preserve">Организационно-правовому </w:t>
      </w:r>
      <w:r>
        <w:rPr>
          <w:rFonts w:ascii="Times New Roman" w:hAnsi="Times New Roman"/>
          <w:sz w:val="28"/>
          <w:szCs w:val="28"/>
        </w:rPr>
        <w:t>управлению администрации Дубенского муниципального района РМ</w:t>
      </w:r>
      <w:r w:rsidRPr="00720432">
        <w:rPr>
          <w:rFonts w:ascii="Times New Roman" w:hAnsi="Times New Roman"/>
          <w:sz w:val="28"/>
          <w:szCs w:val="28"/>
        </w:rPr>
        <w:t xml:space="preserve"> обеспечить выполнение мероп</w:t>
      </w:r>
      <w:r>
        <w:rPr>
          <w:rFonts w:ascii="Times New Roman" w:hAnsi="Times New Roman"/>
          <w:sz w:val="28"/>
          <w:szCs w:val="28"/>
        </w:rPr>
        <w:t>риятий Программы и представление</w:t>
      </w:r>
      <w:r w:rsidRPr="00720432">
        <w:rPr>
          <w:rFonts w:ascii="Times New Roman" w:hAnsi="Times New Roman"/>
          <w:sz w:val="28"/>
          <w:szCs w:val="28"/>
        </w:rPr>
        <w:t xml:space="preserve"> ежеквартального отчета об исполнении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8E6756" w:rsidRDefault="008E6756" w:rsidP="001341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r w:rsidRPr="00720432">
        <w:rPr>
          <w:rFonts w:ascii="Times New Roman" w:hAnsi="Times New Roman"/>
          <w:sz w:val="28"/>
          <w:szCs w:val="28"/>
        </w:rPr>
        <w:t xml:space="preserve">Рекомендовать администрациям сельских поселений Дубенского муниципального района принять к сведению </w:t>
      </w:r>
      <w:r>
        <w:rPr>
          <w:rFonts w:ascii="Times New Roman" w:hAnsi="Times New Roman"/>
          <w:sz w:val="28"/>
          <w:szCs w:val="28"/>
        </w:rPr>
        <w:t xml:space="preserve">Программу </w:t>
      </w:r>
      <w:r w:rsidRPr="00720432">
        <w:rPr>
          <w:rFonts w:ascii="Times New Roman" w:hAnsi="Times New Roman"/>
          <w:sz w:val="28"/>
          <w:szCs w:val="28"/>
        </w:rPr>
        <w:t>и утвердить соответствующие Планы мероприятий на уровне сельских поселений.</w:t>
      </w:r>
    </w:p>
    <w:p w:rsidR="008E6756" w:rsidRPr="001B5FF3" w:rsidRDefault="008E6756" w:rsidP="001341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4. Признать утратившим силу Постановление администрации Дубенского муниципального района </w:t>
      </w:r>
      <w:r w:rsidRPr="001B5FF3">
        <w:rPr>
          <w:rFonts w:ascii="Times New Roman" w:hAnsi="Times New Roman"/>
          <w:sz w:val="28"/>
          <w:szCs w:val="28"/>
        </w:rPr>
        <w:t>от 6 июня 2017 года</w:t>
      </w:r>
      <w:r>
        <w:rPr>
          <w:rFonts w:ascii="Times New Roman" w:hAnsi="Times New Roman"/>
          <w:sz w:val="28"/>
          <w:szCs w:val="28"/>
        </w:rPr>
        <w:t xml:space="preserve"> №373 «</w:t>
      </w:r>
      <w:r w:rsidRPr="00E85CD1">
        <w:rPr>
          <w:rFonts w:ascii="Times New Roman" w:hAnsi="Times New Roman"/>
          <w:sz w:val="28"/>
          <w:szCs w:val="28"/>
        </w:rPr>
        <w:t>Об утверждении Программы оздоровления государственных финансов и муниципальных финансов муниципальных образований на 2016-2019 годы (план мероприятий по оздоровлению государственных финансов Дубенского муниципального района)</w:t>
      </w:r>
      <w:r>
        <w:rPr>
          <w:rFonts w:ascii="Times New Roman" w:hAnsi="Times New Roman"/>
          <w:sz w:val="28"/>
          <w:szCs w:val="28"/>
        </w:rPr>
        <w:t>, с изменениями от 20 июня 2017 года № 417.</w:t>
      </w:r>
    </w:p>
    <w:p w:rsidR="008E6756" w:rsidRPr="00720432" w:rsidRDefault="008E6756" w:rsidP="001341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5. </w:t>
      </w:r>
      <w:proofErr w:type="gramStart"/>
      <w:r w:rsidRPr="00720432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720432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первого заместителя главы – начальника финансового управления администрации Дубенского муниципального района </w:t>
      </w:r>
      <w:proofErr w:type="spellStart"/>
      <w:r w:rsidRPr="00720432">
        <w:rPr>
          <w:rFonts w:ascii="Times New Roman" w:hAnsi="Times New Roman"/>
          <w:bCs/>
          <w:sz w:val="28"/>
          <w:szCs w:val="28"/>
        </w:rPr>
        <w:t>Вачаеву</w:t>
      </w:r>
      <w:proofErr w:type="spellEnd"/>
      <w:r w:rsidRPr="00720432">
        <w:rPr>
          <w:rFonts w:ascii="Times New Roman" w:hAnsi="Times New Roman"/>
          <w:bCs/>
          <w:sz w:val="28"/>
          <w:szCs w:val="28"/>
        </w:rPr>
        <w:t xml:space="preserve"> Лидию Михайловну.</w:t>
      </w:r>
    </w:p>
    <w:p w:rsidR="008E6756" w:rsidRDefault="008E6756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</w:t>
      </w:r>
      <w:r w:rsidRPr="00720432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8E6756" w:rsidRDefault="008E6756" w:rsidP="001341DB">
      <w:pPr>
        <w:pStyle w:val="a3"/>
        <w:jc w:val="both"/>
        <w:rPr>
          <w:sz w:val="28"/>
          <w:szCs w:val="28"/>
        </w:rPr>
      </w:pPr>
    </w:p>
    <w:bookmarkEnd w:id="0"/>
    <w:p w:rsidR="008E6756" w:rsidRPr="00A208EA" w:rsidRDefault="008E6756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208EA">
        <w:rPr>
          <w:sz w:val="28"/>
          <w:szCs w:val="28"/>
        </w:rPr>
        <w:t>Глава Дубенского</w:t>
      </w:r>
    </w:p>
    <w:p w:rsidR="008E6756" w:rsidRDefault="008E6756" w:rsidP="00A208EA">
      <w:pPr>
        <w:pStyle w:val="a3"/>
        <w:jc w:val="both"/>
        <w:rPr>
          <w:sz w:val="28"/>
          <w:szCs w:val="28"/>
        </w:rPr>
      </w:pPr>
      <w:r w:rsidRPr="00A208EA">
        <w:rPr>
          <w:sz w:val="28"/>
          <w:szCs w:val="28"/>
        </w:rPr>
        <w:t xml:space="preserve">     муниципального района                                                    С.Г. Плешаков</w:t>
      </w: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</w:pPr>
    </w:p>
    <w:p w:rsidR="00362375" w:rsidRDefault="00362375" w:rsidP="00A208EA">
      <w:pPr>
        <w:pStyle w:val="a3"/>
        <w:jc w:val="both"/>
        <w:rPr>
          <w:sz w:val="28"/>
          <w:szCs w:val="28"/>
        </w:rPr>
        <w:sectPr w:rsidR="00362375" w:rsidSect="00DE27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63"/>
        <w:gridCol w:w="982"/>
        <w:gridCol w:w="374"/>
        <w:gridCol w:w="972"/>
        <w:gridCol w:w="672"/>
        <w:gridCol w:w="269"/>
        <w:gridCol w:w="646"/>
        <w:gridCol w:w="508"/>
        <w:gridCol w:w="675"/>
      </w:tblGrid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Программа оздоровления  муниципальных  финансов Дубенского муниципального района и муниципальных финансов поселений Дубенского муниципального района на 2017 - 2019  годы 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Срок исполнения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Целевой показатель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изм-я</w:t>
            </w:r>
            <w:proofErr w:type="spellEnd"/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2019 год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98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Мероприятия по увеличению налоговых и неналоговых доходов консолидированного бюджета _____________________________ муниципального района Республики Мордовия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Анализ эффективности предоставленных налоговых льгот по всем категориям налоговых преференций, установленных НПА муниципальными образованиями Дубенского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ежегодно </w:t>
            </w:r>
          </w:p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до 1 марта</w:t>
            </w:r>
          </w:p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самоуправлени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поселений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проведение оценки эффективности предоставленных налоговых льгот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Пересмотр налоговых льгот, предоставляемых органами местного самоуправления Дубенского муниципального района Республики Мордовия по налогам и сборам  согласно плану по устранению неэффективных льгот (пониженных ставок по налогам) 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до 1 декабря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самоуправлени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поселений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увеличение налоговых доходов консолидированного бюджета Дубенского муниципального района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Установление налоговых льгот по местным налогам по согласованию с Министерством финансов Республики Мордовия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самоуправлени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поселений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Согласование нормативно правовых актов по установлению налоговых льгот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Проведение органами местного самоуправления и Межрайонной ИФНС России № 3 по Республике Мордовия работы  по снижению объема недоимки по налогам и сборам, в том числе ликвидация недоимки по налогам и сборам (проведение комиссий по поступлению доходов). Сокращение объема недоимки на 30% к 2019 году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самоуправлени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поселений, Межрайонная ИФНС России № 3 по Республике Мордовия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увеличение налоговых доходов консолидированного бюджета Дубенского муниципального района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109,5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109,5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109,5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Вовлечение в налоговый оборот объектов недвижимости (включая земельные участки)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 Дубенского муниципального района (по согласованию), Межрайонная ИФНС России № 3 по Республике Мордовия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увеличение количества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налогооблогаемых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объектов недвижимости (земельных участков)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единиц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293,0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293,0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293,0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744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Увеличение объема поступлений неналоговых доходов в консолидированный бюджет Дубенского муниципального района на 5 % - в 2017 - 2019 годах, в том числе за счет проведения  мероприятий по инвентаризации муниципального имущества и установления эффективных ставок арендной платы за сдаваемое в аренду имущество 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самоуправлени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поселений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увеличение неналоговых доходов консолидированного бюджета 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Дубенсого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202,8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212,9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223,5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Проведение аналитической работы в части эффективности установленных коэффициентов К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 единому налогу на вмененный доход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Экономическое управление администрации Дубенского  муниципального района и отдел доходов финансового управления администрации Дубенского  муниципального района 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пересмотр утвержденных органами местного самоуправления коэффициента К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Проведение работы по введению самообложения граждан в муниципальных образованиях Дубенского муниципального района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управление, организационно-правовое управление  администрации Дубенского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увеличение безвозмездных поступлений в местные бюджеты от средств самообложения граждан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17,5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79,7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Оформление договоров социального найма по всем жилым помещениям, находящимся в муниципальной собственности (за исключением служебного и специализированного жилого фонда)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.У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становление размера платы за социальный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найм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на экономически обоснованном уровне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Увеличение неналоговых доходов консолидированного бюджета 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Дубенсого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42,2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42,2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42,2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Проведение мероприятий по оформлению в собственность муниципального образования земельных долей и (или) земельных участков из невостребованных долей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Увеличение неналоговых доходов консолидированного бюджета 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Дубенсого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66,0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66,0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66,0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1.11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Проведение муниципального земельного контроля 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Увеличение неналоговых доходов консолидированного бюджета 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Дубенсого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1.12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Увеличение размера отчислений от прибыли муниципальных предприятий до 30%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2018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Дубенсского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Увеличение неналоговых доходов консолидированного бюджета 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Дубенсого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Итого по разделу бюджетный эффект, млн. рублей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420,5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448,1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520,9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98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Мероприятия по улучшению делового климата и совершенствованию администрирования доходных источников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Проведение мониторинга и анализа основных показателей производственной и финансово-экономической деятельности организаций. Принятие оперативных решений при возникновении ситуаций, имеющих негативные последствия для исполнения консолидированного бюджета Дубенского муниципального района по доходам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ежеквартально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Экономическое управление администрации Дубенского  муниципального 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Принятие 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распоряжения Администрации Дубенского  муниципального района прогноза социально-экономического развития Дубенского  муниципального района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на среднесрочную перспективу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Мониторинг состояния расчетов с бюджетом крупнейших налогоплательщиков Дубенского муниципального района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ежемесячно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управление администрации Дубенского муниципального район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а-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отдел доходов, органы местного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самоуправлени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поселений, Межрайонная ИФНС России № 3 по Республике Мордовия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Ведение реестра крупнейших налогоплательщиков Дубенского  муниципального района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1039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Содействие созданию конкурентоспособных  производств, реализации инвестиционных проектов, формирование 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перечня инвестиционных проектов организаций Дубенского муниципального района Республики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Мордовия.</w:t>
            </w:r>
          </w:p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Осуществление мониторинга и консультативно-методического сопровождения инвестиционных проектов организаций Дубенского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Утверждение  распоряжением Администрации Дубенского муниципального 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 перечня инвестиционных проектов организаций Дубенского муниципального района</w:t>
            </w:r>
            <w:proofErr w:type="gramEnd"/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Осуществление работы по сокращению числа кризисных организаций, привлечение к решению их проблем эффективных инвесторов 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ведение 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реестра показателей экономической эффективности деятельности организаций</w:t>
            </w:r>
            <w:proofErr w:type="gramEnd"/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Использование конкурсных процедур при реализации муниципального имущества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увеличение цены реализации имущества к первоначальной цене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не менее 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не менее 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не менее 5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Мониторинг инвестиций в основной капитал организаций, зарегистрированных на территории Дубенского муниципального района и принятие оперативных решений для улучшения инвестиционного климата Дубенского муниципального района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Выполнение прогноза по объему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инчестиций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 основной капитал, утв.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Рапоряжением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Правительства Республики Мордовия на текущий год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Организация мониторинга состояния закрепленных договорами расчетов и платежей, проведение мероприятий по взысканию выявленной задолженности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главные администраторы доходов консолидированного бюджета Дубенского муниципального района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взыскание задолженности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64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Проведение инвентаризации имущества, находящегося в муниципальной собственности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Принятие плана мероприятий по проведению на территории Дубенского муниципального района инвентаризации имущества, находящегося в муниципальной собственности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1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Выявление неиспользуемых основных фондов муниципальных учреждений и принятие мер по их продаже или сдаче в аренду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Организация подготовки технической документации и регистрации права собственности (вещного права) на объекты недвижимого имущества в соответствии с планом-графиком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98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Программа оптимизации расходов бюджета _______________________________ муниципального района на 2017-2019 годы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3.1.</w:t>
            </w:r>
          </w:p>
        </w:tc>
        <w:tc>
          <w:tcPr>
            <w:tcW w:w="98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Мероприятия по оптимизации расходов на содержание органов местного самоуправления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38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3.1.1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Проведение мероприятий по оптимизации транспортных расходов и расходов на услуги связи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,Ф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инансовое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сокращение бюджетных расходов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1 080,2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1080,2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1080,2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3.1.2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Подготовить предложения по укрупнению сельских поселений Дубенского муниципального района с 2018 - 2019 годы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до 1 июля 2017 г.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,Ф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инансовое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сокращение бюджетных расходов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3.1.3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Соблюдение установленных нормативов расходов на содержание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,Ф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инансовое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наличие установленных нормативов расходов на содержание органов местного самоуправления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859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3.1.4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Подготовка и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предстовление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 Министерство финансов Республики Мордовия предложений о передаче вопросов местного значения от отдельных сельских поселений -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администратвных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центров муниципальных районов администрациям муниципальных районов, в целях исключения дублирующих функций данных органов и сокращения расходов на содержание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,Ф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инансовое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сокращение бюджетных расходов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3.1.5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Исключение повышения должностных окладов муниципальных служащих, должностных лиц органов местного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самоупраления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муниципальных образований Дубенского муниципального района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,Ф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инансовое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темп роста должностных окладов в органах местного самоуправления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0,0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3.1.6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Запрет на увеличение 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численности муниципальных служащих органов местного самоуправления муниципальных образований Дубенского муниципального района</w:t>
            </w:r>
            <w:proofErr w:type="gramEnd"/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,Ф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инансовое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отсутствие увеличения численности муниципальных служащих по отношению к отчетному году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единиц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3.1.7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Приведение штатной численности муниципальных служащих Дубенского муниципального района в соответствии с предельной численностью рекомендуемой Администрацией Главы Республики Мордовия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,Ф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инансовое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сокращение бюджетных расходов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3.2</w:t>
            </w:r>
          </w:p>
        </w:tc>
        <w:tc>
          <w:tcPr>
            <w:tcW w:w="98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Мероприятия по оптимизации расходов на содержание бюджетной сети 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98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3.2.1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Поэтапное проведение оптимизации учреждений культуры. Объединение детских музыкальных школ, детских художественных школ и школ искусств, расположенных на территории одного муниципального района Республики Мордовия.      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Управление по социальной работе администрации Дубенского муниципального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,Ф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инансовое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сокращение бюджетных расходов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549,1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549,1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549,1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31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3.2.2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Перевод административного и хозяйственного персонала муниципальных учреждений культуры в штат специализированного учреждения по обслуживанию и эксплуатации муниципального имущества, выполнение указанных видов работ на условиях внутреннего совместительства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Управление по социальной работе администрации Дубенского муниципального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,Ф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инансовое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сокращение бюджетных расходов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1 226,6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1226,6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1226,6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1226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3.2.3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Соблюдение 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показателей оптимизации численности работников учреждений образования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:</w:t>
            </w:r>
          </w:p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1) Объединение двух и более общеобразовательных организаций на территории одного сельского (городского) поселения муниципального района Республики Мордовия; оптимизации сети малокомплектных школ с учетом транспортной доступности и качества предоставляемых образовательных услуг.</w:t>
            </w:r>
          </w:p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2) Объединение домов детского творчества, детско-юношеских спортивных школ, расположенных на территории одного муниципального района (городского округа) Республики Мордовия.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2017 – 2019 годы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Управление по социальной работе администрации Дубенского муниципального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,Ф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инансовое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сокращение бюджетных расходов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0,0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3.2.4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Не превышение значений целевых показателей заработной платы работников бюджетной сферы, подпадающих под действие "майских" указов, установленных в "дорожных картах"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Управление по социальной работе администрации Дубенского муниципального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,Ф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инансовое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выполнение установленных показателей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не более 101%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не более 101%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не более 101%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3.2.5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Мораторий на индексацию 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фонда оплаты труда работников муниципальных учреждений Дубенского муниципального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района, за исключением работников, подпадающих под действие "майских" указов Президента РФ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Управление по социальной работе администрации Дубенского муниципального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,Ф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инансовое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отсутствие 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увеличения фонда оплаты труда работников муниципальных учреждений</w:t>
            </w:r>
            <w:proofErr w:type="gramEnd"/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62375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3.3</w:t>
            </w:r>
          </w:p>
        </w:tc>
        <w:tc>
          <w:tcPr>
            <w:tcW w:w="98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Мероприятия по оптимизации мер социальной поддержки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3.3.1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Подготовка  и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предстовление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 Министерство финансов Республики Мордовия предложений по оптимизация мер социальной поддержки</w:t>
            </w:r>
            <w:proofErr w:type="gramEnd"/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2017 – 2019 годы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управление) администрации Дубенского муниципального района</w:t>
            </w:r>
            <w:proofErr w:type="gramEnd"/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введение реестра мер 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социальной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поддрежки</w:t>
            </w:r>
            <w:proofErr w:type="spellEnd"/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3.3.2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Не применение индексации муниципальных мер социальной поддержки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Организационног-правовое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управление  администрации Дубенского  муниципального района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отсутствие решений об индексации размеров выплат по муниципальным мерам социальной поддержки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3.4</w:t>
            </w:r>
          </w:p>
        </w:tc>
        <w:tc>
          <w:tcPr>
            <w:tcW w:w="98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Планирование консолидированного бюджета __________________________ муниципального района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3.4.1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Включение </w:t>
            </w:r>
            <w:proofErr w:type="spell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непрограммных</w:t>
            </w:r>
            <w:proofErr w:type="spell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направлений расходов муниципального бюджета в муниципальные программы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2017 – 2019 годы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управление) администрации Дубенского муниципального района</w:t>
            </w:r>
            <w:proofErr w:type="gramEnd"/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доля бюджетных расходов муниципального бюджета, формируемых в рамках муниципальных программ, в общем объеме расходов муниципального бюджета 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не менее 85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не менее 85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не менее 85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914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3.4.2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Совершенствование муниципальных программ: объединение муниципальных программ по отраслевому принципу в рамках одной соответствующей муниципальной программы; внесение изменения в муниципальные программы в части корректировки задач муниципальных программ (при формировании муниципальных программ учитывать, что на реализацию каждой задачи предусматривается одна подпрограмма)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2017 – 2019 годы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Экономическое управление администрации Дубенского  муниципального района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внесение изменений в нормативные правовые акты, утверждающие соответствующие муниципальные программы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3.4.3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Утверждение бюджетного прогноза на долгосрочный период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срок принятия соответствующего нормативного правового акта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3.5</w:t>
            </w:r>
          </w:p>
        </w:tc>
        <w:tc>
          <w:tcPr>
            <w:tcW w:w="98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Прочие мероприятия по оптимизации расходов консолидированного бюджета _______________________ муниципального района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3.5.1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Анализ причин возникновения дебиторской задолженности по расходам. Сокращение дебиторской задолженности по расходам на 10%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 2017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социальной работе администрации Дубенского муниципального района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сокращение дебиторской задолженности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116,4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116,4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116,4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3.5.2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Повышение муниципальными учреждениями Дубенского муниципального района эффективности их деятельности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2017 – 2019 годы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социальной работе администрации Дубенского муниципального района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сокращение расходов консолидированного бюджета Дубенского  муниципального района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605,9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605,9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605,9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16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Итого по разделу бюджетный эффект, млн. рублей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3 578,2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3 578,2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3 578,2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98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Меры по сокращению просроченной кредиторской задолженности консолидированного бюджета _________________________________ муниципального района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Снижение просроченной кредиторской задолженности по сравнению с показателем на начало отчетного года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главные распорядители и получатели средств  бюджета Дубенского муниципального район Республики Мордовия, Органы местного самоуправления поселений 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снижение просроченной  кредиторской задолженности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7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Недопущение просроченной кредиторской задолженности по расходам бюджета Дубенского муниципального района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а в случае ее наличия - проведение работы по ее сокращению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главные распорядители и получатели средств  бюджета Дубенского муниципального район Республики Мордовия, Органы местного самоуправления поселений 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доля просроченной кредиторской задолженности в расходах бюджета Дубенского муниципального района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9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Меры по сокращению муниципального долга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Исключение расходов, связанных с невыполнением (ненадлежащим выполнением) долговых обязательств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управление администрации  Дубенского  муниципального района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объем дополнительных расходов на обслуживание муниципального долга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1229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Формирование и утверждение бюджета муниципального образования на очередной финансовый 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год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доходов муниципального бюджета без учета утвержденного объема безвозмездных поступлений. С 2018 года формирование и утверждение бюджета муниципального образования на очередной финансовый </w:t>
            </w:r>
            <w:proofErr w:type="gramStart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год</w:t>
            </w:r>
            <w:proofErr w:type="gramEnd"/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 плановый период с учетом предельного объема муниципального долга.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Дубенского муниципального района без учета утвержденного объема безвозмездных поступлений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не более 100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не более 100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не более 100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объем дефицита бюджета муниципального образования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не более 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не более 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не более 5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Ужесточение условий предоставления бюджетных кредитов и реструктуризации задолженности по бюджетным кредитам  муниципальных образований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совершенствование условий выдачи бюджетных кредитов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Мониторинг муниципального долга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ежеквартально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просроченная задолженность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Мораторий на предоставление муниципальных гарантий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количество вновь выданных муниципальных гарантий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Итого по разделу бюджетный эффект, млн. рублей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6.</w:t>
            </w:r>
          </w:p>
        </w:tc>
        <w:tc>
          <w:tcPr>
            <w:tcW w:w="98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Повышение эффективности бюджетного процесса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Отказ от принятия новых расходных обязательств, увеличения действующих расходных обязательств, не обеспеченных собственными доходами 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объем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0 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Обеспечение экономии бюджетных средств от размещения заказов на поставки товаров, выполнение работ, оказание услуг для муниципальных нужд на конкурсной основе не менее 5%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Экономическое управление, 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экономия бюджетных средств от состоявшихся закупок товаров, работ, услуг для обеспечения муниципальных нужд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Инвентаризация предоставляемых юридическим лицам, индивидуальным предпринимателям, субсидий из бюджета Дубенского муниципального района с целью оптимизации их состава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ежегодно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Экономическое управление, 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проведение оценки предоставляемых субсидий юридическим лицам, индивидуальным предпринимателям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да/нет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color w:val="000000"/>
                <w:sz w:val="16"/>
                <w:szCs w:val="16"/>
              </w:rPr>
              <w:t>да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Итого по разделу бюджетный эффект, млн. рублей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Бюджетный эффект реализации Плана мероприятий в части увеличения доходов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420,5 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448,1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520,9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Бюджетный эффект реализации Плана мероприятий в части сокращения расходов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3 578,2 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3578,2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3578,2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Бюджетный эффект реализации Плана мероприятий в части источников финансирования дефицита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0,0 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362375" w:rsidRPr="00362375" w:rsidT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Бюджетный эффект реализации Плана мероприятий, всего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3 998,7 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4026,3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237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4099,1</w:t>
            </w: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362375" w:rsidRPr="00362375">
        <w:tblPrEx>
          <w:tblCellMar>
            <w:top w:w="0" w:type="dxa"/>
            <w:bottom w:w="0" w:type="dxa"/>
          </w:tblCellMar>
        </w:tblPrEx>
        <w:trPr>
          <w:trHeight w:val="62"/>
        </w:trPr>
        <w:tc>
          <w:tcPr>
            <w:tcW w:w="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4D0C8" w:fill="000000"/>
          </w:tcPr>
          <w:p w:rsidR="00362375" w:rsidRPr="00362375" w:rsidRDefault="00362375" w:rsidP="003623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</w:tbl>
    <w:p w:rsidR="00362375" w:rsidRPr="00362375" w:rsidRDefault="00362375" w:rsidP="00A208EA">
      <w:pPr>
        <w:pStyle w:val="a3"/>
        <w:jc w:val="both"/>
        <w:rPr>
          <w:sz w:val="16"/>
          <w:szCs w:val="16"/>
        </w:rPr>
      </w:pPr>
    </w:p>
    <w:sectPr w:rsidR="00362375" w:rsidRPr="00362375" w:rsidSect="0036237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15CEA"/>
    <w:rsid w:val="00084B6E"/>
    <w:rsid w:val="000A3CF4"/>
    <w:rsid w:val="000F624A"/>
    <w:rsid w:val="001024AF"/>
    <w:rsid w:val="0011247F"/>
    <w:rsid w:val="001341DB"/>
    <w:rsid w:val="001B5FF3"/>
    <w:rsid w:val="001D3160"/>
    <w:rsid w:val="00297D84"/>
    <w:rsid w:val="002A1601"/>
    <w:rsid w:val="003522CC"/>
    <w:rsid w:val="00362375"/>
    <w:rsid w:val="00412A81"/>
    <w:rsid w:val="005064BF"/>
    <w:rsid w:val="005432D6"/>
    <w:rsid w:val="005708EC"/>
    <w:rsid w:val="00591A8C"/>
    <w:rsid w:val="005C4551"/>
    <w:rsid w:val="005F6929"/>
    <w:rsid w:val="006056EA"/>
    <w:rsid w:val="0064307A"/>
    <w:rsid w:val="006609FB"/>
    <w:rsid w:val="00720432"/>
    <w:rsid w:val="007A75CE"/>
    <w:rsid w:val="007E0B27"/>
    <w:rsid w:val="008E6756"/>
    <w:rsid w:val="00973DEA"/>
    <w:rsid w:val="009D0B27"/>
    <w:rsid w:val="009F65D9"/>
    <w:rsid w:val="00A10CEA"/>
    <w:rsid w:val="00A15CEA"/>
    <w:rsid w:val="00A208EA"/>
    <w:rsid w:val="00A9774D"/>
    <w:rsid w:val="00A97AF1"/>
    <w:rsid w:val="00AB13AA"/>
    <w:rsid w:val="00B15441"/>
    <w:rsid w:val="00C273CF"/>
    <w:rsid w:val="00DE27BB"/>
    <w:rsid w:val="00E172D6"/>
    <w:rsid w:val="00E82B63"/>
    <w:rsid w:val="00E85CD1"/>
    <w:rsid w:val="00EA51E6"/>
    <w:rsid w:val="00F85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4167</Words>
  <Characters>23753</Characters>
  <Application>Microsoft Office Word</Application>
  <DocSecurity>0</DocSecurity>
  <Lines>197</Lines>
  <Paragraphs>55</Paragraphs>
  <ScaleCrop>false</ScaleCrop>
  <Company/>
  <LinksUpToDate>false</LinksUpToDate>
  <CharactersWithSpaces>27865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admin</cp:lastModifiedBy>
  <cp:revision>4</cp:revision>
  <cp:lastPrinted>2017-06-06T13:01:00Z</cp:lastPrinted>
  <dcterms:created xsi:type="dcterms:W3CDTF">2017-09-13T06:30:00Z</dcterms:created>
  <dcterms:modified xsi:type="dcterms:W3CDTF">2017-09-13T06:39:00Z</dcterms:modified>
</cp:coreProperties>
</file>