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928" w:rsidRPr="00625928" w:rsidRDefault="00625928" w:rsidP="0062592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625928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ОБ АДМИНИСТРАТИВНЫХ КОМИССИЯХ В РЕСПУБЛИКЕ МОРДОВИЯ (с изменениями на: 28.03.2016)</w:t>
      </w:r>
    </w:p>
    <w:p w:rsidR="00625928" w:rsidRPr="00625928" w:rsidRDefault="00625928" w:rsidP="0062592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t> </w:t>
      </w: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br/>
        <w:t>ЗАКОН</w:t>
      </w:r>
    </w:p>
    <w:p w:rsidR="00625928" w:rsidRPr="00625928" w:rsidRDefault="00625928" w:rsidP="0062592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t> РЕСПУБЛИКИ МОРДОВИЯ </w:t>
      </w:r>
    </w:p>
    <w:p w:rsidR="00625928" w:rsidRPr="00625928" w:rsidRDefault="00625928" w:rsidP="0062592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t>от 17 октября 2002 года N 45-З</w:t>
      </w:r>
    </w:p>
    <w:p w:rsidR="00625928" w:rsidRPr="00625928" w:rsidRDefault="00625928" w:rsidP="00625928">
      <w:pPr>
        <w:shd w:val="clear" w:color="auto" w:fill="FFFFFF"/>
        <w:spacing w:before="187" w:after="94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t>ОБ АДМИНИСТРАТИВНЫХ КОМИССИЯХ В РЕСПУБЛИКЕ МОРДОВИЯ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редакции </w:t>
      </w:r>
      <w:hyperlink r:id="rId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Законов Республики Мордовия от 22.09.2003 N 51-З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5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14.07.2008 N 54-З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7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8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15.03.2011 N 8-З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9" w:history="1">
        <w:proofErr w:type="gramStart"/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</w:t>
        </w:r>
        <w:proofErr w:type="gramEnd"/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 xml:space="preserve">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10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28.03.2016 N 26-З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Принят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Государственным Собранием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Республики Мордовия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11 октября 2002 года 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1. Общие положения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Административные комиссии являются постоянно действующими коллегиальными органами, создаваемыми для рассмотрения дел об административных правонарушениях, отнесенных к их компетенции законом Республики Мордовия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11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Законов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12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На территории муниципального района создается одна административная комиссия. На территории городского округа может создаваться одна или несколько административных комиссий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2 в ред. </w:t>
      </w:r>
      <w:hyperlink r:id="rId13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3. Рассмотрение дел об административных правонарушениях в административных комиссиях осуществляется в порядке, предусмотренном </w:t>
      </w:r>
      <w:hyperlink r:id="rId1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Кодексом Российской Федерации об административных правонарушениях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(п. 3 в ред. </w:t>
      </w:r>
      <w:hyperlink r:id="rId15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4. Административная комиссия имеет печать со своими реквизитами, штамп и бланки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1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14.07.2008 N 54-З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2. Правовая основа деятельности административных комиссий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редакции </w:t>
      </w:r>
      <w:hyperlink r:id="rId17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ред. </w:t>
      </w:r>
      <w:hyperlink r:id="rId18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14.07.2008 N 54-З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Правовую основу деятельности административных комиссий составляют </w:t>
      </w:r>
      <w:hyperlink r:id="rId19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Конституция Российской Федерации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20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Кодекс Российской Федерации об административных правонарушениях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 федеральные законы, </w:t>
      </w:r>
      <w:hyperlink r:id="rId21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Конституция Республики Мордовия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 настоящий Закон и иные нормативные правовые акты Республики Мордовия, а также муниципальные правовые акты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22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Законов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 </w:t>
      </w:r>
      <w:hyperlink r:id="rId23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3. Создание административных комиссий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редакции </w:t>
      </w:r>
      <w:hyperlink r:id="rId2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Административные комиссии создаются представительными органами местного самоуправления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25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Административные комиссии создаются на срок полномочий представительных органов местного самоуправления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2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Административная комиссия должна быть создана в течение одного месяца после первого заседания вновь избранного представительного органа местного самоуправления. Представительный орган местного самоуправления своим решением утверждает персональный состав административной комиссии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27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Полномочия административной комиссии могут быть прекращены досрочно решением соответствующего представительного органа местного самоуправления.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4. После окончания срока полномочий представительного органа местного самоуправления, а также в случае досрочного прекращения полномочий представительного органа местного самоуправления ранее созданная административная комиссия действует до создания нового состава административной комиссии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28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4. Представление кандидатур для назначения членами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Сообщение о предстоящем создании административной комиссии и о сроках представления кандидатур для утверждения в состав административной комиссии публикуется в средствах массовой информации не позднее чем за семь дней до дня заседания представительного органа местного самоуправления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29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2. Кандидатуры членов административной комиссии для утверждения представительному органу местного самоуправления могут предлагать руководители государственных и муниципальных органов и учреждений, общественных организаций, организаций независимо от организационно-правовых форм и форм собственности, а также группа депутатов соответствующего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представительного органа местного самоуправления численностью не менее одной четвертой от общего числа депутатов представительного органа местного самоуправления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2 в ред. </w:t>
      </w:r>
      <w:hyperlink r:id="rId30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 xml:space="preserve">Закона Республики Мордовия от 05.05.2011 </w:t>
        </w:r>
        <w:proofErr w:type="gramStart"/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proofErr w:type="gramEnd"/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5. Рассмотрение вопроса об утверждении членов административной комиссии на заседании представительного органа местного самоуправления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Рассмотрение вопроса об утверждении членов административной комиссии на заседании представительного органа местного самоуправления начинается с представления руководителем представительного органа местного самоуправления предложенных для утверждения кандидатур.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В ходе обсуждения депутаты представительного органа местного самоуправления вправе задавать вопросы кандидатам, а также высказываться за представленные кандидатуры или против представленных кандидатур.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По предложенным кандидатурам проводится голосование в порядке, предусмотренном регламентом соответствующего представительного органа местного самоуправления.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6. Порядок принятия решения об утверждении членов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Решение об утверждении членов административной комиссии принимается большинством голосов от общего числа депутатов представительного органа местного самоуправления.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Если за утверждение кандидатуры не проголосовало необходимое число депутатов представительного органа местного самоуправления, соответствующая кандидатура не утверждается.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lastRenderedPageBreak/>
        <w:t>Статья 7. Состав административных комиссий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Административные комиссии осуществляют свою деятельность в составе председателя комиссии, заместителя (заместителей) председателя комиссии, секретаря комиссии, иных членов комиссии, один из которых должен иметь высшее юридическое образование.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Председатель и заместитель (заместители) председателя комиссии избираются членами соответствующей комиссии из своего состава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31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Членами административной комиссии могут являться дееспособные граждане Российской Федерации, постоянно или преимущественно проживающие или работающие на территории соответствующего муниципального образования, достигшие возраста 21 года и не имеющие судимости. Все лица, входящие в состав административной комиссии, осуществляют свою деятельность на общественных началах, за исключением секретаря комиссии, который является муниципальным служащим соответствующего муниципального образования и работает в комиссии на постоянной (штатной) основе.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Численный состав административной комиссии устанавливается от пяти до девяти человек.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8. Полномочия председателя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редакции </w:t>
      </w:r>
      <w:hyperlink r:id="rId32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Председатель административной комиссии руководит работой комиссии, проводит заседания комиссии, осуществляет контроль за работой секретаря комиссии, контролирует исполнение решений, принятых комиссией, представляет комиссию во всех организациях, подписывает протоколы о рассмотрении дел об административных правонарушениях, постановления, определения, представления комиссии, готовит отчет о работе комиссии, который должен представляться главе муниципального образования и соответствующему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представительному органу не реже одного раза в квартал, обладает иными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полномочиями в соответствии с Уставом муниципального образования.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9. Полномочия заместителя председателя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Заместитель председателя административной комиссии организует предварительную подготовку материалов дел об административных правонарушениях для последующего рассмотрения на заседании комиссии, выполняет поручения председателя комиссии, исполняет обязанности председателя комиссии в случае его отсутствия, осуществляет иные полномочия в соответствии с Уставом муниципального образования.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10. Полномочия секретаря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Секретарь административной комиссии: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принимает меры к организационному обеспечению деятельности административной комиссии;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своевременно ведет делопроизводство;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отвечает за правильный учет, отчетность, сохранность материалов административной комиссии;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4) принимает поступающие в комиссию материалы, проверяет правильность их оформления, регистрирует поступающие материалы и документы, готовит их для рассмотрения на заседании комиссии;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5) извещает членов комиссии о времени проведения заседаний комиссии, а также всех заинтересованных лиц о месте и времени рассмотрения дела об административном правонарушении;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6) осуществляет вызов граждан, проходящих по материалам дела об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административном правонарушении;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7) производит рассылку (вручение) постановлений комиссии;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8) заблаговременно представляет поступивший в комиссию материал председателю комиссии для ознакомления, исполняет поручения председателя комиссии;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9) выполняет иные полномочия, предусмотренные в Уставе муниципального образования.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11. Полномочия членов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Члены административной комиссии имеют равные права и обязанности при участии в работе комиссии.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Члены административной комиссии обязаны участвовать в работе комиссии, правомочны участвовать в подготовке вопросов, рассматриваемых на заседании комиссии.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Члены административной комиссии обязаны участвовать при рассмотрении и разрешении дел об административных правонарушениях, являться на заседания комиссии, исполнять поручения председателя комиссии, связанные с работой комиссии.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При наличии обстоятельств, препятствующих явке члена комиссии на заседание комиссии, член комиссии обязан не менее чем за сутки уведомить об этом председателя комиссии либо секретаря.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3.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Полномочия члена административной комиссии прекращаются по решению представительного органа местного самоуправления на основании заявления председателя соответствующей административной комиссии в случаях: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(в ред. </w:t>
      </w:r>
      <w:hyperlink r:id="rId33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подачи заявления в письменной форме о сложении своих полномочий;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br/>
        <w:t>2) переезда к новому месту жительства за пределы муниципального образования;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привлечения к административной ответственности;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4) вступления в законную силу обвинительного приговора суда в отношении члена административной комиссии;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5) смерти члена административной комиссии;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6) признания члена административной комиссии решением суда, вступившим в законную силу, недееспособным, ограниченно дееспособным, безвестно отсутствующим или умершим.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7) систематического неисполнения или ненадлежащего исполнения членом административной комиссии своих полномочий;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пп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7 введен </w:t>
      </w:r>
      <w:hyperlink r:id="rId3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8) увольнения члена административной комиссии, исполняющего свои обязанности на постоянной профессиональной основе (секретаря)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spellStart"/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8 введен </w:t>
      </w:r>
      <w:hyperlink r:id="rId35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Представительный орган местного самоуправления, утвердивший члена административной комиссии, который выбыл по обстоятельствам, указанным в настоящем пункте, обязан утвердить нового члена комиссии в срок не позднее одного месяца со дня вынесения решения о прекращении полномочий указанного члена.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12. Форма работы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Дела об административных правонарушениях рассматриваются административной комиссией на заседаниях. Заседания являются основной формой работы административной комиссии.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2. Заседания административной комиссии проводятся периодичностью, обеспечивающей соблюдение установленных законодательством Российской Федерации об административных правонарушениях сроков рассмотрения дел об административных правонарушениях.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Часть вторая исключена с 31 марта 2010 года. - </w:t>
      </w:r>
      <w:hyperlink r:id="rId3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Заседание комиссии считается правомочным, если в нем принимает участие более половины от утвержденного числа членов административной комиссии.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13. Решение административной комиссии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редакции </w:t>
      </w:r>
      <w:hyperlink r:id="rId37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22.09.2003 N 51-З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Административная комиссия принимает решения в форме постановлений и определений. Содержание и виды постановлений и определений, принимаемых административной комиссией, должны соответствовать требованиям </w:t>
      </w:r>
      <w:hyperlink r:id="rId38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Кодекса Российской Федерации об административных правонарушениях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Постановление либо определение по делу об административном правонарушении, вынесенные административной комиссией, принимаются простым большинством голосов членов комиссии, присутствующих на ее заседании, и подписываются председателем административной комиссии (председательствующим в заседании административной комиссии). В случае равенства голосов решающим является голос председателя административной комиссии (председательствующего в заседании административной комиссии).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Постановление административной комиссии по делу об административном правонарушении может быть обжаловано либо опротестовано лицами, указанными в </w:t>
      </w:r>
      <w:hyperlink r:id="rId39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Кодексе Российской Федерации об административных правонарушениях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, в сроки, установленные </w:t>
      </w:r>
      <w:hyperlink r:id="rId40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Кодексом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Статья 14. Утратила силу. - </w:t>
      </w:r>
      <w:hyperlink r:id="rId41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 Республики Мордовия от 05.05.2011 N 15-З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15. Ведение делопроизводства при рассмотрении дел об административных правонарушениях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br/>
        <w:t>1. Для решения вопросов, отнесенных законом к компетенции административной комиссии, в обязательном порядке ведется следующая документация: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журнал (журналы) регистрации поступающих на рассмотрение административной комиссии протоколов об административных правонарушениях с отражением в нем вынесенного по каждому рассмотренному делу постановления (определения) административной комиссии и результатов исполнения;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(в ред. </w:t>
      </w:r>
      <w:hyperlink r:id="rId42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протоколы о рассмотрении дел об административных правонарушениях;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пп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2 в ред. </w:t>
      </w:r>
      <w:hyperlink r:id="rId43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постановления по делам об административных правонарушениях, вынесенные комиссией;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4) определения по делам об административных правонарушениях, вынесенные комиссией;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пп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4 введен </w:t>
      </w:r>
      <w:hyperlink r:id="rId4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5) алфавитная книга учета лиц, совершивших административные правонарушения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spellStart"/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5 введен </w:t>
      </w:r>
      <w:hyperlink r:id="rId45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Председателем административной комиссии может быть предусмотрено ведение и иной документации, способствующей улучшению организации работы комиссии.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Протоколы и другие материалы об административных правонарушениях направляются в административную комиссию уполномоченными на то лицами.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3 - 4. Утратили силу. - </w:t>
      </w:r>
      <w:hyperlink r:id="rId4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 Республики Мордовия от 28.03.2016 N 26-З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5. Протоколы о рассмотрении дел об административных правонарушениях и постановления по делам об административных правонарушениях должны иметь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порядковые номера, которые им присваиваются при регистрации в журналах учета. Журналы учета должны храниться у секретаря и должны быть прошнурованы, пронумерованы и скреплены печатью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47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15.1. Государственные полномочия, передаваемые органам местного самоуправления в области законодательства об административных правонарушениях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 ред. </w:t>
      </w:r>
      <w:hyperlink r:id="rId48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12.03.2010 N 17-З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1.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 соответствии с настоящим Законом: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представительные органы местного самоуправления муниципальных районов и городского округа Саранск наделяются государственными полномочиями по созданию административных комиссий в целях привлечения к административной ответственности, предусмотренной </w:t>
      </w:r>
      <w:hyperlink r:id="rId49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"Об административной ответственности на территории Республики Мордовия"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администрации муниципальных районов, городского округа Саранск наделяются государственными полномочиями по: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материально-техническому и организационному обеспечению деятельности административных комиссий;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определению перечня должностных лиц, уполномоченных составлять протоколы об административных правонарушениях, предусмотренных </w:t>
      </w:r>
      <w:hyperlink r:id="rId50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"Об административной ответственности на территории Республики Мордовия"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2.1) администрации поселений наделяются государственными полномочиями по определению перечня должностных лиц, уполномоченных составлять протоколы об административных правонарушениях, предусмотренных </w:t>
      </w:r>
      <w:hyperlink r:id="rId51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"Об административной ответственности на территории Республики Мордовия"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(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пп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2.1 введен </w:t>
      </w:r>
      <w:hyperlink r:id="rId52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15.03.2011 N 8-З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 Органы местного самоуправления наделяются государственными полномочиями на неограниченный срок.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15.2. Права и обязанности органов местного самоуправления при осуществлении государственных полномочий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53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1.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Органы местного самоуправления при осуществлении государственных полномочий имеют право на: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финансовое обеспечение осуществления государственных полномочий за счет субвенций, предоставляемых местным бюджетам из республиканского бюджета Республики Мордовия;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обеспечение осуществления государственных полномочий необходимыми материальными ресурсами;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получение разъяснений от Государственного комитета Республики Мордовия по делам юстиции (далее - уполномоченный орган) по вопросам осуществления государственных полномочий;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4) дополнительное использование собственных материальных ресурсов и финансовых сре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дств дл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я осуществления переданных им государственных полномочий в случаях и в порядке, предусмотренных муниципальными правовыми актами;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(в ред. </w:t>
      </w:r>
      <w:hyperlink r:id="rId5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14.07.2008 N 54-З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5) обжалование в судебном порядке письменных предписаний уполномоченного органа по устранению нарушений требований настоящего Закона.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2.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Органы местного самоуправления при осуществлении государственных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полномочий обязаны: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обеспечивать эффективное и рациональное использование материальных ресурсов и финансовых средств, выделенных из республиканского бюджета Республики Мордовия на осуществление государственных полномочий;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исполнять письменные предписания уполномоченного органа по устранению нарушений требований настоящего Закона;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представлять уполномоченному органу необходимую информацию, связанную с осуществлением государственных полномочий.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End"/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15.3. Права и обязанности органов государственной власти Республики Мордовия при осуществлении органами местного самоуправления государственных полномочий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55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1.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Органы государственной власти Республики Мордовия имеют право на: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издание в пределах своей компетенции нормативных правовых актов по вопросам осуществления органами местного самоуправления государственных полномочий и осуществление контроля за их исполнением;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получение в установленном порядке от органов местного самоуправления необходимой информации об использовании материальных ресурсов и финансовых средств на осуществление ими государственных полномочий.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Органы государственной власти Республики Мордовия обязаны: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обеспечивать передачу органам местного самоуправления финансовых средств и материальных ресурсов, необходимых для осуществления государственных полномочий;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2) контролировать осуществление органами местного самоуправления государственных полномочий, а также использование предоставленных на эти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цели материальных ресурсов и финансовых средств;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давать разъяснения и оказывать методическую помощь органам местного самоуправления по вопросам осуществления государственных полномочий.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End"/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15.4. Финансовые средства, необходимые для осуществления государственных полномочий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5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Финансовое обеспечение осуществления государственных полномочий производится за счет субвенций, передаваемых органам местного самоуправления муниципальных районов и городского округа из республиканского бюджета Республики Мордовия.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Методика расчета норматива для определения общего объема субвенций на осуществление государственных полномочий по обеспечению деятельности административных комиссий и распределения данных субвенций определяется в соответствии с приложением к настоящему Закону.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Органам местного самоуправления запрещается использование финансовых средств, полученных на осуществление государственных полномочий, предусмотренных настоящим Законом, на другие цели.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15.5. Передача материальных ресурсов, необходимых для осуществления органами местного самоуправления государственных полномочий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57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1. В случае необходимости для осуществления государственных полномочий в пользование органам местного самоуправления передаются служебные здания и сооружения и иное имущество (далее - материальные средства).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2. Для передачи материальных средств органам местного самоуправления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исполнительный орган государственной власти Республики Мордовия по имущественным и земельным отношениям составляет перечень материальных средств (далее - перечень).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Перечень согласовывается с главой администрации муниципального района, городского округа и утверждается руководителем исполнительного органа государственной власти Республики Мордовия по имущественным и земельным отношениям.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После утверждения перечня указанные в нем материальные средства в течение десяти дней передаются органам местного самоуправления.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4. Материальные средства для осуществления государственных полномочий передаются органам местного самоуправления по договору безвозмездного пользования.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Передача материальных средств органам местного самоуправления производится по акту приема-передачи между исполнительным органом государственной власти Республики Мордовия по имущественным и земельным отношениям и органами местного самоуправления.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5. Органам местного самоуправления запрещается использование материальных ресурсов, полученных на осуществление государственных полномочий, предусмотренных настоящим Законом, на иные цели.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Примечание. В настоящем Законе слова "материальные ресурсы" и "материальные средства" применяются в одном значении.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 xml:space="preserve">Статья 15.6. Представление отчетности и </w:t>
      </w:r>
      <w:proofErr w:type="gramStart"/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контроль за</w:t>
      </w:r>
      <w:proofErr w:type="gramEnd"/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 xml:space="preserve"> осуществлением органами местного самоуправления государственных полномочий, а также за использованием финансовых средств и материальных ресурсов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58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1. Органы местного самоуправления представляют ежеквартально в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уполномоченный орган отчет об осуществлении переданных государственных полномочий, использовании предоставленных финансовых средств и материальных ресурсов.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2. Целью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контроля за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осуществлением государственных полномочий (далее - контроль) является обеспечение соблюдения органами местного самоуправления требований законодательства Российской Федерации и законодательства Республики Мордовия по вопросам осуществления государственных полномочий.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Контроль осуществляется в следующих формах: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комплексная проверка;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ревизия финансово-хозяйственной деятельности органов местного самоуправления в части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расходования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выделенных для осуществления государственных полномочий материальных ресурсов и финансовых средств;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запрос необходимых документов и информации об осуществлении государственных полномочий;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выдача предписаний органам местного самоуправления или должностным лицам местного самоуправления об устранении выявленных нарушений.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4.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Контроль за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осуществлением органами местного самоуправления переданных государственных полномочий, использованием финансовых средств и материальных ресурсов осуществляется уполномоченным органом.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5. В случае выявления нарушений требований настоящего Закона органами местного самоуправления или должностными лицами местного самоуправления уполномоченный орган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lastRenderedPageBreak/>
        <w:t>Статья 15.7. Условия и порядок прекращения осуществления органами местного самоуправления государственных полномочий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59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1.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Осуществление государственных полномочий может быть прекращено законом Республики Мордовия в отношении одного или нескольких муниципальных образований по следующим основаниям: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(в ред. </w:t>
      </w:r>
      <w:hyperlink r:id="rId60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14.07.2008 N 54-З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1) в случае неисполнения, ненадлежащего исполнения или невозможности исполнения органами местного самоуправления государственных полномочий;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2) в случае выявления фактов нарушений органами местного самоуправления требований настоящего Закона;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3) в случае нецелесообразности осуществления органами местного самоуправления государственных полномочий.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2. Со дня вступления в силу закона Республики Мордовия о прекращении осуществления органами местного самоуправления государственных полномочий прекращается финансирование осуществления государственных полномочий, а ранее переданные средства, неиспользованные или использованные не по целевому назначению, подлежат возврату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(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ред. </w:t>
      </w:r>
      <w:hyperlink r:id="rId61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14.07.2008 N 54-З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3. Материальные ресурсы, переданные органам местного самоуправления в безвозмездное пользование для обеспечения осуществления государственных полномочий, подлежат возврату.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Статья 16. Исключена. - </w:t>
      </w:r>
      <w:hyperlink r:id="rId62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17. Заключительные положения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br/>
        <w:t xml:space="preserve">Рекомендовать соответствующим представительным органам местного самоуправления привести уставы муниципальных образований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в соответствие с настоящим Законом в течение двух месяцев со дня вступления его в силу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.</w:t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</w:pPr>
      <w:r w:rsidRPr="00625928">
        <w:rPr>
          <w:rFonts w:ascii="Arial" w:eastAsia="Times New Roman" w:hAnsi="Arial" w:cs="Arial"/>
          <w:color w:val="4C4C4C"/>
          <w:spacing w:val="2"/>
          <w:sz w:val="35"/>
          <w:szCs w:val="35"/>
          <w:lang w:eastAsia="ru-RU"/>
        </w:rPr>
        <w:t>Статья 18. Вступление настоящего Закона в силу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Настоящий Закон вступает в силу по истечении десяти дней со дня его официального опубликования, за исключением пункта 1 статьи 16 настоящего Закона, вступающего в силу с 1 января 2003 года.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Глава Республики Мордовия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Н.И.МЕРКУШКИН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г. Саранск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17 октября 2002 года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N 45-З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t>Приложение 1. МЕТОДИКА РАСЧЕТА НОРМАТИВА ДЛЯ ОПРЕДЕЛЕНИЯ ОБЩЕГО ОБЪЕМА СУБВЕНЦИЙ НА ОСУЩЕСТВЛЕНИЕ ГОСУДАРСТВЕННЫХ ПОЛНОМОЧИЙ ПО ОБЕСПЕЧЕНИЮ ДЕЯТЕЛЬНОСТИ АДМИНИСТРАТИВНЫХ КОМИССИЙ И РАСПРЕДЕЛЕНИЯ ДАННЫХ СУБВЕНЦИЙ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Приложение 1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к Закону Республики Мордовия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"Об административных комиссиях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в Республике Мордовия"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63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28.11.2005 N 86-З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; в редакции </w:t>
      </w:r>
      <w:hyperlink r:id="rId64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Закона Республики Мордовия от 15.03.2011 N 8-З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Норматив для определения общего объема субвенций на осуществление государственных полномочий по обеспечению деятельности административных 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>комиссий рассчитывается по формуле: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N(AK) = P / H, где: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N(AK) - норматив финансовых затрат на осуществление деятельности административных комиссий в расчете на одного жителя Республики Мордовия (устанавливается законом Республики Мордовия республиканском бюджете на очередной финансовый год);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P - сумма прогнозных расходов на осуществление переданных органам местного самоуправления государственных полномочий по обеспечению деятельности административных комиссий на очередной финансовый год по Республике Мордовия;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H - численность постоянного населения Республики Мордовия.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Распределение субвенций муниципальным районам (городскому округу) на осуществление деятельности административных комиссий осуществляется по следующей формуле: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pacing w:val="2"/>
          <w:sz w:val="26"/>
          <w:szCs w:val="26"/>
          <w:lang w:eastAsia="ru-RU"/>
        </w:rPr>
        <w:drawing>
          <wp:inline distT="0" distB="0" distL="0" distR="0">
            <wp:extent cx="1520190" cy="285115"/>
            <wp:effectExtent l="19050" t="0" r="3810" b="0"/>
            <wp:docPr id="1" name="Рисунок 1" descr="ОБ АДМИНИСТРАТИВНЫХ КОМИССИЯХ В РЕСПУБЛИКЕ МОРДОВИЯ (с изменениями на: 28.03.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 АДМИНИСТРАТИВНЫХ КОМИССИЯХ В РЕСПУБЛИКЕ МОРДОВИЯ (с изменениями на: 28.03.2016)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 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Б АДМИНИСТРАТИВНЫХ КОМИССИЯХ В РЕСПУБЛИКЕ МОРДОВИЯ (с изменениями на: 28.03.2016)" style="width:23.4pt;height:21.5pt"/>
        </w:pic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- размер субвенции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j-му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муниципальному району (городскому округу) на осуществление деятельности административных комиссий;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Н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j</w:t>
      </w:r>
      <w:proofErr w:type="spellEnd"/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- численность постоянного населения j-го муниципального района (городского округа).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Распределение субвенций по муниципальным районам, городскому округу утверждается законом Республики Мордовия о республиканском бюджете Республики Мордовия на очередной финансовый год.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</w:p>
    <w:p w:rsidR="00625928" w:rsidRPr="00625928" w:rsidRDefault="00625928" w:rsidP="00625928">
      <w:pPr>
        <w:shd w:val="clear" w:color="auto" w:fill="FFFFFF"/>
        <w:spacing w:before="468" w:after="281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lastRenderedPageBreak/>
        <w:t>Приложение 2. МЕТОДИКА РАСЧЕТА НОРМАТИВОВ ДЛЯ ОПРЕДЕЛЕНИЯ ОБЩЕГО ОБЪЕМА СУБВЕНЦИЙ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И ...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Приложение 2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к Закону Республики Мордовия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"Об административных комиссиях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в Республике Мордовия"</w:t>
      </w:r>
    </w:p>
    <w:p w:rsidR="00625928" w:rsidRPr="00625928" w:rsidRDefault="00625928" w:rsidP="00625928">
      <w:pPr>
        <w:shd w:val="clear" w:color="auto" w:fill="FFFFFF"/>
        <w:spacing w:before="187" w:after="94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</w:pPr>
      <w:r w:rsidRPr="00625928">
        <w:rPr>
          <w:rFonts w:ascii="Arial" w:eastAsia="Times New Roman" w:hAnsi="Arial" w:cs="Arial"/>
          <w:color w:val="3C3C3C"/>
          <w:spacing w:val="2"/>
          <w:sz w:val="37"/>
          <w:szCs w:val="37"/>
          <w:lang w:eastAsia="ru-RU"/>
        </w:rPr>
        <w:t>МЕТОДИКА РАСЧЕТА НОРМАТИВОВ ДЛЯ ОПРЕДЕЛЕНИЯ ОБЩЕГО ОБЪЕМА СУБВЕНЦИЙ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И РАСПРЕДЕЛЕНИЯ ДАННЫХ СУБВЕНЦИЙ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(введена </w:t>
      </w:r>
      <w:hyperlink r:id="rId66" w:history="1">
        <w:r w:rsidRPr="00625928">
          <w:rPr>
            <w:rFonts w:ascii="Arial" w:eastAsia="Times New Roman" w:hAnsi="Arial" w:cs="Arial"/>
            <w:color w:val="00466E"/>
            <w:spacing w:val="2"/>
            <w:sz w:val="26"/>
            <w:u w:val="single"/>
            <w:lang w:eastAsia="ru-RU"/>
          </w:rPr>
          <w:t>Законом Республики Мордовия от 15.03.2011 N 8-З</w:t>
        </w:r>
      </w:hyperlink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)</w:t>
      </w:r>
    </w:p>
    <w:p w:rsidR="00625928" w:rsidRPr="00625928" w:rsidRDefault="00625928" w:rsidP="00625928">
      <w:pPr>
        <w:shd w:val="clear" w:color="auto" w:fill="FFFFFF"/>
        <w:spacing w:after="0" w:line="393" w:lineRule="atLeast"/>
        <w:textAlignment w:val="baseline"/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</w:pP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Распределение субвенций на осуществление органами местного самоуправления государственных полномочий по определению перечня должностных лиц, уполномоченных составлять протоколы об административных правонарушениях, муниципальным образованиям осуществляется по следующей формуле: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Si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=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Hi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x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N, где: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Si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- объем субвенций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i-му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муниципальному образованию;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Hi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- количество жителей i-го муниципального образования на 1 января года, предшествующего планируемому;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N - норматив финансовых затрат для определения общего объема субвенций на осуществление государственных полномочий в расчете на одного жителя на составление протоколов об административных правонарушениях.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lastRenderedPageBreak/>
        <w:t xml:space="preserve">Норматив финансовых затрат </w:t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для определения общего объема субвенций на осуществление государственных полномочий в расчете на одного жителя на составление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протоколов об административных правонарушениях рассчитывается по следующей формуле: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 xml:space="preserve">N = R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x</w:t>
      </w:r>
      <w:proofErr w:type="spellEnd"/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К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x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2 / V + (К </w:t>
      </w:r>
      <w:proofErr w:type="spell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x</w:t>
      </w:r>
      <w:proofErr w:type="spell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 xml:space="preserve"> МР), где: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proofErr w:type="gramStart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t>R - норматив времени на составление одного протокола (устанавливается в размере 0,5 часа);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К - норматив составления количества протоколов об административных правонарушениях в расчете на одного жителя муниципального образования в год (устанавливается 0,00538 единицы);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Z - норматив затрат на оплату труда;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V - норматив продолжительности рабочего времени;</w:t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МР - норматив материальных затрат на составление одного протокола (устанавливается в размере 1,5 рубля).</w:t>
      </w:r>
      <w:proofErr w:type="gramEnd"/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</w:r>
      <w:r w:rsidRPr="00625928">
        <w:rPr>
          <w:rFonts w:ascii="Arial" w:eastAsia="Times New Roman" w:hAnsi="Arial" w:cs="Arial"/>
          <w:color w:val="2D2D2D"/>
          <w:spacing w:val="2"/>
          <w:sz w:val="26"/>
          <w:szCs w:val="26"/>
          <w:lang w:eastAsia="ru-RU"/>
        </w:rPr>
        <w:br/>
        <w:t>Распределение субвенций муниципальным образованиям Республики Мордовия утверждается законом Республики Мордовия о республиканском бюджете Республики Мордовия на очередной финансовый год.</w:t>
      </w:r>
    </w:p>
    <w:p w:rsidR="00202409" w:rsidRPr="00625928" w:rsidRDefault="00202409" w:rsidP="00625928">
      <w:pPr>
        <w:jc w:val="both"/>
        <w:rPr>
          <w:sz w:val="20"/>
          <w:szCs w:val="20"/>
        </w:rPr>
      </w:pPr>
    </w:p>
    <w:sectPr w:rsidR="00202409" w:rsidRPr="00625928" w:rsidSect="0062592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25928"/>
    <w:rsid w:val="00202409"/>
    <w:rsid w:val="00625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409"/>
  </w:style>
  <w:style w:type="paragraph" w:styleId="1">
    <w:name w:val="heading 1"/>
    <w:basedOn w:val="a"/>
    <w:link w:val="10"/>
    <w:uiPriority w:val="9"/>
    <w:qFormat/>
    <w:rsid w:val="006259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259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259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59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59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59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625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625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2592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5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59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4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802042260" TargetMode="External"/><Relationship Id="rId18" Type="http://schemas.openxmlformats.org/officeDocument/2006/relationships/hyperlink" Target="http://docs.cntd.ru/document/819058990" TargetMode="External"/><Relationship Id="rId26" Type="http://schemas.openxmlformats.org/officeDocument/2006/relationships/hyperlink" Target="http://docs.cntd.ru/document/802042260" TargetMode="External"/><Relationship Id="rId39" Type="http://schemas.openxmlformats.org/officeDocument/2006/relationships/hyperlink" Target="http://docs.cntd.ru/document/901807667" TargetMode="External"/><Relationship Id="rId21" Type="http://schemas.openxmlformats.org/officeDocument/2006/relationships/hyperlink" Target="http://docs.cntd.ru/document/804950314" TargetMode="External"/><Relationship Id="rId34" Type="http://schemas.openxmlformats.org/officeDocument/2006/relationships/hyperlink" Target="http://docs.cntd.ru/document/453101143" TargetMode="External"/><Relationship Id="rId42" Type="http://schemas.openxmlformats.org/officeDocument/2006/relationships/hyperlink" Target="http://docs.cntd.ru/document/895244577" TargetMode="External"/><Relationship Id="rId47" Type="http://schemas.openxmlformats.org/officeDocument/2006/relationships/hyperlink" Target="http://docs.cntd.ru/document/895244577" TargetMode="External"/><Relationship Id="rId50" Type="http://schemas.openxmlformats.org/officeDocument/2006/relationships/hyperlink" Target="http://docs.cntd.ru/document/804951465" TargetMode="External"/><Relationship Id="rId55" Type="http://schemas.openxmlformats.org/officeDocument/2006/relationships/hyperlink" Target="http://docs.cntd.ru/document/802042260" TargetMode="External"/><Relationship Id="rId63" Type="http://schemas.openxmlformats.org/officeDocument/2006/relationships/hyperlink" Target="http://docs.cntd.ru/document/802042260" TargetMode="External"/><Relationship Id="rId68" Type="http://schemas.openxmlformats.org/officeDocument/2006/relationships/theme" Target="theme/theme1.xml"/><Relationship Id="rId7" Type="http://schemas.openxmlformats.org/officeDocument/2006/relationships/hyperlink" Target="http://docs.cntd.ru/document/895244577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819058990" TargetMode="External"/><Relationship Id="rId29" Type="http://schemas.openxmlformats.org/officeDocument/2006/relationships/hyperlink" Target="http://docs.cntd.ru/document/895244577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819058990" TargetMode="External"/><Relationship Id="rId11" Type="http://schemas.openxmlformats.org/officeDocument/2006/relationships/hyperlink" Target="http://docs.cntd.ru/document/802042260" TargetMode="External"/><Relationship Id="rId24" Type="http://schemas.openxmlformats.org/officeDocument/2006/relationships/hyperlink" Target="http://docs.cntd.ru/document/895244577" TargetMode="External"/><Relationship Id="rId32" Type="http://schemas.openxmlformats.org/officeDocument/2006/relationships/hyperlink" Target="http://docs.cntd.ru/document/895244577" TargetMode="External"/><Relationship Id="rId37" Type="http://schemas.openxmlformats.org/officeDocument/2006/relationships/hyperlink" Target="http://docs.cntd.ru/document/802006754" TargetMode="External"/><Relationship Id="rId40" Type="http://schemas.openxmlformats.org/officeDocument/2006/relationships/hyperlink" Target="http://docs.cntd.ru/document/901807667" TargetMode="External"/><Relationship Id="rId45" Type="http://schemas.openxmlformats.org/officeDocument/2006/relationships/hyperlink" Target="http://docs.cntd.ru/document/802042260" TargetMode="External"/><Relationship Id="rId53" Type="http://schemas.openxmlformats.org/officeDocument/2006/relationships/hyperlink" Target="http://docs.cntd.ru/document/802042260" TargetMode="External"/><Relationship Id="rId58" Type="http://schemas.openxmlformats.org/officeDocument/2006/relationships/hyperlink" Target="http://docs.cntd.ru/document/802042260" TargetMode="External"/><Relationship Id="rId66" Type="http://schemas.openxmlformats.org/officeDocument/2006/relationships/hyperlink" Target="http://docs.cntd.ru/document/895290674" TargetMode="External"/><Relationship Id="rId5" Type="http://schemas.openxmlformats.org/officeDocument/2006/relationships/hyperlink" Target="http://docs.cntd.ru/document/802042260" TargetMode="External"/><Relationship Id="rId15" Type="http://schemas.openxmlformats.org/officeDocument/2006/relationships/hyperlink" Target="http://docs.cntd.ru/document/895244577" TargetMode="External"/><Relationship Id="rId23" Type="http://schemas.openxmlformats.org/officeDocument/2006/relationships/hyperlink" Target="http://docs.cntd.ru/document/453101143" TargetMode="External"/><Relationship Id="rId28" Type="http://schemas.openxmlformats.org/officeDocument/2006/relationships/hyperlink" Target="http://docs.cntd.ru/document/895244577" TargetMode="External"/><Relationship Id="rId36" Type="http://schemas.openxmlformats.org/officeDocument/2006/relationships/hyperlink" Target="http://docs.cntd.ru/document/895244577" TargetMode="External"/><Relationship Id="rId49" Type="http://schemas.openxmlformats.org/officeDocument/2006/relationships/hyperlink" Target="http://docs.cntd.ru/document/804951465" TargetMode="External"/><Relationship Id="rId57" Type="http://schemas.openxmlformats.org/officeDocument/2006/relationships/hyperlink" Target="http://docs.cntd.ru/document/802042260" TargetMode="External"/><Relationship Id="rId61" Type="http://schemas.openxmlformats.org/officeDocument/2006/relationships/hyperlink" Target="http://docs.cntd.ru/document/819058990" TargetMode="External"/><Relationship Id="rId10" Type="http://schemas.openxmlformats.org/officeDocument/2006/relationships/hyperlink" Target="http://docs.cntd.ru/document/438843189" TargetMode="External"/><Relationship Id="rId19" Type="http://schemas.openxmlformats.org/officeDocument/2006/relationships/hyperlink" Target="http://docs.cntd.ru/document/9004937" TargetMode="External"/><Relationship Id="rId31" Type="http://schemas.openxmlformats.org/officeDocument/2006/relationships/hyperlink" Target="http://docs.cntd.ru/document/453101143" TargetMode="External"/><Relationship Id="rId44" Type="http://schemas.openxmlformats.org/officeDocument/2006/relationships/hyperlink" Target="http://docs.cntd.ru/document/802042260" TargetMode="External"/><Relationship Id="rId52" Type="http://schemas.openxmlformats.org/officeDocument/2006/relationships/hyperlink" Target="http://docs.cntd.ru/document/895290674" TargetMode="External"/><Relationship Id="rId60" Type="http://schemas.openxmlformats.org/officeDocument/2006/relationships/hyperlink" Target="http://docs.cntd.ru/document/819058990" TargetMode="External"/><Relationship Id="rId65" Type="http://schemas.openxmlformats.org/officeDocument/2006/relationships/image" Target="media/image1.jpeg"/><Relationship Id="rId4" Type="http://schemas.openxmlformats.org/officeDocument/2006/relationships/hyperlink" Target="http://docs.cntd.ru/document/802006754" TargetMode="External"/><Relationship Id="rId9" Type="http://schemas.openxmlformats.org/officeDocument/2006/relationships/hyperlink" Target="http://docs.cntd.ru/document/453101143" TargetMode="External"/><Relationship Id="rId14" Type="http://schemas.openxmlformats.org/officeDocument/2006/relationships/hyperlink" Target="http://docs.cntd.ru/document/901807667" TargetMode="External"/><Relationship Id="rId22" Type="http://schemas.openxmlformats.org/officeDocument/2006/relationships/hyperlink" Target="http://docs.cntd.ru/document/895244577" TargetMode="External"/><Relationship Id="rId27" Type="http://schemas.openxmlformats.org/officeDocument/2006/relationships/hyperlink" Target="http://docs.cntd.ru/document/895244577" TargetMode="External"/><Relationship Id="rId30" Type="http://schemas.openxmlformats.org/officeDocument/2006/relationships/hyperlink" Target="http://docs.cntd.ru/document/453101143" TargetMode="External"/><Relationship Id="rId35" Type="http://schemas.openxmlformats.org/officeDocument/2006/relationships/hyperlink" Target="http://docs.cntd.ru/document/453101143" TargetMode="External"/><Relationship Id="rId43" Type="http://schemas.openxmlformats.org/officeDocument/2006/relationships/hyperlink" Target="http://docs.cntd.ru/document/895244577" TargetMode="External"/><Relationship Id="rId48" Type="http://schemas.openxmlformats.org/officeDocument/2006/relationships/hyperlink" Target="http://docs.cntd.ru/document/895244577" TargetMode="External"/><Relationship Id="rId56" Type="http://schemas.openxmlformats.org/officeDocument/2006/relationships/hyperlink" Target="http://docs.cntd.ru/document/802042260" TargetMode="External"/><Relationship Id="rId64" Type="http://schemas.openxmlformats.org/officeDocument/2006/relationships/hyperlink" Target="http://docs.cntd.ru/document/895290674" TargetMode="External"/><Relationship Id="rId8" Type="http://schemas.openxmlformats.org/officeDocument/2006/relationships/hyperlink" Target="http://docs.cntd.ru/document/895290674" TargetMode="External"/><Relationship Id="rId51" Type="http://schemas.openxmlformats.org/officeDocument/2006/relationships/hyperlink" Target="http://docs.cntd.ru/document/80495146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ocs.cntd.ru/document/453101143" TargetMode="External"/><Relationship Id="rId17" Type="http://schemas.openxmlformats.org/officeDocument/2006/relationships/hyperlink" Target="http://docs.cntd.ru/document/895244577" TargetMode="External"/><Relationship Id="rId25" Type="http://schemas.openxmlformats.org/officeDocument/2006/relationships/hyperlink" Target="http://docs.cntd.ru/document/895244577" TargetMode="External"/><Relationship Id="rId33" Type="http://schemas.openxmlformats.org/officeDocument/2006/relationships/hyperlink" Target="http://docs.cntd.ru/document/453101143" TargetMode="External"/><Relationship Id="rId38" Type="http://schemas.openxmlformats.org/officeDocument/2006/relationships/hyperlink" Target="http://docs.cntd.ru/document/901807667" TargetMode="External"/><Relationship Id="rId46" Type="http://schemas.openxmlformats.org/officeDocument/2006/relationships/hyperlink" Target="http://docs.cntd.ru/document/438843189" TargetMode="External"/><Relationship Id="rId59" Type="http://schemas.openxmlformats.org/officeDocument/2006/relationships/hyperlink" Target="http://docs.cntd.ru/document/802042260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docs.cntd.ru/document/901807667" TargetMode="External"/><Relationship Id="rId41" Type="http://schemas.openxmlformats.org/officeDocument/2006/relationships/hyperlink" Target="http://docs.cntd.ru/document/453101143" TargetMode="External"/><Relationship Id="rId54" Type="http://schemas.openxmlformats.org/officeDocument/2006/relationships/hyperlink" Target="http://docs.cntd.ru/document/819058990" TargetMode="External"/><Relationship Id="rId62" Type="http://schemas.openxmlformats.org/officeDocument/2006/relationships/hyperlink" Target="http://docs.cntd.ru/document/8020422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4934</Words>
  <Characters>28126</Characters>
  <Application>Microsoft Office Word</Application>
  <DocSecurity>0</DocSecurity>
  <Lines>234</Lines>
  <Paragraphs>65</Paragraphs>
  <ScaleCrop>false</ScaleCrop>
  <Company/>
  <LinksUpToDate>false</LinksUpToDate>
  <CharactersWithSpaces>32995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Борчина</dc:creator>
  <cp:lastModifiedBy>Борчина</cp:lastModifiedBy>
  <cp:revision>1</cp:revision>
  <cp:lastPrinted>2017-10-04T13:36:00Z</cp:lastPrinted>
  <dcterms:created xsi:type="dcterms:W3CDTF">2017-10-04T13:35:00Z</dcterms:created>
  <dcterms:modified xsi:type="dcterms:W3CDTF">2017-10-04T13:37:00Z</dcterms:modified>
</cp:coreProperties>
</file>