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627" w:rsidRDefault="00CF5627" w:rsidP="001A4A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ПРОЕКТ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 МОРГИНСКОГО СЕЛЬСКОГО ПОСЕЛЕНИЯ ДУБЕНСКОГО МУНЦИПАЛЬНОГО РАЙОНА  РЕСПУБЛИКИ МОРДОВИЯ ПЯТОГО СОЗЫВА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Морга</w:t>
      </w:r>
    </w:p>
    <w:p w:rsidR="001A4AE7" w:rsidRDefault="001A4AE7" w:rsidP="001A4AE7">
      <w:pPr>
        <w:pStyle w:val="ConsPlusTitle"/>
        <w:widowControl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от 28.12.2017г.                                                                                             № 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Об утверждении «Муниципальной Программы </w:t>
      </w:r>
      <w:proofErr w:type="gramStart"/>
      <w:r>
        <w:rPr>
          <w:rFonts w:ascii="Times New Roman" w:hAnsi="Times New Roman"/>
          <w:bCs/>
          <w:sz w:val="28"/>
          <w:szCs w:val="28"/>
        </w:rPr>
        <w:t>социально-экономического</w:t>
      </w:r>
      <w:proofErr w:type="gramEnd"/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развития  Моргинского сельского поселения на 2018-2020 годы»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1A4AE7" w:rsidRDefault="001A4AE7" w:rsidP="001A4AE7">
      <w:pPr>
        <w:spacing w:after="0" w:line="240" w:lineRule="auto"/>
        <w:ind w:right="-1" w:firstLine="567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Руководствуясь пунктом 1 статьи 17 Федерального закона от 06 октября 2003 года № 131-ФЗ «Об общих принципах организации местного самоуправления в Российской Федерации»  и в  соответствии с Постановлением Администрации Моргинского сельского поселения от 12.01.2012 № 3 «Об утверждении  Порядка принятия решений о разработке, формировании и реализации муниципальных  программ Моргинского сельского поселения  Дубенского муниципального района  Республики Мордовия», Совет депутатов Моргинского сельского поселения решил:</w:t>
      </w:r>
      <w:proofErr w:type="gramEnd"/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Утвердить </w:t>
      </w:r>
      <w:r>
        <w:rPr>
          <w:rFonts w:ascii="Times New Roman" w:hAnsi="Times New Roman"/>
          <w:bCs/>
          <w:sz w:val="28"/>
          <w:szCs w:val="28"/>
        </w:rPr>
        <w:t>«Муниципальную Программу социально-экономического  развития  Моргинского сельского поселения на 2018-2020 годы» (приложение № 1)  со следующими подпрограммами: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1.1 пожарная безопасность на территории сельского поселения (приложение № 2);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1.2  развитие </w:t>
      </w:r>
      <w:proofErr w:type="spellStart"/>
      <w:r>
        <w:rPr>
          <w:rFonts w:ascii="Times New Roman" w:hAnsi="Times New Roman"/>
          <w:bCs/>
          <w:sz w:val="28"/>
          <w:szCs w:val="28"/>
        </w:rPr>
        <w:t>внутрипоселковых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дорог (приложение № 3);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1.3  развитие жилищно-коммунальной инфраструктуры сельского поселения (приложение № 4);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1.4 благоустройство территории сельского поселения (приложение № 5);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Установить, что в ходе реализации </w:t>
      </w:r>
      <w:r>
        <w:rPr>
          <w:rFonts w:ascii="Times New Roman" w:hAnsi="Times New Roman"/>
          <w:bCs/>
          <w:sz w:val="28"/>
          <w:szCs w:val="28"/>
        </w:rPr>
        <w:t xml:space="preserve">«Программы социально-экономического развития Моргинского сельского поселения на 2018-2020 годы» </w:t>
      </w:r>
      <w:r>
        <w:rPr>
          <w:rFonts w:ascii="Times New Roman" w:hAnsi="Times New Roman"/>
          <w:sz w:val="28"/>
          <w:szCs w:val="28"/>
        </w:rPr>
        <w:t>ежегодной корректировке подлежат мероприятия и объемы их финансирования с учетом возможностей средств бюджета поселения.</w:t>
      </w:r>
    </w:p>
    <w:p w:rsidR="001A4AE7" w:rsidRDefault="001A4AE7" w:rsidP="001A4AE7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решение вступает в силу с 01.01.2018 года после обнародования в установленном порядке.</w:t>
      </w:r>
    </w:p>
    <w:p w:rsidR="001A4AE7" w:rsidRDefault="001A4AE7" w:rsidP="001A4AE7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A4AE7" w:rsidRDefault="001A4AE7" w:rsidP="001A4AE7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Глава           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Моргинского сельского поселения</w:t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  <w:t xml:space="preserve">                          С.Д.Фролов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</w:t>
      </w:r>
    </w:p>
    <w:p w:rsidR="001A4AE7" w:rsidRDefault="001A4AE7" w:rsidP="001A4AE7">
      <w:pPr>
        <w:tabs>
          <w:tab w:val="left" w:pos="720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</w:t>
      </w:r>
    </w:p>
    <w:p w:rsidR="001A4AE7" w:rsidRDefault="001A4AE7" w:rsidP="001A4AE7">
      <w:pPr>
        <w:tabs>
          <w:tab w:val="left" w:pos="720"/>
        </w:tabs>
        <w:spacing w:after="0" w:line="240" w:lineRule="auto"/>
        <w:ind w:left="567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br w:type="page"/>
      </w:r>
      <w:r>
        <w:rPr>
          <w:rFonts w:ascii="Times New Roman" w:hAnsi="Times New Roman"/>
          <w:sz w:val="28"/>
          <w:szCs w:val="28"/>
        </w:rPr>
        <w:lastRenderedPageBreak/>
        <w:t>УТВЕРЖДЕНО</w:t>
      </w:r>
    </w:p>
    <w:p w:rsidR="001A4AE7" w:rsidRDefault="001A4AE7" w:rsidP="001A4AE7">
      <w:pPr>
        <w:snapToGrid w:val="0"/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решением Совета депутатов</w:t>
      </w:r>
    </w:p>
    <w:p w:rsidR="001A4AE7" w:rsidRDefault="001A4AE7" w:rsidP="001A4AE7">
      <w:pPr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Моргинского сельского поселения</w:t>
      </w:r>
    </w:p>
    <w:p w:rsidR="001A4AE7" w:rsidRDefault="001A4AE7" w:rsidP="001A4AE7">
      <w:pPr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Дубенского муниципального района </w:t>
      </w:r>
    </w:p>
    <w:p w:rsidR="001A4AE7" w:rsidRDefault="001A4AE7" w:rsidP="001A4AE7">
      <w:pPr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Республики Мордовия</w:t>
      </w:r>
    </w:p>
    <w:p w:rsidR="001A4AE7" w:rsidRDefault="001A4AE7" w:rsidP="001A4AE7">
      <w:pPr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28.12.2017 г. № </w:t>
      </w:r>
    </w:p>
    <w:p w:rsidR="001A4AE7" w:rsidRDefault="001A4AE7" w:rsidP="001A4AE7">
      <w:pPr>
        <w:pStyle w:val="ConsPlusTitle"/>
        <w:widowControl/>
        <w:jc w:val="center"/>
      </w:pPr>
    </w:p>
    <w:p w:rsidR="001A4AE7" w:rsidRDefault="001A4AE7" w:rsidP="001A4AE7">
      <w:pPr>
        <w:pStyle w:val="ConsPlusTitle"/>
        <w:widowControl/>
        <w:jc w:val="center"/>
      </w:pPr>
      <w:r>
        <w:t>МУНИЦИПАЛЬНАЯ ПРОГРАММА</w:t>
      </w:r>
    </w:p>
    <w:p w:rsidR="001A4AE7" w:rsidRDefault="001A4AE7" w:rsidP="001A4AE7">
      <w:pPr>
        <w:pStyle w:val="ConsPlusTitle"/>
        <w:widowControl/>
        <w:jc w:val="center"/>
      </w:pPr>
      <w:r>
        <w:t>СОЦИАЛЬНО-ЭКОНОМИЧЕСКОГО РАЗВИТИЯ</w:t>
      </w:r>
    </w:p>
    <w:p w:rsidR="001A4AE7" w:rsidRDefault="001A4AE7" w:rsidP="001A4AE7">
      <w:pPr>
        <w:pStyle w:val="ConsPlusTitle"/>
        <w:widowControl/>
        <w:jc w:val="center"/>
      </w:pPr>
      <w:r>
        <w:t>МОРГИНСКОГО СЕЛЬСКОГО ПОСЕЛЕНИЯ</w:t>
      </w:r>
    </w:p>
    <w:p w:rsidR="001A4AE7" w:rsidRDefault="001A4AE7" w:rsidP="001A4AE7">
      <w:pPr>
        <w:pStyle w:val="ConsPlusTitle"/>
        <w:widowControl/>
        <w:jc w:val="center"/>
      </w:pPr>
      <w:r>
        <w:t>ДУБЕНСКОГО МУНИЦИПАЛЬНОГО РАЙОНА</w:t>
      </w:r>
    </w:p>
    <w:p w:rsidR="001A4AE7" w:rsidRDefault="001A4AE7" w:rsidP="001A4AE7">
      <w:pPr>
        <w:pStyle w:val="ConsPlusTitle"/>
        <w:widowControl/>
        <w:jc w:val="center"/>
      </w:pPr>
      <w:r>
        <w:t>РЕСПУБЛИКИ МОРДОВИЯ</w:t>
      </w:r>
    </w:p>
    <w:p w:rsidR="001A4AE7" w:rsidRDefault="001A4AE7" w:rsidP="001A4AE7">
      <w:pPr>
        <w:pStyle w:val="ConsPlusTitle"/>
        <w:widowControl/>
        <w:jc w:val="center"/>
      </w:pPr>
      <w:r>
        <w:t>НА ПЕРИОД 2017-2020 ГГ.</w:t>
      </w:r>
    </w:p>
    <w:p w:rsidR="001A4AE7" w:rsidRDefault="001A4AE7" w:rsidP="001A4AE7">
      <w:pPr>
        <w:pStyle w:val="ConsPlusTitle"/>
        <w:widowControl/>
        <w:spacing w:line="360" w:lineRule="auto"/>
        <w:jc w:val="center"/>
      </w:pPr>
    </w:p>
    <w:p w:rsidR="001A4AE7" w:rsidRDefault="001A4AE7" w:rsidP="001A4AE7">
      <w:pPr>
        <w:pStyle w:val="ConsPlusTitle"/>
        <w:widowControl/>
        <w:spacing w:line="360" w:lineRule="auto"/>
        <w:jc w:val="center"/>
      </w:pPr>
      <w:r>
        <w:t>ПАСПОРТ ПРОГРАММЫ</w:t>
      </w:r>
    </w:p>
    <w:tbl>
      <w:tblPr>
        <w:tblW w:w="10080" w:type="dxa"/>
        <w:jc w:val="center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2880"/>
        <w:gridCol w:w="7200"/>
      </w:tblGrid>
      <w:tr w:rsidR="001A4AE7" w:rsidTr="001A4AE7">
        <w:trPr>
          <w:cantSplit/>
          <w:trHeight w:val="478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Наименование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</w:pPr>
            <w:r>
              <w:t xml:space="preserve">Программа  социально-экономического развития Моргинского сельского поселения  Дубенского муниципального района Республики Мордовия  на период 2018-2020 </w:t>
            </w:r>
            <w:proofErr w:type="spellStart"/>
            <w:proofErr w:type="gramStart"/>
            <w:r>
              <w:t>гг</w:t>
            </w:r>
            <w:proofErr w:type="spellEnd"/>
            <w:proofErr w:type="gramEnd"/>
          </w:p>
        </w:tc>
      </w:tr>
      <w:tr w:rsidR="001A4AE7" w:rsidTr="001A4AE7">
        <w:trPr>
          <w:cantSplit/>
          <w:trHeight w:val="207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Основание для разработки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</w:pPr>
            <w:r>
              <w:t xml:space="preserve">Федеральный закон от 06.10.2003 № 131-ФЗ «Об общих принципах организации местного самоуправления в Российской Федерации» </w:t>
            </w:r>
          </w:p>
        </w:tc>
      </w:tr>
      <w:tr w:rsidR="001A4AE7" w:rsidTr="001A4AE7">
        <w:trPr>
          <w:cantSplit/>
          <w:trHeight w:val="103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Заказчик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</w:pPr>
            <w:r>
              <w:t xml:space="preserve">Администрация Моргинского сельского поселения </w:t>
            </w:r>
          </w:p>
        </w:tc>
      </w:tr>
      <w:tr w:rsidR="001A4AE7" w:rsidTr="001A4AE7">
        <w:trPr>
          <w:cantSplit/>
          <w:trHeight w:val="65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Разработчик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</w:pPr>
            <w:r>
              <w:t>Администрация Моргинского сельского поселения</w:t>
            </w:r>
          </w:p>
        </w:tc>
      </w:tr>
      <w:tr w:rsidR="001A4AE7" w:rsidTr="001A4AE7">
        <w:trPr>
          <w:cantSplit/>
          <w:trHeight w:val="84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Цель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Повышение качества жизни населения, его занятости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самозанятости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экономических, социальных и культурных возможностей на основе развития сельхозпроизводства, предпринимательства,  торговой инфраструктуры и сферы услуг.</w:t>
            </w:r>
          </w:p>
        </w:tc>
      </w:tr>
      <w:tr w:rsidR="001A4AE7" w:rsidTr="001A4AE7">
        <w:trPr>
          <w:cantSplit/>
          <w:trHeight w:val="84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Задачи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31"/>
              <w:tabs>
                <w:tab w:val="left" w:pos="3544"/>
              </w:tabs>
              <w:ind w:firstLine="3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удовлетворение потребностей населения поселения в услугах организаций торговли, общественного питания, бытового обслуживания и связи;</w:t>
            </w:r>
          </w:p>
          <w:p w:rsidR="001A4AE7" w:rsidRDefault="001A4AE7">
            <w:pPr>
              <w:spacing w:after="0" w:line="240" w:lineRule="auto"/>
              <w:ind w:firstLine="3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развитие транспортной инфраструктуры – содержание и ремонт дорог  общего пользования в границах населенных пунктов сельского поселения;</w:t>
            </w:r>
          </w:p>
          <w:p w:rsidR="001A4AE7" w:rsidRDefault="001A4AE7">
            <w:pPr>
              <w:spacing w:after="0" w:line="240" w:lineRule="auto"/>
              <w:ind w:firstLine="35"/>
              <w:rPr>
                <w:rFonts w:ascii="Times New Roman" w:hAnsi="Times New Roman"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создание комфортных и безопасных условий проживания населения;</w:t>
            </w:r>
          </w:p>
          <w:p w:rsidR="001A4AE7" w:rsidRDefault="001A4AE7">
            <w:pPr>
              <w:spacing w:after="0" w:line="240" w:lineRule="auto"/>
              <w:ind w:firstLine="3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организация сбора и вывоза мусора;    </w:t>
            </w:r>
          </w:p>
        </w:tc>
      </w:tr>
      <w:tr w:rsidR="001A4AE7" w:rsidTr="001A4AE7">
        <w:trPr>
          <w:cantSplit/>
          <w:trHeight w:val="48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 xml:space="preserve">Сроки реализации   </w:t>
            </w:r>
            <w:r>
              <w:rPr>
                <w:b/>
              </w:rPr>
              <w:br/>
              <w:t>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pStyle w:val="ConsPlusCell"/>
            </w:pPr>
            <w:r>
              <w:t>2018 -2020 гг.</w:t>
            </w:r>
          </w:p>
        </w:tc>
      </w:tr>
      <w:tr w:rsidR="001A4AE7" w:rsidTr="001A4AE7">
        <w:trPr>
          <w:cantSplit/>
          <w:trHeight w:val="48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Ответственный исполнитель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</w:pPr>
            <w:r>
              <w:t xml:space="preserve">Администрация Моргинского сельского поселения </w:t>
            </w:r>
          </w:p>
        </w:tc>
      </w:tr>
      <w:tr w:rsidR="001A4AE7" w:rsidTr="001A4AE7">
        <w:trPr>
          <w:cantSplit/>
          <w:trHeight w:val="36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Участники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</w:pPr>
            <w:r>
              <w:t xml:space="preserve">Предприятия, учреждения и организации различных форм собственности, индивидуальные предприниматели, осуществляющие свою деятельность на территории поселения, население поселения   </w:t>
            </w:r>
          </w:p>
        </w:tc>
      </w:tr>
      <w:tr w:rsidR="001A4AE7" w:rsidTr="001A4AE7">
        <w:trPr>
          <w:cantSplit/>
          <w:trHeight w:val="338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Объемы и источники финансирования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бюджет  сельского поселения </w:t>
            </w: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на реализацию программы необходимо  </w:t>
            </w:r>
            <w:r w:rsidR="00930318" w:rsidRPr="00D02018">
              <w:rPr>
                <w:rFonts w:ascii="Times New Roman" w:hAnsi="Times New Roman"/>
                <w:sz w:val="24"/>
                <w:szCs w:val="24"/>
              </w:rPr>
              <w:t>731,1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тысяч рублей.</w:t>
            </w:r>
          </w:p>
        </w:tc>
      </w:tr>
      <w:tr w:rsidR="001A4AE7" w:rsidTr="001A4AE7">
        <w:trPr>
          <w:cantSplit/>
          <w:trHeight w:val="228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Ожидаемые    </w:t>
            </w:r>
            <w:r>
              <w:rPr>
                <w:b/>
              </w:rPr>
              <w:br/>
              <w:t xml:space="preserve">конечные результаты   </w:t>
            </w:r>
            <w:r>
              <w:rPr>
                <w:b/>
              </w:rPr>
              <w:br/>
              <w:t xml:space="preserve">реализации   </w:t>
            </w:r>
            <w:r>
              <w:rPr>
                <w:b/>
              </w:rPr>
              <w:br/>
              <w:t>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numPr>
                <w:ilvl w:val="0"/>
                <w:numId w:val="2"/>
              </w:numPr>
            </w:pPr>
            <w:r>
              <w:t>Комплексное   развитие  Моргинского сельского поселения.</w:t>
            </w:r>
          </w:p>
          <w:p w:rsidR="001A4AE7" w:rsidRDefault="001A4AE7">
            <w:pPr>
              <w:pStyle w:val="ConsPlusCell"/>
              <w:numPr>
                <w:ilvl w:val="0"/>
                <w:numId w:val="2"/>
              </w:numPr>
            </w:pPr>
            <w:r>
              <w:t xml:space="preserve">Повышение качества жизни населения и благополучия развития поселения.                                      </w:t>
            </w:r>
          </w:p>
          <w:p w:rsidR="001A4AE7" w:rsidRDefault="001A4AE7">
            <w:pPr>
              <w:pStyle w:val="ConsPlusCell"/>
              <w:numPr>
                <w:ilvl w:val="0"/>
                <w:numId w:val="2"/>
              </w:numPr>
            </w:pPr>
            <w:r>
              <w:t xml:space="preserve">Положительная динамика  занятости населения.                                    </w:t>
            </w:r>
          </w:p>
          <w:p w:rsidR="001A4AE7" w:rsidRDefault="001A4AE7">
            <w:pPr>
              <w:pStyle w:val="ConsPlusCell"/>
              <w:numPr>
                <w:ilvl w:val="0"/>
                <w:numId w:val="2"/>
              </w:numPr>
            </w:pPr>
            <w:r>
              <w:t>Устойчивое развитие предпринимательства.</w:t>
            </w:r>
          </w:p>
          <w:p w:rsidR="001A4AE7" w:rsidRDefault="001A4AE7">
            <w:pPr>
              <w:pStyle w:val="ConsPlusCell"/>
              <w:numPr>
                <w:ilvl w:val="0"/>
                <w:numId w:val="2"/>
              </w:numPr>
            </w:pPr>
            <w:r>
              <w:t xml:space="preserve">Положительная динамика в деятельности социальной сферы и сферы обслуживания населения.                                     </w:t>
            </w:r>
          </w:p>
          <w:p w:rsidR="001A4AE7" w:rsidRDefault="001A4AE7">
            <w:pPr>
              <w:pStyle w:val="ConsPlusCell"/>
              <w:numPr>
                <w:ilvl w:val="0"/>
                <w:numId w:val="2"/>
              </w:numPr>
            </w:pPr>
            <w:r>
              <w:t>Обеспечение личной и общественной безопасности населения.</w:t>
            </w:r>
          </w:p>
          <w:p w:rsidR="001A4AE7" w:rsidRDefault="001A4AE7">
            <w:pPr>
              <w:pStyle w:val="ConsPlusCell"/>
              <w:numPr>
                <w:ilvl w:val="0"/>
                <w:numId w:val="2"/>
              </w:numPr>
            </w:pPr>
            <w:r>
              <w:t xml:space="preserve">Эффективное использование бюджетных средств и муниципального имущества.                                </w:t>
            </w:r>
          </w:p>
        </w:tc>
      </w:tr>
      <w:tr w:rsidR="001A4AE7" w:rsidTr="001A4AE7">
        <w:trPr>
          <w:cantSplit/>
          <w:trHeight w:val="60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 xml:space="preserve">Система </w:t>
            </w:r>
            <w:proofErr w:type="gramStart"/>
            <w:r>
              <w:rPr>
                <w:b/>
              </w:rPr>
              <w:t>контроля за</w:t>
            </w:r>
            <w:proofErr w:type="gramEnd"/>
            <w:r>
              <w:rPr>
                <w:b/>
              </w:rPr>
              <w:t xml:space="preserve">  реализацией  </w:t>
            </w:r>
            <w:r>
              <w:rPr>
                <w:b/>
              </w:rPr>
              <w:br/>
              <w:t>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</w:pPr>
            <w:proofErr w:type="gramStart"/>
            <w:r>
              <w:t>Контроль за</w:t>
            </w:r>
            <w:proofErr w:type="gramEnd"/>
            <w:r>
              <w:t xml:space="preserve"> реализацией Программы осуществляет глава     </w:t>
            </w:r>
            <w:r>
              <w:br/>
              <w:t xml:space="preserve">Моргинского сельского поселения. </w:t>
            </w:r>
          </w:p>
        </w:tc>
      </w:tr>
    </w:tbl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Программа социально-экономического развития Моргинского сельского поселения Дубенского муниципального района Республики Мордовия на 2018-2020 гг. (далее - Программа) разработана на основе Федерального закона N 131-ФЗ "Об общих принципах организации местного самоуправления в Российской Федерации"  и анализа  основных социально – экономических характеристик сельского поселения.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Программа комплексного социально-экономического развития сельского поселения содержит четкое представление о стратегических целях, ресурсах, потенциале и об основных направлениях социально-экономического (устойчивого) развития поселения на среднесрочную перспективу. 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Цели развития поселения и программные мероприятия, а также необходимые для их реализации ресурсы, обозначенные в Программе, могут ежегодно корректироваться и дополняться в зависимости от складывающейся ситуации, изменения внутренних и внешних условий. Считается возможным корректировать Программу с представлением изменений текста Программы, проектов, плана мероприятий и сметы расходов в Совет депутатов поселения. 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Разработка настоящей Программы обусловлена необходимостью определить приоритетные по социальной значимости стратегические линии устойчивого развития Моргинского сельского поселения - доступные для потенциала территории, адекватные географическому, демографическому, экономическому, </w:t>
      </w:r>
      <w:proofErr w:type="spellStart"/>
      <w:r>
        <w:rPr>
          <w:rFonts w:ascii="Times New Roman" w:hAnsi="Times New Roman"/>
          <w:sz w:val="24"/>
          <w:szCs w:val="24"/>
        </w:rPr>
        <w:t>социокультурному</w:t>
      </w:r>
      <w:proofErr w:type="spellEnd"/>
      <w:r>
        <w:rPr>
          <w:rFonts w:ascii="Times New Roman" w:hAnsi="Times New Roman"/>
          <w:sz w:val="24"/>
          <w:szCs w:val="24"/>
        </w:rPr>
        <w:t xml:space="preserve"> потенциалу, перспективные и актуальные для социума поселения. Программа устойчивого развития направлена на осуществление комплекса мер, способствующих стабилизации и развитию экономики, развитию налоговой базы, повышению уровня занятости населения, решению остро стоящих социальных проблем.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Главной целью Программы является повышение качества жизни населения, его занятости и </w:t>
      </w:r>
      <w:proofErr w:type="spellStart"/>
      <w:r>
        <w:rPr>
          <w:rFonts w:ascii="Times New Roman" w:hAnsi="Times New Roman"/>
          <w:sz w:val="24"/>
          <w:szCs w:val="24"/>
        </w:rPr>
        <w:t>самозанятости</w:t>
      </w:r>
      <w:proofErr w:type="spellEnd"/>
      <w:r>
        <w:rPr>
          <w:rFonts w:ascii="Times New Roman" w:hAnsi="Times New Roman"/>
          <w:sz w:val="24"/>
          <w:szCs w:val="24"/>
        </w:rPr>
        <w:t xml:space="preserve"> экономических, социальных и культурных возможностей на основе развития сельхозпроизводства, предпринимательства, торговой инфраструктуры и сферы услуг. Благоприятные условия для жизни населения - это возможность полноценной занятости, получения высоких и устойчивых доходов, доступность широкого спектра социальных услуг, соблюдение высоких экологических стандартов жизни. В первую очередь это налаживание эффективного управления, рационального использования финансов и собственности. Многие из предлагаемых в Программе мер не требуют масштабных бюджетных вложений, затрат.</w:t>
      </w:r>
    </w:p>
    <w:p w:rsidR="001A4AE7" w:rsidRDefault="001A4AE7" w:rsidP="001A4AE7">
      <w:pPr>
        <w:spacing w:line="360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720"/>
        <w:jc w:val="center"/>
        <w:rPr>
          <w:rFonts w:ascii="Times New Roman" w:hAnsi="Times New Roman"/>
          <w:smallCaps/>
          <w:sz w:val="24"/>
          <w:szCs w:val="24"/>
        </w:rPr>
      </w:pPr>
      <w:r w:rsidRPr="001A4AE7">
        <w:rPr>
          <w:rFonts w:ascii="Times New Roman" w:hAnsi="Times New Roman"/>
          <w:b/>
          <w:sz w:val="24"/>
          <w:szCs w:val="24"/>
        </w:rPr>
        <w:br w:type="page"/>
      </w:r>
      <w:r>
        <w:rPr>
          <w:rFonts w:ascii="Times New Roman" w:hAnsi="Times New Roman"/>
          <w:b/>
          <w:sz w:val="24"/>
          <w:szCs w:val="24"/>
          <w:lang w:val="en-US"/>
        </w:rPr>
        <w:lastRenderedPageBreak/>
        <w:t>II</w:t>
      </w:r>
      <w:r>
        <w:rPr>
          <w:rFonts w:ascii="Times New Roman" w:hAnsi="Times New Roman"/>
          <w:b/>
          <w:sz w:val="24"/>
          <w:szCs w:val="24"/>
        </w:rPr>
        <w:t xml:space="preserve">. </w:t>
      </w:r>
      <w:bookmarkStart w:id="0" w:name="_Toc502538666"/>
      <w:r>
        <w:rPr>
          <w:rFonts w:ascii="Times New Roman" w:hAnsi="Times New Roman"/>
          <w:b/>
          <w:sz w:val="24"/>
          <w:szCs w:val="24"/>
        </w:rPr>
        <w:t>Основное содержание</w:t>
      </w:r>
      <w:bookmarkEnd w:id="0"/>
    </w:p>
    <w:p w:rsidR="001A4AE7" w:rsidRDefault="001A4AE7" w:rsidP="001A4AE7">
      <w:pPr>
        <w:pStyle w:val="ac"/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mallCaps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 xml:space="preserve">. Социальное и экономическое положение и основные направления развития Моргинского сельского поселения Дубенского  муниципального района </w:t>
      </w:r>
    </w:p>
    <w:p w:rsidR="001A4AE7" w:rsidRDefault="001A4AE7" w:rsidP="001A4AE7">
      <w:pPr>
        <w:pStyle w:val="ac"/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Республики Мордовия.</w:t>
      </w:r>
    </w:p>
    <w:p w:rsidR="001A4AE7" w:rsidRDefault="001A4AE7" w:rsidP="001A4AE7">
      <w:pPr>
        <w:pStyle w:val="ac"/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1.1 Общая характеристика поселения 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proofErr w:type="spellStart"/>
      <w:r>
        <w:rPr>
          <w:rFonts w:ascii="Times New Roman" w:hAnsi="Times New Roman"/>
          <w:sz w:val="24"/>
          <w:szCs w:val="24"/>
        </w:rPr>
        <w:t>Моргинское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сельское поселение расположено в восточной части Дубенского района и граничит на севере с </w:t>
      </w:r>
      <w:proofErr w:type="spellStart"/>
      <w:r>
        <w:rPr>
          <w:rFonts w:ascii="Times New Roman" w:hAnsi="Times New Roman"/>
          <w:sz w:val="24"/>
          <w:szCs w:val="24"/>
        </w:rPr>
        <w:t>Чиндяновским</w:t>
      </w:r>
      <w:proofErr w:type="spellEnd"/>
      <w:r>
        <w:rPr>
          <w:rFonts w:ascii="Times New Roman" w:hAnsi="Times New Roman"/>
          <w:sz w:val="24"/>
          <w:szCs w:val="24"/>
        </w:rPr>
        <w:t xml:space="preserve"> поселением, на юге с Красинским поселением, на востоке с </w:t>
      </w:r>
      <w:proofErr w:type="spellStart"/>
      <w:r>
        <w:rPr>
          <w:rFonts w:ascii="Times New Roman" w:hAnsi="Times New Roman"/>
          <w:sz w:val="24"/>
          <w:szCs w:val="24"/>
        </w:rPr>
        <w:t>Пуркаевским</w:t>
      </w:r>
      <w:proofErr w:type="spellEnd"/>
      <w:r>
        <w:rPr>
          <w:rFonts w:ascii="Times New Roman" w:hAnsi="Times New Roman"/>
          <w:sz w:val="24"/>
          <w:szCs w:val="24"/>
        </w:rPr>
        <w:t xml:space="preserve"> поселением, на западе </w:t>
      </w:r>
      <w:proofErr w:type="spellStart"/>
      <w:r>
        <w:rPr>
          <w:rFonts w:ascii="Times New Roman" w:hAnsi="Times New Roman"/>
          <w:sz w:val="24"/>
          <w:szCs w:val="24"/>
        </w:rPr>
        <w:t>Ардатовским</w:t>
      </w:r>
      <w:proofErr w:type="spellEnd"/>
      <w:r>
        <w:rPr>
          <w:rFonts w:ascii="Times New Roman" w:hAnsi="Times New Roman"/>
          <w:sz w:val="24"/>
          <w:szCs w:val="24"/>
        </w:rPr>
        <w:t xml:space="preserve"> поселением. На территории  сельского поселения расположен 1 населенный пункт: с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>орга.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общая  площадь земель поселения </w:t>
      </w:r>
      <w:r>
        <w:rPr>
          <w:rFonts w:ascii="Times New Roman" w:hAnsi="Times New Roman"/>
          <w:b/>
          <w:sz w:val="24"/>
          <w:szCs w:val="24"/>
        </w:rPr>
        <w:t xml:space="preserve"> 2690,0 га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площадь земель с/назначения </w:t>
      </w:r>
      <w:r>
        <w:rPr>
          <w:rFonts w:ascii="Times New Roman" w:hAnsi="Times New Roman"/>
          <w:b/>
          <w:sz w:val="24"/>
          <w:szCs w:val="24"/>
        </w:rPr>
        <w:t xml:space="preserve">  2111,0 га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из них пашни</w:t>
      </w:r>
      <w:r>
        <w:rPr>
          <w:rFonts w:ascii="Times New Roman" w:hAnsi="Times New Roman"/>
          <w:b/>
          <w:sz w:val="24"/>
          <w:szCs w:val="24"/>
        </w:rPr>
        <w:t xml:space="preserve">  1740,0га;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- </w:t>
      </w:r>
      <w:r>
        <w:rPr>
          <w:rFonts w:ascii="Times New Roman" w:hAnsi="Times New Roman"/>
          <w:sz w:val="24"/>
          <w:szCs w:val="24"/>
        </w:rPr>
        <w:t xml:space="preserve">сенокосы </w:t>
      </w:r>
      <w:r>
        <w:rPr>
          <w:rFonts w:ascii="Times New Roman" w:hAnsi="Times New Roman"/>
          <w:b/>
          <w:sz w:val="24"/>
          <w:szCs w:val="24"/>
        </w:rPr>
        <w:t xml:space="preserve"> 166,0 га;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- </w:t>
      </w:r>
      <w:r>
        <w:rPr>
          <w:rFonts w:ascii="Times New Roman" w:hAnsi="Times New Roman"/>
          <w:sz w:val="24"/>
          <w:szCs w:val="24"/>
        </w:rPr>
        <w:t xml:space="preserve">пастбища </w:t>
      </w:r>
      <w:r>
        <w:rPr>
          <w:rFonts w:ascii="Times New Roman" w:hAnsi="Times New Roman"/>
          <w:b/>
          <w:sz w:val="24"/>
          <w:szCs w:val="24"/>
        </w:rPr>
        <w:t>157,0 га;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земельный фонд поселения</w:t>
      </w:r>
      <w:r>
        <w:rPr>
          <w:rFonts w:ascii="Times New Roman" w:hAnsi="Times New Roman"/>
          <w:b/>
          <w:sz w:val="24"/>
          <w:szCs w:val="24"/>
        </w:rPr>
        <w:t xml:space="preserve">  146,0га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земли под застройками</w:t>
      </w:r>
      <w:r>
        <w:rPr>
          <w:rFonts w:ascii="Times New Roman" w:hAnsi="Times New Roman"/>
          <w:b/>
          <w:sz w:val="24"/>
          <w:szCs w:val="24"/>
        </w:rPr>
        <w:t xml:space="preserve"> -10,29 га</w:t>
      </w:r>
    </w:p>
    <w:p w:rsidR="001A4AE7" w:rsidRDefault="001A4AE7" w:rsidP="001A4AE7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Водные ресурсы поселения</w:t>
      </w:r>
      <w:r>
        <w:rPr>
          <w:rFonts w:ascii="Times New Roman" w:hAnsi="Times New Roman"/>
          <w:sz w:val="24"/>
          <w:szCs w:val="24"/>
        </w:rPr>
        <w:t xml:space="preserve"> – на территории сельского поселения имеется 1 ГТС.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Численность населения</w:t>
      </w:r>
      <w:r>
        <w:rPr>
          <w:rFonts w:ascii="Times New Roman" w:hAnsi="Times New Roman"/>
          <w:sz w:val="24"/>
          <w:szCs w:val="24"/>
        </w:rPr>
        <w:t xml:space="preserve"> - </w:t>
      </w:r>
      <w:r w:rsidR="00872C67">
        <w:rPr>
          <w:rFonts w:ascii="Times New Roman" w:hAnsi="Times New Roman"/>
          <w:b/>
          <w:sz w:val="24"/>
          <w:szCs w:val="24"/>
        </w:rPr>
        <w:t>402</w:t>
      </w:r>
      <w:r>
        <w:rPr>
          <w:rFonts w:ascii="Times New Roman" w:hAnsi="Times New Roman"/>
          <w:b/>
          <w:sz w:val="24"/>
          <w:szCs w:val="24"/>
        </w:rPr>
        <w:t xml:space="preserve">  чел.</w:t>
      </w:r>
    </w:p>
    <w:p w:rsidR="001A4AE7" w:rsidRDefault="001A4AE7" w:rsidP="001A4AE7">
      <w:pPr>
        <w:spacing w:after="0" w:line="240" w:lineRule="auto"/>
        <w:ind w:left="360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Численность населения  Моргинского сельского поселения к 2016 году будет составлять 450  человек. И по населенным пунктам распределиться следующим образом:</w:t>
      </w:r>
    </w:p>
    <w:p w:rsidR="001A4AE7" w:rsidRDefault="001A4AE7" w:rsidP="001A4AE7">
      <w:pPr>
        <w:spacing w:after="0" w:line="240" w:lineRule="auto"/>
        <w:ind w:left="360" w:firstLine="720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ind w:left="360" w:firstLine="720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Ind w:w="-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32"/>
        <w:gridCol w:w="2540"/>
        <w:gridCol w:w="1033"/>
        <w:gridCol w:w="1080"/>
        <w:gridCol w:w="1067"/>
        <w:gridCol w:w="992"/>
        <w:gridCol w:w="993"/>
      </w:tblGrid>
      <w:tr w:rsidR="001A4AE7" w:rsidTr="001A4AE7">
        <w:trPr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Населенный пункт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872C6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2018</w:t>
            </w:r>
            <w:r w:rsidR="001A4AE7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872C6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2019</w:t>
            </w:r>
            <w:r w:rsidR="001A4AE7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872C6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2020</w:t>
            </w:r>
            <w:r w:rsidR="001A4AE7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872C6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2021</w:t>
            </w:r>
            <w:r w:rsidR="001A4AE7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872C6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2022</w:t>
            </w:r>
            <w:r w:rsidR="001A4AE7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</w:tr>
      <w:tr w:rsidR="001A4AE7" w:rsidTr="001A4AE7">
        <w:trPr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орга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872C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872C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  <w:r w:rsidR="001A4AE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872C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  <w:r w:rsidR="001A4AE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872C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  <w:r w:rsidR="001A4AE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872C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  <w:r w:rsidR="001A4AE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1A4AE7" w:rsidRDefault="001A4AE7" w:rsidP="001A4AE7">
      <w:pPr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Трудовые ресурсы и структура занятости.</w:t>
      </w:r>
    </w:p>
    <w:p w:rsidR="001A4AE7" w:rsidRDefault="001A4AE7" w:rsidP="001A4AE7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tbl>
      <w:tblPr>
        <w:tblW w:w="9102" w:type="dxa"/>
        <w:tblInd w:w="93" w:type="dxa"/>
        <w:tblLook w:val="04A0"/>
      </w:tblPr>
      <w:tblGrid>
        <w:gridCol w:w="3134"/>
        <w:gridCol w:w="1043"/>
        <w:gridCol w:w="974"/>
        <w:gridCol w:w="1011"/>
        <w:gridCol w:w="992"/>
        <w:gridCol w:w="974"/>
        <w:gridCol w:w="974"/>
      </w:tblGrid>
      <w:tr w:rsidR="001A4AE7" w:rsidTr="001A4AE7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4AE7" w:rsidRDefault="001B2D8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2018</w:t>
            </w:r>
            <w:r w:rsidR="001A4AE7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4AE7" w:rsidRDefault="001B2D8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2019</w:t>
            </w:r>
            <w:r w:rsidR="001A4AE7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4AE7" w:rsidRDefault="001B2D8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2020</w:t>
            </w:r>
            <w:r w:rsidR="001A4AE7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4AE7" w:rsidRDefault="001B2D8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2021</w:t>
            </w:r>
            <w:r w:rsidR="001A4AE7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4AE7" w:rsidRDefault="001B2D8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2022</w:t>
            </w:r>
            <w:r w:rsidR="001A4AE7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</w:tr>
      <w:tr w:rsidR="001A4AE7" w:rsidTr="001A4AE7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Трудоспособное население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чел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D8513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114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D8513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D8513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127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D8513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139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D8513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152</w:t>
            </w:r>
          </w:p>
        </w:tc>
      </w:tr>
      <w:tr w:rsidR="001A4AE7" w:rsidTr="001A4AE7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Из них занято: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A4AE7" w:rsidTr="001A4AE7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сельскохозяйственном производстве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чел.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65617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82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65617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65617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87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65617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89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65617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94</w:t>
            </w:r>
          </w:p>
        </w:tc>
      </w:tr>
      <w:tr w:rsidR="001A4AE7" w:rsidTr="001A4AE7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отраслях социальной сферы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***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44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45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47</w:t>
            </w:r>
          </w:p>
        </w:tc>
      </w:tr>
      <w:tr w:rsidR="001A4AE7" w:rsidTr="001A4AE7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других отраслях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***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44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46</w:t>
            </w:r>
          </w:p>
        </w:tc>
      </w:tr>
      <w:tr w:rsidR="001A4AE7" w:rsidTr="001A4AE7">
        <w:trPr>
          <w:trHeight w:val="300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***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A4AE7" w:rsidTr="001A4AE7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возраст 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25-55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25-55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25-55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25-55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25-55</w:t>
            </w:r>
          </w:p>
        </w:tc>
      </w:tr>
    </w:tbl>
    <w:p w:rsidR="001A4AE7" w:rsidRDefault="00E4134B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2018</w:t>
      </w:r>
      <w:r w:rsidR="001A4AE7">
        <w:rPr>
          <w:rFonts w:ascii="Times New Roman" w:hAnsi="Times New Roman"/>
          <w:sz w:val="24"/>
          <w:szCs w:val="24"/>
        </w:rPr>
        <w:t xml:space="preserve"> году на  те</w:t>
      </w:r>
      <w:r>
        <w:rPr>
          <w:rFonts w:ascii="Times New Roman" w:hAnsi="Times New Roman"/>
          <w:sz w:val="24"/>
          <w:szCs w:val="24"/>
        </w:rPr>
        <w:t>рритории сельского поселения 114</w:t>
      </w:r>
      <w:r w:rsidR="001A4AE7">
        <w:rPr>
          <w:rFonts w:ascii="Times New Roman" w:hAnsi="Times New Roman"/>
          <w:sz w:val="24"/>
          <w:szCs w:val="24"/>
        </w:rPr>
        <w:t xml:space="preserve"> человека в  трудоспособном возрасте.</w:t>
      </w:r>
    </w:p>
    <w:p w:rsidR="001A4AE7" w:rsidRDefault="001B2D85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Из них  9</w:t>
      </w:r>
      <w:r w:rsidR="001A4AE7">
        <w:rPr>
          <w:rFonts w:ascii="Times New Roman" w:hAnsi="Times New Roman"/>
          <w:sz w:val="24"/>
          <w:szCs w:val="24"/>
        </w:rPr>
        <w:t xml:space="preserve"> человек студенто</w:t>
      </w:r>
      <w:r>
        <w:rPr>
          <w:rFonts w:ascii="Times New Roman" w:hAnsi="Times New Roman"/>
          <w:sz w:val="24"/>
          <w:szCs w:val="24"/>
        </w:rPr>
        <w:t>в очного отделения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="001A4AE7">
        <w:rPr>
          <w:rFonts w:ascii="Times New Roman" w:hAnsi="Times New Roman"/>
          <w:sz w:val="24"/>
          <w:szCs w:val="24"/>
        </w:rPr>
        <w:t>.</w:t>
      </w:r>
      <w:proofErr w:type="gramEnd"/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Имеют  высшее образование  32 человек из них сельскохозяйственное  16 чел,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среднее специальное  39 человек, из них  сельскохозяйственное 12 человек</w:t>
      </w:r>
    </w:p>
    <w:p w:rsidR="001A4AE7" w:rsidRDefault="001B2D85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Безработных -  3</w:t>
      </w:r>
      <w:r w:rsidR="001A4AE7">
        <w:rPr>
          <w:rFonts w:ascii="Times New Roman" w:hAnsi="Times New Roman"/>
          <w:sz w:val="24"/>
          <w:szCs w:val="24"/>
        </w:rPr>
        <w:t xml:space="preserve"> человек.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Трудоспособный возраст уменьшается, т.к.  количество людей, уходящих на пенсии, составляет от 4 до 6 человек,  достигающих трудоспособ</w:t>
      </w:r>
      <w:r w:rsidR="001B2D85">
        <w:rPr>
          <w:rFonts w:ascii="Times New Roman" w:hAnsi="Times New Roman"/>
          <w:sz w:val="24"/>
          <w:szCs w:val="24"/>
        </w:rPr>
        <w:t>ный возраст 1-4 человека. К 2020</w:t>
      </w:r>
      <w:r>
        <w:rPr>
          <w:rFonts w:ascii="Times New Roman" w:hAnsi="Times New Roman"/>
          <w:sz w:val="24"/>
          <w:szCs w:val="24"/>
        </w:rPr>
        <w:t xml:space="preserve"> году трудос</w:t>
      </w:r>
      <w:r w:rsidR="001B2D85">
        <w:rPr>
          <w:rFonts w:ascii="Times New Roman" w:hAnsi="Times New Roman"/>
          <w:sz w:val="24"/>
          <w:szCs w:val="24"/>
        </w:rPr>
        <w:t>пособное население составит  127</w:t>
      </w:r>
      <w:r>
        <w:rPr>
          <w:rFonts w:ascii="Times New Roman" w:hAnsi="Times New Roman"/>
          <w:sz w:val="24"/>
          <w:szCs w:val="24"/>
        </w:rPr>
        <w:t xml:space="preserve"> человек. </w:t>
      </w:r>
    </w:p>
    <w:p w:rsidR="001A4AE7" w:rsidRDefault="001A4AE7" w:rsidP="001A4AE7">
      <w:pPr>
        <w:spacing w:after="0" w:line="240" w:lineRule="auto"/>
        <w:ind w:firstLine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Структура занятости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56"/>
        <w:gridCol w:w="3154"/>
        <w:gridCol w:w="993"/>
        <w:gridCol w:w="992"/>
        <w:gridCol w:w="992"/>
        <w:gridCol w:w="992"/>
        <w:gridCol w:w="1276"/>
      </w:tblGrid>
      <w:tr w:rsidR="001A4AE7" w:rsidTr="001A4AE7"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5048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2018</w:t>
            </w:r>
            <w:r w:rsidR="001A4AE7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5048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2019</w:t>
            </w:r>
            <w:r w:rsidR="001A4AE7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5048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2020</w:t>
            </w:r>
            <w:r w:rsidR="001A4AE7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5048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2021</w:t>
            </w:r>
            <w:r w:rsidR="001A4AE7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5048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2022</w:t>
            </w:r>
            <w:r w:rsidR="001A4AE7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</w:tr>
      <w:tr w:rsidR="001A4AE7" w:rsidTr="001A4AE7"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5048DD">
              <w:rPr>
                <w:rFonts w:ascii="Times New Roman" w:hAnsi="Times New Roman"/>
                <w:sz w:val="24"/>
                <w:szCs w:val="24"/>
              </w:rPr>
              <w:t>«Хорошее дело»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5048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5048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5048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5048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5048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</w:tr>
    </w:tbl>
    <w:p w:rsidR="001A4AE7" w:rsidRDefault="001A4AE7" w:rsidP="001A4AE7">
      <w:pPr>
        <w:tabs>
          <w:tab w:val="left" w:pos="195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            </w:t>
      </w:r>
      <w:r>
        <w:rPr>
          <w:rFonts w:ascii="Times New Roman" w:hAnsi="Times New Roman"/>
          <w:b/>
          <w:sz w:val="24"/>
          <w:szCs w:val="24"/>
        </w:rPr>
        <w:t xml:space="preserve">Демографическая ситуация </w:t>
      </w:r>
    </w:p>
    <w:p w:rsidR="001A4AE7" w:rsidRDefault="001A4AE7" w:rsidP="001A4AE7">
      <w:pPr>
        <w:tabs>
          <w:tab w:val="left" w:pos="195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Численность населения территории Моргинского сельского поселения, к сожалению, уменьшается. Это связано с низкой рождаемостью и </w:t>
      </w:r>
      <w:proofErr w:type="gramStart"/>
      <w:r>
        <w:rPr>
          <w:rFonts w:ascii="Times New Roman" w:hAnsi="Times New Roman"/>
          <w:sz w:val="24"/>
          <w:szCs w:val="24"/>
        </w:rPr>
        <w:t>увеличивающийся</w:t>
      </w:r>
      <w:proofErr w:type="gramEnd"/>
      <w:r>
        <w:rPr>
          <w:rFonts w:ascii="Times New Roman" w:hAnsi="Times New Roman"/>
          <w:sz w:val="24"/>
          <w:szCs w:val="24"/>
        </w:rPr>
        <w:t xml:space="preserve"> смертности населения. Естественный прирост составляет - 7  человек. Трудоспособный возраст уменьшается.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86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437"/>
        <w:gridCol w:w="1106"/>
        <w:gridCol w:w="992"/>
        <w:gridCol w:w="993"/>
        <w:gridCol w:w="992"/>
        <w:gridCol w:w="1135"/>
      </w:tblGrid>
      <w:tr w:rsidR="001A4AE7" w:rsidTr="001A4AE7">
        <w:trPr>
          <w:jc w:val="center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5048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2017</w:t>
            </w:r>
            <w:r w:rsidR="001A4AE7">
              <w:rPr>
                <w:rFonts w:ascii="Times New Roman" w:hAnsi="Times New Roman"/>
                <w:b/>
                <w:sz w:val="24"/>
                <w:szCs w:val="24"/>
              </w:rPr>
              <w:t xml:space="preserve">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5048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2018</w:t>
            </w:r>
            <w:r w:rsidR="001A4AE7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5048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2019</w:t>
            </w:r>
            <w:r w:rsidR="001A4AE7">
              <w:rPr>
                <w:rFonts w:ascii="Times New Roman" w:hAnsi="Times New Roman"/>
                <w:b/>
                <w:sz w:val="24"/>
                <w:szCs w:val="24"/>
              </w:rPr>
              <w:t xml:space="preserve">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5048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2020</w:t>
            </w:r>
            <w:r w:rsidR="001A4AE7">
              <w:rPr>
                <w:rFonts w:ascii="Times New Roman" w:hAnsi="Times New Roman"/>
                <w:b/>
                <w:sz w:val="24"/>
                <w:szCs w:val="24"/>
              </w:rPr>
              <w:t xml:space="preserve">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D34AA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2021</w:t>
            </w:r>
            <w:r w:rsidR="001A4AE7">
              <w:rPr>
                <w:rFonts w:ascii="Times New Roman" w:hAnsi="Times New Roman"/>
                <w:b/>
                <w:sz w:val="24"/>
                <w:szCs w:val="24"/>
              </w:rPr>
              <w:t xml:space="preserve"> г.</w:t>
            </w:r>
          </w:p>
        </w:tc>
      </w:tr>
      <w:tr w:rsidR="001A4AE7" w:rsidTr="001A4AE7">
        <w:trPr>
          <w:jc w:val="center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Старше трудоспособного возраста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D34AA2">
              <w:rPr>
                <w:rFonts w:ascii="Times New Roman" w:hAnsi="Times New Roman"/>
                <w:b/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D34AA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D34AA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D34AA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D34AA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257</w:t>
            </w:r>
          </w:p>
        </w:tc>
      </w:tr>
      <w:tr w:rsidR="001A4AE7" w:rsidTr="001A4AE7">
        <w:trPr>
          <w:jc w:val="center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Из них старше 75 лет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C611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C611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C611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C611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C611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</w:tr>
      <w:tr w:rsidR="001A4AE7" w:rsidTr="001A4AE7">
        <w:trPr>
          <w:jc w:val="center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Вышли на пенсию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C611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C611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C611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A4AE7" w:rsidTr="001A4AE7">
        <w:trPr>
          <w:jc w:val="center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Младше трудоспособного возраста 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C6114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</w:t>
            </w:r>
          </w:p>
        </w:tc>
      </w:tr>
      <w:tr w:rsidR="001A4AE7" w:rsidTr="001A4AE7">
        <w:trPr>
          <w:jc w:val="center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Школьного возраста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</w:tr>
      <w:tr w:rsidR="001A4AE7" w:rsidTr="001A4AE7">
        <w:trPr>
          <w:jc w:val="center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Дошкольного возраста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C51C1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1A4AE7" w:rsidTr="001A4AE7">
        <w:trPr>
          <w:jc w:val="center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Число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родившихся</w:t>
            </w:r>
            <w:proofErr w:type="gramEnd"/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C51C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A4AE7" w:rsidTr="001A4AE7">
        <w:trPr>
          <w:jc w:val="center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Число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умерших</w:t>
            </w:r>
            <w:proofErr w:type="gramEnd"/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C51C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C51C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C51C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C51C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C51C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1A4AE7" w:rsidTr="001A4AE7">
        <w:trPr>
          <w:jc w:val="center"/>
        </w:trPr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Естественный прирост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C51C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="001A4AE7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C51C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="001A4AE7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C51C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C51C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C51C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-3</w:t>
            </w:r>
          </w:p>
        </w:tc>
      </w:tr>
    </w:tbl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tabs>
          <w:tab w:val="left" w:pos="198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Невысокая рождаемость, короткая продолжительность жизни, объясняется следующими факторами: многократным повышением стоимости </w:t>
      </w:r>
      <w:proofErr w:type="spellStart"/>
      <w:r>
        <w:rPr>
          <w:rFonts w:ascii="Times New Roman" w:hAnsi="Times New Roman"/>
          <w:sz w:val="24"/>
          <w:szCs w:val="24"/>
        </w:rPr>
        <w:t>самообеспечения</w:t>
      </w:r>
      <w:proofErr w:type="spellEnd"/>
      <w:r>
        <w:rPr>
          <w:rFonts w:ascii="Times New Roman" w:hAnsi="Times New Roman"/>
          <w:sz w:val="24"/>
          <w:szCs w:val="24"/>
        </w:rPr>
        <w:t xml:space="preserve"> (питание, лечение, лекарства, одежда). С развалом экономики в период перестройки, произошел развал социальной инфраструктуры на селе, обанкротились многие предприятия, появилась безработица, резко снизились доходы населения, выбытие и не возврат молодежи после обучения в ВУЗах, отток молодого, экономически активного населения за пределы поселения, района (выпускники школ). После окончания ВУЗов, техникумов - молодые специалисты не вернулись в сельское поселение.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Так как рожденных в 1990-1991 годах наибольшее количество и в настоящее время этот контингент является студентами. Задачей сельского поселения ставиться возвращение молодежи в село. Это приведет и к увеличению рождаемости детей.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1.2.Социально-экономическое развитие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61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 приоритетным направлением социально-экономического разви</w:t>
      </w:r>
      <w:r w:rsidR="00C51C1B">
        <w:rPr>
          <w:rFonts w:ascii="Times New Roman" w:hAnsi="Times New Roman"/>
          <w:sz w:val="24"/>
          <w:szCs w:val="24"/>
        </w:rPr>
        <w:t>тия в сельском поселении на 2018 год и на период до 2020</w:t>
      </w:r>
      <w:r>
        <w:rPr>
          <w:rFonts w:ascii="Times New Roman" w:hAnsi="Times New Roman"/>
          <w:sz w:val="24"/>
          <w:szCs w:val="24"/>
        </w:rPr>
        <w:t xml:space="preserve"> года является обеспечение темпов экономического роста, повышение уровня и качества жизни населения, формирование благоприятных условий жизнедеятельности.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Развитие террит</w:t>
      </w:r>
      <w:r w:rsidR="00C51C1B">
        <w:rPr>
          <w:rFonts w:ascii="Times New Roman" w:hAnsi="Times New Roman"/>
          <w:sz w:val="24"/>
          <w:szCs w:val="24"/>
        </w:rPr>
        <w:t>ории сельского поселения до 2020</w:t>
      </w:r>
      <w:r>
        <w:rPr>
          <w:rFonts w:ascii="Times New Roman" w:hAnsi="Times New Roman"/>
          <w:sz w:val="24"/>
          <w:szCs w:val="24"/>
        </w:rPr>
        <w:t xml:space="preserve"> года предусматривается за счет развития</w:t>
      </w:r>
      <w:r w:rsidR="00C51C1B">
        <w:rPr>
          <w:rFonts w:ascii="Times New Roman" w:hAnsi="Times New Roman"/>
          <w:sz w:val="24"/>
          <w:szCs w:val="24"/>
        </w:rPr>
        <w:t xml:space="preserve"> растениеводств</w:t>
      </w:r>
      <w:proofErr w:type="gramStart"/>
      <w:r w:rsidR="00C51C1B">
        <w:rPr>
          <w:rFonts w:ascii="Times New Roman" w:hAnsi="Times New Roman"/>
          <w:sz w:val="24"/>
          <w:szCs w:val="24"/>
        </w:rPr>
        <w:t>а ООО</w:t>
      </w:r>
      <w:proofErr w:type="gramEnd"/>
      <w:r w:rsidR="00C51C1B">
        <w:rPr>
          <w:rFonts w:ascii="Times New Roman" w:hAnsi="Times New Roman"/>
          <w:sz w:val="24"/>
          <w:szCs w:val="24"/>
        </w:rPr>
        <w:t xml:space="preserve"> «Хорошее дело</w:t>
      </w:r>
      <w:r>
        <w:rPr>
          <w:rFonts w:ascii="Times New Roman" w:hAnsi="Times New Roman"/>
          <w:sz w:val="24"/>
          <w:szCs w:val="24"/>
        </w:rPr>
        <w:t>» и личными подсобными хозяйствами граждан.</w:t>
      </w:r>
    </w:p>
    <w:p w:rsidR="001A4AE7" w:rsidRDefault="001A4AE7" w:rsidP="001A4AE7">
      <w:pPr>
        <w:spacing w:after="0" w:line="240" w:lineRule="auto"/>
        <w:ind w:firstLine="612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720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 </w:t>
      </w:r>
      <w:proofErr w:type="gramStart"/>
      <w:r>
        <w:rPr>
          <w:rFonts w:ascii="Times New Roman" w:hAnsi="Times New Roman"/>
          <w:b/>
          <w:sz w:val="24"/>
          <w:szCs w:val="24"/>
        </w:rPr>
        <w:t>Развития инфраструктуры (транспортной, телекоммуникационной, энергетической и п.п.) и возможности (перспективы) её развития (необходимый модернизации)</w:t>
      </w:r>
      <w:proofErr w:type="gramEnd"/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61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Транспорт. По территории  администрации Моргинского сельского поселения проходит 7,1 км автомобильных дорог, из них с твердым покрытием 2,3 км, 4,8 км грунтовых дорог. Грунтовые дороги в период весенней  и осенней распутицы для автомобильного транспорта остают</w:t>
      </w:r>
      <w:r w:rsidR="00D02018">
        <w:rPr>
          <w:rFonts w:ascii="Times New Roman" w:hAnsi="Times New Roman"/>
          <w:sz w:val="24"/>
          <w:szCs w:val="24"/>
        </w:rPr>
        <w:t>ся в проезжем состоянии. Ближайшая ст</w:t>
      </w:r>
      <w:r>
        <w:rPr>
          <w:rFonts w:ascii="Times New Roman" w:hAnsi="Times New Roman"/>
          <w:sz w:val="24"/>
          <w:szCs w:val="24"/>
        </w:rPr>
        <w:t>анция п</w:t>
      </w:r>
      <w:proofErr w:type="gramStart"/>
      <w:r>
        <w:rPr>
          <w:rFonts w:ascii="Times New Roman" w:hAnsi="Times New Roman"/>
          <w:sz w:val="24"/>
          <w:szCs w:val="24"/>
        </w:rPr>
        <w:t>.А</w:t>
      </w:r>
      <w:proofErr w:type="gramEnd"/>
      <w:r>
        <w:rPr>
          <w:rFonts w:ascii="Times New Roman" w:hAnsi="Times New Roman"/>
          <w:sz w:val="24"/>
          <w:szCs w:val="24"/>
        </w:rPr>
        <w:t>тяшево 113 км.</w:t>
      </w:r>
    </w:p>
    <w:p w:rsidR="001A4AE7" w:rsidRDefault="001A4AE7" w:rsidP="001A4AE7">
      <w:pPr>
        <w:spacing w:after="0" w:line="240" w:lineRule="auto"/>
        <w:ind w:firstLine="61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  <w:u w:val="single"/>
        </w:rPr>
        <w:t>В дальнейшем планируется утвердить перечень дорог местного значения и произвести  реконструкцию и ремонт покрытия на всей сети местных автомобильных дорог.</w:t>
      </w:r>
    </w:p>
    <w:p w:rsidR="001A4AE7" w:rsidRDefault="001A4AE7" w:rsidP="001A4AE7">
      <w:pPr>
        <w:spacing w:after="0" w:line="240" w:lineRule="auto"/>
        <w:ind w:firstLine="612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Газификация.</w:t>
      </w:r>
    </w:p>
    <w:p w:rsidR="001A4AE7" w:rsidRDefault="001A4AE7" w:rsidP="001A4AE7">
      <w:pPr>
        <w:spacing w:after="0" w:line="240" w:lineRule="auto"/>
        <w:ind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территории поселения имеется газопровод протяженностью 14,2 км, газифицировано  96% домов. </w:t>
      </w:r>
    </w:p>
    <w:p w:rsidR="001A4AE7" w:rsidRDefault="001A4AE7" w:rsidP="001A4AE7">
      <w:pPr>
        <w:spacing w:after="0" w:line="240" w:lineRule="auto"/>
        <w:ind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Объекты связи</w:t>
      </w:r>
      <w:r>
        <w:rPr>
          <w:rFonts w:ascii="Times New Roman" w:hAnsi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/>
          <w:sz w:val="24"/>
          <w:szCs w:val="24"/>
        </w:rPr>
        <w:t>В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сельского</w:t>
      </w:r>
      <w:proofErr w:type="gramEnd"/>
      <w:r>
        <w:rPr>
          <w:rFonts w:ascii="Times New Roman" w:hAnsi="Times New Roman"/>
          <w:sz w:val="24"/>
          <w:szCs w:val="24"/>
        </w:rPr>
        <w:t xml:space="preserve"> поселения сотовой связью охвачено 80%  территории.  Населенные пункты телефонизированы на 80% домов. В с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орга   жители имеют </w:t>
      </w:r>
      <w:r>
        <w:rPr>
          <w:rFonts w:ascii="Times New Roman" w:hAnsi="Times New Roman"/>
          <w:sz w:val="24"/>
          <w:szCs w:val="24"/>
        </w:rPr>
        <w:lastRenderedPageBreak/>
        <w:t xml:space="preserve">компьютеры, которые имеют выход в Интернет, а так же  имеет возможность пользоваться услугами  Интернет в местном отделении почтовой связи. </w:t>
      </w:r>
    </w:p>
    <w:p w:rsidR="001A4AE7" w:rsidRDefault="001A4AE7" w:rsidP="001A4AE7">
      <w:pPr>
        <w:spacing w:after="0" w:line="240" w:lineRule="auto"/>
        <w:ind w:firstLine="540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Электроснабжение. </w:t>
      </w:r>
      <w:r>
        <w:rPr>
          <w:rFonts w:ascii="Times New Roman" w:hAnsi="Times New Roman"/>
          <w:sz w:val="24"/>
          <w:szCs w:val="24"/>
        </w:rPr>
        <w:t>Техническое состояние сельских электрических сетей не удовлетворительное – требуется реконструкция сетей 0,4 – 10 кВ и сооружений.</w:t>
      </w:r>
    </w:p>
    <w:p w:rsidR="001A4AE7" w:rsidRDefault="001A4AE7" w:rsidP="001A4AE7">
      <w:pPr>
        <w:spacing w:after="0" w:line="240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целях улучшения эстетического облика населенных пунктов, повышения качества наружного освещения  необходимо своевременное выполнение мероприятий по содержанию и ремонту сетей уличного освещения. 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Объекты торговли, общественного питания и оказания услуг населению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A4AE7" w:rsidRDefault="001A4AE7" w:rsidP="001A4AE7">
      <w:pPr>
        <w:spacing w:after="0" w:line="240" w:lineRule="auto"/>
        <w:ind w:left="360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Качество жизни населения во многом зависит от уровня развития торговли и бытового обслуживания. В  </w:t>
      </w:r>
      <w:proofErr w:type="spellStart"/>
      <w:r>
        <w:rPr>
          <w:rFonts w:ascii="Times New Roman" w:hAnsi="Times New Roman"/>
          <w:sz w:val="24"/>
          <w:szCs w:val="24"/>
        </w:rPr>
        <w:t>Моргинском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сельском  поселении  имеется  1 магазин М.М.Косолаповой – ООО «Пекарь»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Сфера общественного питания и бытового обслуживания в </w:t>
      </w:r>
      <w:proofErr w:type="spellStart"/>
      <w:r>
        <w:rPr>
          <w:rFonts w:ascii="Times New Roman" w:hAnsi="Times New Roman"/>
          <w:sz w:val="24"/>
          <w:szCs w:val="24"/>
        </w:rPr>
        <w:t>Моргинском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сельском поселении не развита.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задачами в сфере торговли и услуг являются: дальнейшее развитие и совершенствование отраслей торговли, общественного питания и платных услуг; полное удовлетворение потребностей населения; укрепление и развитие предпринимательской деятельности на потребительском рынке; поддержка и развитие социально-значимых торговых и бытовых услуг; обеспечение защиты прав потребителей на потребительском рынке.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Наиболее динамичное </w:t>
      </w:r>
      <w:r>
        <w:rPr>
          <w:rFonts w:ascii="Times New Roman" w:hAnsi="Times New Roman"/>
          <w:b/>
          <w:sz w:val="24"/>
          <w:szCs w:val="24"/>
        </w:rPr>
        <w:t>развитие торгово-бытового обслуживания</w:t>
      </w:r>
      <w:r>
        <w:rPr>
          <w:rFonts w:ascii="Times New Roman" w:hAnsi="Times New Roman"/>
          <w:sz w:val="24"/>
          <w:szCs w:val="24"/>
        </w:rPr>
        <w:t xml:space="preserve"> населения предполагается в сфере розничной торговли (продовольственной и мелкооптовой) и общественного питания.</w:t>
      </w:r>
    </w:p>
    <w:p w:rsidR="001A4AE7" w:rsidRDefault="001A4AE7" w:rsidP="001A4AE7">
      <w:pPr>
        <w:spacing w:after="0" w:line="240" w:lineRule="auto"/>
        <w:ind w:left="360" w:firstLine="567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t>В  дальнейшем планируется расширение продукции в данных торговых точках и соответственно увеличение товарооборота.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Жилищный фонд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территории сельского поселения практически нет резервного жилья для переселений </w:t>
      </w:r>
      <w:proofErr w:type="gramStart"/>
      <w:r>
        <w:rPr>
          <w:rFonts w:ascii="Times New Roman" w:hAnsi="Times New Roman"/>
          <w:sz w:val="24"/>
          <w:szCs w:val="24"/>
        </w:rPr>
        <w:t>из</w:t>
      </w:r>
      <w:proofErr w:type="gramEnd"/>
      <w:r>
        <w:rPr>
          <w:rFonts w:ascii="Times New Roman" w:hAnsi="Times New Roman"/>
          <w:sz w:val="24"/>
          <w:szCs w:val="24"/>
        </w:rPr>
        <w:t xml:space="preserve"> ветхого и аварийного. Улучшаются жилищные условия в основном за счет индивидуального жилищного строительства.</w:t>
      </w:r>
    </w:p>
    <w:p w:rsidR="001A4AE7" w:rsidRDefault="001A4AE7" w:rsidP="001A4AE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Развитие отраслей социальной сферы</w:t>
      </w:r>
    </w:p>
    <w:p w:rsidR="001A4AE7" w:rsidRDefault="001A4AE7" w:rsidP="001A4AE7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Развитие отраслей социальной сферы ориентировано на реализацию приоритетных </w:t>
      </w:r>
      <w:r>
        <w:rPr>
          <w:rFonts w:ascii="Times New Roman" w:hAnsi="Times New Roman"/>
          <w:spacing w:val="-1"/>
          <w:sz w:val="24"/>
          <w:szCs w:val="24"/>
        </w:rPr>
        <w:t xml:space="preserve">национальных проектов, реализуемых на территории поселения, районных целевых программ в </w:t>
      </w:r>
      <w:r>
        <w:rPr>
          <w:rFonts w:ascii="Times New Roman" w:hAnsi="Times New Roman"/>
          <w:sz w:val="24"/>
          <w:szCs w:val="24"/>
        </w:rPr>
        <w:t>образовании, здравоохранении, культуре, на решение проблем функционирования отраслей социальной сферы и создание условий для удовлетворения потребностей населения.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Большое внимание в районе и в </w:t>
      </w:r>
      <w:proofErr w:type="spellStart"/>
      <w:r>
        <w:rPr>
          <w:rFonts w:ascii="Times New Roman" w:hAnsi="Times New Roman"/>
          <w:sz w:val="24"/>
          <w:szCs w:val="24"/>
        </w:rPr>
        <w:t>Моргинском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сельском поселении уделяется работе по улучшению качества оказания медицинской помощи населению. На территории Моргинского сельского </w:t>
      </w:r>
      <w:r>
        <w:rPr>
          <w:rFonts w:ascii="Times New Roman" w:hAnsi="Times New Roman"/>
          <w:spacing w:val="-1"/>
          <w:sz w:val="24"/>
          <w:szCs w:val="24"/>
        </w:rPr>
        <w:t xml:space="preserve">поселения  расположен 1 </w:t>
      </w:r>
      <w:proofErr w:type="gramStart"/>
      <w:r>
        <w:rPr>
          <w:rFonts w:ascii="Times New Roman" w:hAnsi="Times New Roman"/>
          <w:spacing w:val="-1"/>
          <w:sz w:val="24"/>
          <w:szCs w:val="24"/>
        </w:rPr>
        <w:t>фельдшерско-</w:t>
      </w:r>
      <w:r>
        <w:rPr>
          <w:rFonts w:ascii="Times New Roman" w:hAnsi="Times New Roman"/>
          <w:sz w:val="24"/>
          <w:szCs w:val="24"/>
        </w:rPr>
        <w:t>акушерских</w:t>
      </w:r>
      <w:proofErr w:type="gramEnd"/>
      <w:r>
        <w:rPr>
          <w:rFonts w:ascii="Times New Roman" w:hAnsi="Times New Roman"/>
          <w:sz w:val="24"/>
          <w:szCs w:val="24"/>
        </w:rPr>
        <w:t xml:space="preserve"> пункт. В дальнейшем необходимо:         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укрепление материально-технической базы учреждений здравоохранения, культуры.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сочетании с клубными учреждениями и библиотеками это должно стать центром досуга не только для учащихся, но и для всех жителей села.</w:t>
      </w:r>
    </w:p>
    <w:p w:rsidR="001A4AE7" w:rsidRDefault="001A4AE7" w:rsidP="001A4AE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 xml:space="preserve">Особое внимание администрации Моргинского сельского поселения в области культуры направлено на сохранение творческого </w:t>
      </w:r>
      <w:r>
        <w:rPr>
          <w:rFonts w:ascii="Times New Roman" w:hAnsi="Times New Roman"/>
          <w:sz w:val="24"/>
          <w:szCs w:val="24"/>
        </w:rPr>
        <w:t xml:space="preserve">потенциала, возрождение и сохранение народных традиций, историко-культурного наследия, </w:t>
      </w:r>
      <w:r>
        <w:rPr>
          <w:rFonts w:ascii="Times New Roman" w:hAnsi="Times New Roman"/>
          <w:spacing w:val="-1"/>
          <w:sz w:val="24"/>
          <w:szCs w:val="24"/>
        </w:rPr>
        <w:t xml:space="preserve">развитие </w:t>
      </w:r>
      <w:proofErr w:type="spellStart"/>
      <w:r>
        <w:rPr>
          <w:rFonts w:ascii="Times New Roman" w:hAnsi="Times New Roman"/>
          <w:spacing w:val="-1"/>
          <w:sz w:val="24"/>
          <w:szCs w:val="24"/>
        </w:rPr>
        <w:t>культурно-досуговой</w:t>
      </w:r>
      <w:proofErr w:type="spellEnd"/>
      <w:r>
        <w:rPr>
          <w:rFonts w:ascii="Times New Roman" w:hAnsi="Times New Roman"/>
          <w:spacing w:val="-1"/>
          <w:sz w:val="24"/>
          <w:szCs w:val="24"/>
        </w:rPr>
        <w:t xml:space="preserve"> и творческой деятельности, создание условий, направленных на </w:t>
      </w:r>
      <w:r>
        <w:rPr>
          <w:rFonts w:ascii="Times New Roman" w:hAnsi="Times New Roman"/>
          <w:spacing w:val="1"/>
          <w:sz w:val="24"/>
          <w:szCs w:val="24"/>
        </w:rPr>
        <w:t>динамичное и успешное развитие сельского поселения, на укрепление материально-</w:t>
      </w:r>
      <w:r>
        <w:rPr>
          <w:rFonts w:ascii="Times New Roman" w:hAnsi="Times New Roman"/>
          <w:spacing w:val="-1"/>
          <w:sz w:val="24"/>
          <w:szCs w:val="24"/>
        </w:rPr>
        <w:t xml:space="preserve">технической базы учреждений культуры и дополнительного образования.   В настоящее время </w:t>
      </w:r>
      <w:r>
        <w:rPr>
          <w:rFonts w:ascii="Times New Roman" w:hAnsi="Times New Roman"/>
          <w:sz w:val="24"/>
          <w:szCs w:val="24"/>
        </w:rPr>
        <w:t>на территории поселения функционирует 1 библиотека (</w:t>
      </w:r>
      <w:proofErr w:type="spellStart"/>
      <w:r>
        <w:rPr>
          <w:rFonts w:ascii="Times New Roman" w:hAnsi="Times New Roman"/>
          <w:sz w:val="24"/>
          <w:szCs w:val="24"/>
        </w:rPr>
        <w:t>Моргинская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библиотека).</w:t>
      </w:r>
    </w:p>
    <w:p w:rsidR="001A4AE7" w:rsidRDefault="001A4AE7" w:rsidP="001A4AE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Ежегодно выполняются ремонтные работы в учреждениях культуры поселения.</w:t>
      </w:r>
    </w:p>
    <w:p w:rsidR="001A4AE7" w:rsidRDefault="001A4AE7" w:rsidP="001A4AE7">
      <w:pPr>
        <w:shd w:val="clear" w:color="auto" w:fill="FFFFFF"/>
        <w:spacing w:after="0" w:line="240" w:lineRule="auto"/>
        <w:ind w:left="5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2"/>
          <w:sz w:val="24"/>
          <w:szCs w:val="24"/>
        </w:rPr>
        <w:t xml:space="preserve">На территории  поселения проводится большая работа среди жителей и особенно молодежи </w:t>
      </w:r>
      <w:r>
        <w:rPr>
          <w:rFonts w:ascii="Times New Roman" w:hAnsi="Times New Roman"/>
          <w:sz w:val="24"/>
          <w:szCs w:val="24"/>
        </w:rPr>
        <w:t>по привлечению их к участию в спортивно-оздоровительных мероприятиях.</w:t>
      </w:r>
    </w:p>
    <w:p w:rsidR="001A4AE7" w:rsidRDefault="001A4AE7" w:rsidP="001A4AE7">
      <w:pPr>
        <w:shd w:val="clear" w:color="auto" w:fill="FFFFFF"/>
        <w:spacing w:after="0" w:line="240" w:lineRule="auto"/>
        <w:ind w:left="24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4"/>
          <w:sz w:val="24"/>
          <w:szCs w:val="24"/>
        </w:rPr>
        <w:t xml:space="preserve">В  </w:t>
      </w:r>
      <w:proofErr w:type="gramStart"/>
      <w:r>
        <w:rPr>
          <w:rFonts w:ascii="Times New Roman" w:hAnsi="Times New Roman"/>
          <w:spacing w:val="4"/>
          <w:sz w:val="24"/>
          <w:szCs w:val="24"/>
        </w:rPr>
        <w:t>сельском</w:t>
      </w:r>
      <w:proofErr w:type="gramEnd"/>
      <w:r>
        <w:rPr>
          <w:rFonts w:ascii="Times New Roman" w:hAnsi="Times New Roman"/>
          <w:spacing w:val="4"/>
          <w:sz w:val="24"/>
          <w:szCs w:val="24"/>
        </w:rPr>
        <w:t xml:space="preserve"> поселения имеется спортивная площадка. Кроме того, необходимо возобновить деятельность спортивных кружков.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outlineLvl w:val="4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Пожарная безопасность.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Обучение населения Моргинского сельского поселения мерам пожарной безопасности проходит на сходах граждан в сельских населенных пунктах, а также через размещение информации на стендах в здании администрации, Домах культуры, библиотеках. 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Проводится ежегодный </w:t>
      </w:r>
      <w:proofErr w:type="spellStart"/>
      <w:r>
        <w:rPr>
          <w:rFonts w:ascii="Times New Roman" w:hAnsi="Times New Roman"/>
          <w:sz w:val="24"/>
          <w:szCs w:val="24"/>
        </w:rPr>
        <w:t>подворовый</w:t>
      </w:r>
      <w:proofErr w:type="spellEnd"/>
      <w:r>
        <w:rPr>
          <w:rFonts w:ascii="Times New Roman" w:hAnsi="Times New Roman"/>
          <w:sz w:val="24"/>
          <w:szCs w:val="24"/>
        </w:rPr>
        <w:t xml:space="preserve"> обход частных жилых домов на предмет соблюдения правил пожарной безопасности. Среди населения распространяются Памятки о мерах пожарной безопасности в жилье. В случае нарушений правил пожарной безопасности гражданам выдаются Предложения по устранению нарушений правил пожарной безопасности в жилом доме под расписку. 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Все учреждения, организации и предприятия, находящиеся на территории поселения имеют </w:t>
      </w:r>
      <w:proofErr w:type="gramStart"/>
      <w:r>
        <w:rPr>
          <w:rFonts w:ascii="Times New Roman" w:hAnsi="Times New Roman"/>
          <w:sz w:val="24"/>
          <w:szCs w:val="24"/>
        </w:rPr>
        <w:t>огнетушители</w:t>
      </w:r>
      <w:proofErr w:type="gramEnd"/>
      <w:r>
        <w:rPr>
          <w:rFonts w:ascii="Times New Roman" w:hAnsi="Times New Roman"/>
          <w:sz w:val="24"/>
          <w:szCs w:val="24"/>
        </w:rPr>
        <w:t xml:space="preserve"> и Планы эвакуации людей на случай пожара. 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территории сельского поселения </w:t>
      </w:r>
      <w:proofErr w:type="gramStart"/>
      <w:r>
        <w:rPr>
          <w:rFonts w:ascii="Times New Roman" w:hAnsi="Times New Roman"/>
          <w:sz w:val="24"/>
          <w:szCs w:val="24"/>
        </w:rPr>
        <w:t>организована</w:t>
      </w:r>
      <w:proofErr w:type="gramEnd"/>
      <w:r>
        <w:rPr>
          <w:rFonts w:ascii="Times New Roman" w:hAnsi="Times New Roman"/>
          <w:sz w:val="24"/>
          <w:szCs w:val="24"/>
        </w:rPr>
        <w:t xml:space="preserve"> ДПД.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предотвращения пожаров проводятся общепоселковые субботники (уборка сухой травы, мусора).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Благоустройство территории, организация сбора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 вывоза бытовых отходов и мусора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На территории поселения постоянно ведутся работа по уборке и очистке населенных пунктов от бытовых отходов и мусора. Организацию сбора и вывоза бытовых отходов и мусора с общественных территорий обеспечивает администрация поселения, с частных домовладений – население. На территории поселения свалка не имеется.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Необходимо вести работу по ликвидации несанкционированных свалок.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территории поселения – 1 кладбище. Содержанием кладбищ занимается администрация поселения, очистка кладбищ от бытовых отходов и мусора производится силами населения и общественных работников. </w:t>
      </w:r>
    </w:p>
    <w:p w:rsidR="001A4AE7" w:rsidRDefault="001A4AE7" w:rsidP="001A4AE7">
      <w:pPr>
        <w:pStyle w:val="xl5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after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</w:t>
      </w:r>
    </w:p>
    <w:p w:rsidR="001A4AE7" w:rsidRDefault="001A4AE7" w:rsidP="001A4AE7">
      <w:pPr>
        <w:pStyle w:val="2"/>
        <w:numPr>
          <w:ilvl w:val="0"/>
          <w:numId w:val="4"/>
        </w:numPr>
        <w:tabs>
          <w:tab w:val="num" w:pos="0"/>
          <w:tab w:val="left" w:pos="993"/>
        </w:tabs>
        <w:spacing w:before="0" w:after="0"/>
        <w:ind w:left="0" w:firstLine="720"/>
        <w:jc w:val="center"/>
        <w:rPr>
          <w:rFonts w:ascii="Times New Roman" w:hAnsi="Times New Roman"/>
          <w:sz w:val="24"/>
          <w:szCs w:val="24"/>
        </w:rPr>
      </w:pPr>
      <w:bookmarkStart w:id="1" w:name="_Toc502407495"/>
      <w:bookmarkStart w:id="2" w:name="_Toc502538672"/>
      <w:r>
        <w:rPr>
          <w:rFonts w:ascii="Times New Roman" w:hAnsi="Times New Roman"/>
          <w:sz w:val="24"/>
          <w:szCs w:val="24"/>
        </w:rPr>
        <w:t>Цели и задачи</w:t>
      </w:r>
      <w:bookmarkEnd w:id="1"/>
      <w:bookmarkEnd w:id="2"/>
      <w:r>
        <w:rPr>
          <w:rFonts w:ascii="Times New Roman" w:hAnsi="Times New Roman"/>
          <w:sz w:val="24"/>
          <w:szCs w:val="24"/>
        </w:rPr>
        <w:t xml:space="preserve"> программы.</w:t>
      </w:r>
    </w:p>
    <w:p w:rsidR="001A4AE7" w:rsidRDefault="001A4AE7" w:rsidP="001A4AE7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Цель программы – повышение уровня жизни населения, в том числе на основе развития социальной инфраструктуры, </w:t>
      </w:r>
      <w:r>
        <w:rPr>
          <w:rFonts w:ascii="Times New Roman" w:hAnsi="Times New Roman"/>
          <w:iCs/>
          <w:sz w:val="24"/>
          <w:szCs w:val="24"/>
        </w:rPr>
        <w:t>создание на территории поселения условий для гармоничного развития подрастающего поколения, сохранения культурного наследия, благоприятных условий для жизни, работы и отдыха, обеспечивающих гармоничное сочетание интересов личности, общества и государства</w:t>
      </w:r>
      <w:r>
        <w:rPr>
          <w:rFonts w:ascii="Times New Roman" w:hAnsi="Times New Roman"/>
          <w:sz w:val="24"/>
          <w:szCs w:val="24"/>
        </w:rPr>
        <w:t>.</w:t>
      </w:r>
    </w:p>
    <w:p w:rsidR="001A4AE7" w:rsidRDefault="001A4AE7" w:rsidP="001A4AE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Программа должна быть направлена на решение следующих основных задач:                                                         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3" w:name="_Toc502407499"/>
      <w:bookmarkStart w:id="4" w:name="_Toc502538676"/>
      <w:bookmarkStart w:id="5" w:name="_Toc502407501"/>
      <w:bookmarkStart w:id="6" w:name="_Toc502538678"/>
    </w:p>
    <w:p w:rsidR="001A4AE7" w:rsidRDefault="001A4AE7" w:rsidP="001A4AE7">
      <w:pPr>
        <w:pStyle w:val="31"/>
        <w:tabs>
          <w:tab w:val="left" w:pos="3544"/>
        </w:tabs>
        <w:ind w:firstLine="720"/>
        <w:rPr>
          <w:sz w:val="24"/>
          <w:szCs w:val="24"/>
        </w:rPr>
      </w:pPr>
      <w:r>
        <w:rPr>
          <w:sz w:val="24"/>
          <w:szCs w:val="24"/>
        </w:rPr>
        <w:t>- удовлетворение потребностей населения поселения в услугах организаций торговли, общественного питания, бытового обслуживания и связи;</w:t>
      </w:r>
    </w:p>
    <w:p w:rsidR="001A4AE7" w:rsidRDefault="001A4AE7" w:rsidP="001A4AE7">
      <w:pPr>
        <w:pStyle w:val="31"/>
        <w:tabs>
          <w:tab w:val="left" w:pos="3544"/>
        </w:tabs>
        <w:ind w:firstLine="720"/>
        <w:rPr>
          <w:sz w:val="24"/>
          <w:szCs w:val="24"/>
        </w:rPr>
      </w:pPr>
      <w:r>
        <w:rPr>
          <w:sz w:val="24"/>
          <w:szCs w:val="24"/>
        </w:rPr>
        <w:t>- развитие материально-технической базы учреждений культуры;</w:t>
      </w:r>
    </w:p>
    <w:p w:rsidR="001A4AE7" w:rsidRDefault="001A4AE7" w:rsidP="001A4AE7">
      <w:pPr>
        <w:pStyle w:val="31"/>
        <w:tabs>
          <w:tab w:val="left" w:pos="3544"/>
        </w:tabs>
        <w:ind w:firstLine="720"/>
        <w:rPr>
          <w:sz w:val="24"/>
          <w:szCs w:val="24"/>
        </w:rPr>
      </w:pPr>
      <w:r>
        <w:rPr>
          <w:sz w:val="24"/>
          <w:szCs w:val="24"/>
        </w:rPr>
        <w:t>- удовлетворение потребности населения в местах для массового отдыха,</w:t>
      </w:r>
    </w:p>
    <w:p w:rsidR="001A4AE7" w:rsidRDefault="001A4AE7" w:rsidP="001A4AE7">
      <w:pPr>
        <w:pStyle w:val="31"/>
        <w:tabs>
          <w:tab w:val="left" w:pos="3544"/>
        </w:tabs>
        <w:ind w:firstLine="720"/>
        <w:rPr>
          <w:sz w:val="24"/>
          <w:szCs w:val="24"/>
        </w:rPr>
      </w:pPr>
      <w:r>
        <w:rPr>
          <w:sz w:val="24"/>
          <w:szCs w:val="24"/>
        </w:rPr>
        <w:t>- улучшение охраны здоровья населения, формирование здорового образа жизни, развитие массовой физической культуры и спорта</w:t>
      </w:r>
    </w:p>
    <w:p w:rsidR="001A4AE7" w:rsidRDefault="001A4AE7" w:rsidP="001A4AE7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 - привлечение средств из бюджетов различных уровней для благоустройства сел поселения.</w:t>
      </w:r>
    </w:p>
    <w:p w:rsidR="001A4AE7" w:rsidRDefault="001A4AE7" w:rsidP="001A4AE7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развитие транспортной инфраструктуры – содержание и ремонт дорог  общего пользования в границах населенных пунктов сельского поселения.</w:t>
      </w:r>
    </w:p>
    <w:p w:rsidR="001A4AE7" w:rsidRDefault="001A4AE7" w:rsidP="001A4AE7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развитие инфраструктуры связи, доступа к современным информационным технологиям.</w:t>
      </w:r>
    </w:p>
    <w:p w:rsidR="001A4AE7" w:rsidRDefault="001A4AE7" w:rsidP="001A4AE7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создание условий для реализации мероприятий энергосбережения и повышения энергетической эффективности на объектах  жилого фонда и бюджетной сферы;</w:t>
      </w:r>
    </w:p>
    <w:p w:rsidR="001A4AE7" w:rsidRDefault="001A4AE7" w:rsidP="001A4AE7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создание комфортных и безопасных условий проживания населения;</w:t>
      </w:r>
    </w:p>
    <w:p w:rsidR="001A4AE7" w:rsidRDefault="001A4AE7" w:rsidP="001A4AE7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организация сбора мусора;    </w:t>
      </w:r>
    </w:p>
    <w:p w:rsidR="001A4AE7" w:rsidRDefault="001A4AE7" w:rsidP="001A4AE7">
      <w:pPr>
        <w:pStyle w:val="2"/>
        <w:spacing w:before="0" w:after="0"/>
        <w:ind w:firstLine="720"/>
        <w:jc w:val="both"/>
        <w:rPr>
          <w:rFonts w:ascii="Times New Roman" w:hAnsi="Times New Roman"/>
          <w:smallCaps/>
          <w:sz w:val="24"/>
          <w:szCs w:val="24"/>
        </w:rPr>
      </w:pPr>
    </w:p>
    <w:p w:rsidR="001A4AE7" w:rsidRDefault="001A4AE7" w:rsidP="001A4AE7">
      <w:pPr>
        <w:pStyle w:val="2"/>
        <w:spacing w:before="0" w:after="0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3. Сроки реализации </w:t>
      </w:r>
      <w:bookmarkEnd w:id="3"/>
      <w:bookmarkEnd w:id="4"/>
      <w:r>
        <w:rPr>
          <w:rFonts w:ascii="Times New Roman" w:hAnsi="Times New Roman"/>
          <w:i w:val="0"/>
          <w:sz w:val="24"/>
          <w:szCs w:val="24"/>
        </w:rPr>
        <w:t>программы</w:t>
      </w:r>
      <w:bookmarkStart w:id="7" w:name="_Toc502407496"/>
      <w:bookmarkStart w:id="8" w:name="_Toc502538673"/>
      <w:r>
        <w:rPr>
          <w:rFonts w:ascii="Times New Roman" w:hAnsi="Times New Roman"/>
          <w:i w:val="0"/>
          <w:sz w:val="24"/>
          <w:szCs w:val="24"/>
        </w:rPr>
        <w:t>.</w:t>
      </w:r>
    </w:p>
    <w:p w:rsidR="001A4AE7" w:rsidRDefault="001A4AE7" w:rsidP="001A4AE7">
      <w:pPr>
        <w:pStyle w:val="2"/>
        <w:spacing w:before="0" w:after="0"/>
        <w:ind w:firstLine="720"/>
        <w:jc w:val="both"/>
        <w:rPr>
          <w:rFonts w:ascii="Times New Roman" w:hAnsi="Times New Roman"/>
          <w:b w:val="0"/>
          <w:i w:val="0"/>
          <w:smallCaps/>
          <w:sz w:val="24"/>
          <w:szCs w:val="24"/>
        </w:rPr>
      </w:pPr>
      <w:r>
        <w:rPr>
          <w:rFonts w:ascii="Times New Roman" w:hAnsi="Times New Roman"/>
          <w:b w:val="0"/>
          <w:i w:val="0"/>
          <w:smallCaps/>
          <w:sz w:val="24"/>
          <w:szCs w:val="24"/>
        </w:rPr>
        <w:t>Срок реализации программы с 201</w:t>
      </w:r>
      <w:r w:rsidR="00922F32">
        <w:rPr>
          <w:rFonts w:ascii="Times New Roman" w:hAnsi="Times New Roman"/>
          <w:b w:val="0"/>
          <w:i w:val="0"/>
          <w:smallCaps/>
          <w:sz w:val="24"/>
          <w:szCs w:val="24"/>
        </w:rPr>
        <w:t>8</w:t>
      </w:r>
      <w:r>
        <w:rPr>
          <w:rFonts w:ascii="Times New Roman" w:hAnsi="Times New Roman"/>
          <w:b w:val="0"/>
          <w:i w:val="0"/>
          <w:smallCaps/>
          <w:sz w:val="24"/>
          <w:szCs w:val="24"/>
        </w:rPr>
        <w:t xml:space="preserve"> </w:t>
      </w:r>
      <w:r w:rsidR="00922F32">
        <w:rPr>
          <w:rFonts w:ascii="Times New Roman" w:hAnsi="Times New Roman"/>
          <w:b w:val="0"/>
          <w:i w:val="0"/>
          <w:smallCaps/>
          <w:sz w:val="24"/>
          <w:szCs w:val="24"/>
        </w:rPr>
        <w:t xml:space="preserve">  по 2020</w:t>
      </w:r>
      <w:r>
        <w:rPr>
          <w:rFonts w:ascii="Times New Roman" w:hAnsi="Times New Roman"/>
          <w:b w:val="0"/>
          <w:i w:val="0"/>
          <w:smallCaps/>
          <w:sz w:val="24"/>
          <w:szCs w:val="24"/>
        </w:rPr>
        <w:t xml:space="preserve"> годы.</w:t>
      </w:r>
      <w:bookmarkStart w:id="9" w:name="_Toc195690637"/>
      <w:bookmarkStart w:id="10" w:name="_Toc502407507"/>
      <w:bookmarkStart w:id="11" w:name="_Toc502538684"/>
      <w:bookmarkEnd w:id="5"/>
      <w:bookmarkEnd w:id="6"/>
      <w:bookmarkEnd w:id="7"/>
      <w:bookmarkEnd w:id="8"/>
    </w:p>
    <w:p w:rsidR="001A4AE7" w:rsidRDefault="001A4AE7" w:rsidP="001A4AE7">
      <w:pPr>
        <w:rPr>
          <w:lang w:eastAsia="ru-RU"/>
        </w:rPr>
      </w:pPr>
    </w:p>
    <w:p w:rsidR="001A4AE7" w:rsidRDefault="001A4AE7" w:rsidP="001A4AE7">
      <w:pPr>
        <w:pStyle w:val="2"/>
        <w:spacing w:before="0" w:after="0"/>
        <w:ind w:firstLine="720"/>
        <w:jc w:val="both"/>
        <w:rPr>
          <w:rFonts w:ascii="Times New Roman" w:hAnsi="Times New Roman"/>
          <w:i w:val="0"/>
          <w:smallCaps/>
          <w:sz w:val="24"/>
          <w:szCs w:val="24"/>
        </w:rPr>
      </w:pPr>
      <w:r>
        <w:rPr>
          <w:rFonts w:ascii="Times New Roman" w:hAnsi="Times New Roman"/>
          <w:i w:val="0"/>
          <w:smallCaps/>
          <w:sz w:val="24"/>
          <w:szCs w:val="24"/>
        </w:rPr>
        <w:lastRenderedPageBreak/>
        <w:t xml:space="preserve">               </w:t>
      </w:r>
      <w:r>
        <w:rPr>
          <w:rFonts w:ascii="Times New Roman" w:hAnsi="Times New Roman"/>
          <w:i w:val="0"/>
          <w:sz w:val="24"/>
          <w:szCs w:val="24"/>
        </w:rPr>
        <w:t>4. СИСТЕМА ПРОГРАММНЫХ МЕРОПРИЯТИЙ.</w:t>
      </w:r>
      <w:bookmarkEnd w:id="9"/>
    </w:p>
    <w:p w:rsidR="001A4AE7" w:rsidRDefault="001A4AE7" w:rsidP="001A4AE7">
      <w:pPr>
        <w:shd w:val="clear" w:color="auto" w:fill="FFFFFF"/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Реализация Программы социально-экономического развития  Моргинского сельского поселения  будет осуществляться в рамках выделенных стратегических приоритетов. В рамках  реализации Программы планируется выполнение мероприятий по следующим основным направлениям.</w:t>
      </w:r>
    </w:p>
    <w:p w:rsidR="001A4AE7" w:rsidRDefault="001A4AE7" w:rsidP="001A4AE7">
      <w:pPr>
        <w:pStyle w:val="af6"/>
        <w:rPr>
          <w:sz w:val="24"/>
          <w:szCs w:val="24"/>
        </w:rPr>
      </w:pPr>
    </w:p>
    <w:p w:rsidR="001A4AE7" w:rsidRDefault="001A4AE7" w:rsidP="001A4AE7">
      <w:pPr>
        <w:pStyle w:val="af6"/>
        <w:rPr>
          <w:b/>
          <w:sz w:val="24"/>
          <w:szCs w:val="24"/>
        </w:rPr>
      </w:pPr>
      <w:r>
        <w:rPr>
          <w:b/>
          <w:sz w:val="24"/>
          <w:szCs w:val="24"/>
        </w:rPr>
        <w:t>1.В сфере   физической  культуры, спорта и молодежной политики предусматривается:</w:t>
      </w:r>
    </w:p>
    <w:p w:rsidR="001A4AE7" w:rsidRDefault="001A4AE7" w:rsidP="001A4AE7">
      <w:pPr>
        <w:pStyle w:val="af6"/>
        <w:rPr>
          <w:b/>
          <w:sz w:val="24"/>
          <w:szCs w:val="24"/>
        </w:rPr>
      </w:pP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развитие массового спорта;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организация пропаганды развития физической культуры и спорта, как составляющей части здорового образа жизни;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проведение районных межрайонных спортивно-массовых мероприятий по видам спорта;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 xml:space="preserve">- спортивно-массовая и </w:t>
      </w:r>
      <w:proofErr w:type="spellStart"/>
      <w:proofErr w:type="gramStart"/>
      <w:r>
        <w:rPr>
          <w:sz w:val="24"/>
          <w:szCs w:val="24"/>
        </w:rPr>
        <w:t>физкультурно</w:t>
      </w:r>
      <w:proofErr w:type="spellEnd"/>
      <w:r>
        <w:rPr>
          <w:sz w:val="24"/>
          <w:szCs w:val="24"/>
        </w:rPr>
        <w:t xml:space="preserve"> оздоровительная</w:t>
      </w:r>
      <w:proofErr w:type="gramEnd"/>
      <w:r>
        <w:rPr>
          <w:sz w:val="24"/>
          <w:szCs w:val="24"/>
        </w:rPr>
        <w:t xml:space="preserve"> работа с населением Моргинского сельского поселения  Дубенского муниципального района  Республики Мордовия.</w:t>
      </w:r>
    </w:p>
    <w:p w:rsidR="001A4AE7" w:rsidRDefault="001A4AE7" w:rsidP="001A4AE7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3. В </w:t>
      </w:r>
      <w:proofErr w:type="spellStart"/>
      <w:proofErr w:type="gramStart"/>
      <w:r>
        <w:rPr>
          <w:rFonts w:ascii="Times New Roman" w:hAnsi="Times New Roman"/>
          <w:b/>
          <w:bCs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– коммунальном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хозяйстве:</w:t>
      </w:r>
    </w:p>
    <w:p w:rsidR="001A4AE7" w:rsidRDefault="001A4AE7" w:rsidP="001A4AE7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рамках выполнения Федерального Закона № 261-ФЗ от 23.11.2009. «Об энергосбережении и о повышении энергетической эффективности и о внесении изменений в отдельные законодательные акты Российской Федерации» (далее Федеральный закон 261-ФЗ) необходимо создание механизмов и условий для мобилизации полученной экономии от реализации программных мероприятий модернизации инженерной инфраструктуры, с учетом мероприятий энергосбережения и повышения энергетической эффективности.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 вести работу по ликвидации несанкционированных свалок;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 xml:space="preserve">- содержание в надлежащем состоянии  кладбища, 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 снижение уровня физического износа оборудования  до 40%,  снижение количества аварийных ситуаций.</w:t>
      </w:r>
    </w:p>
    <w:p w:rsidR="001A4AE7" w:rsidRDefault="001A4AE7" w:rsidP="001A4AE7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В инженерной инфраструктуре: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 xml:space="preserve">- создание механизмов и условий для мобилизации полученной экономии от реализации программных мероприятий модернизации инженерной инфраструктуры, с учетом мероприятий энергосбережения и </w:t>
      </w:r>
      <w:proofErr w:type="spellStart"/>
      <w:r>
        <w:rPr>
          <w:sz w:val="24"/>
          <w:szCs w:val="24"/>
        </w:rPr>
        <w:t>энергоэффективности</w:t>
      </w:r>
      <w:proofErr w:type="spellEnd"/>
      <w:r>
        <w:rPr>
          <w:sz w:val="24"/>
          <w:szCs w:val="24"/>
        </w:rPr>
        <w:t>;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 утверждение перечня  дорог местного значения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 проведение реконструкции и ремонт автомобильных дорог местного значения;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проведение энергетических обследований бюджетных учреждений  в соответствии с требованиями Федерального закона 261-ФЗ.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капитальный ремонт и модернизация инженерных систем бюджетной и социальной сфере поселения.</w:t>
      </w:r>
    </w:p>
    <w:p w:rsidR="001A4AE7" w:rsidRDefault="001A4AE7" w:rsidP="001A4AE7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4. В социальной сфере: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pacing w:val="1"/>
          <w:sz w:val="24"/>
          <w:szCs w:val="24"/>
        </w:rPr>
        <w:t xml:space="preserve">-  сохранение творческого </w:t>
      </w:r>
      <w:r>
        <w:rPr>
          <w:sz w:val="24"/>
          <w:szCs w:val="24"/>
        </w:rPr>
        <w:t>потенциала, возрождение и сохранение народных традиций, историко-культурного наследия;</w:t>
      </w:r>
    </w:p>
    <w:p w:rsidR="001A4AE7" w:rsidRDefault="001A4AE7" w:rsidP="001A4AE7">
      <w:pPr>
        <w:pStyle w:val="af6"/>
        <w:rPr>
          <w:spacing w:val="-1"/>
          <w:sz w:val="24"/>
          <w:szCs w:val="24"/>
        </w:rPr>
      </w:pPr>
      <w:r>
        <w:rPr>
          <w:sz w:val="24"/>
          <w:szCs w:val="24"/>
        </w:rPr>
        <w:t xml:space="preserve">-  </w:t>
      </w:r>
      <w:r>
        <w:rPr>
          <w:spacing w:val="-1"/>
          <w:sz w:val="24"/>
          <w:szCs w:val="24"/>
        </w:rPr>
        <w:t>развитие культурн</w:t>
      </w:r>
      <w:proofErr w:type="gramStart"/>
      <w:r>
        <w:rPr>
          <w:spacing w:val="-1"/>
          <w:sz w:val="24"/>
          <w:szCs w:val="24"/>
        </w:rPr>
        <w:t>о-</w:t>
      </w:r>
      <w:proofErr w:type="gramEnd"/>
      <w:r w:rsidR="00922F32">
        <w:rPr>
          <w:spacing w:val="-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досуговой</w:t>
      </w:r>
      <w:proofErr w:type="spellEnd"/>
      <w:r>
        <w:rPr>
          <w:spacing w:val="-1"/>
          <w:sz w:val="24"/>
          <w:szCs w:val="24"/>
        </w:rPr>
        <w:t xml:space="preserve"> и творческой деятельности, </w:t>
      </w:r>
    </w:p>
    <w:p w:rsidR="001A4AE7" w:rsidRDefault="001A4AE7" w:rsidP="001A4AE7">
      <w:pPr>
        <w:pStyle w:val="af6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 xml:space="preserve">- </w:t>
      </w:r>
      <w:r>
        <w:rPr>
          <w:spacing w:val="1"/>
          <w:sz w:val="24"/>
          <w:szCs w:val="24"/>
        </w:rPr>
        <w:t>укрепление материально-</w:t>
      </w:r>
      <w:r>
        <w:rPr>
          <w:spacing w:val="-1"/>
          <w:sz w:val="24"/>
          <w:szCs w:val="24"/>
        </w:rPr>
        <w:t>технической базы учреждений культуры и дополнительного образования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проведение энергетических обследований объектов социальной сферы в соответствии с требованиями Федерального закона 261-ФЗ.</w:t>
      </w:r>
    </w:p>
    <w:p w:rsidR="001A4AE7" w:rsidRDefault="001A4AE7" w:rsidP="001A4AE7">
      <w:pPr>
        <w:pStyle w:val="af6"/>
        <w:rPr>
          <w:sz w:val="24"/>
          <w:szCs w:val="24"/>
        </w:rPr>
      </w:pP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Основные показатели социально-экономического развития сельского поселения утверждаются ежегодно.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</w:p>
    <w:p w:rsidR="001A4AE7" w:rsidRDefault="001A4AE7" w:rsidP="001A4AE7">
      <w:pPr>
        <w:pStyle w:val="2"/>
        <w:spacing w:before="0" w:after="0"/>
        <w:ind w:left="1702"/>
        <w:rPr>
          <w:rFonts w:ascii="Times New Roman" w:hAnsi="Times New Roman"/>
          <w:sz w:val="24"/>
          <w:szCs w:val="24"/>
        </w:rPr>
      </w:pPr>
      <w:bookmarkStart w:id="12" w:name="_Toc53473324"/>
      <w:bookmarkStart w:id="13" w:name="_Toc195690638"/>
      <w:r>
        <w:rPr>
          <w:rFonts w:ascii="Times New Roman" w:hAnsi="Times New Roman"/>
          <w:sz w:val="24"/>
          <w:szCs w:val="24"/>
        </w:rPr>
        <w:t xml:space="preserve">5. </w:t>
      </w:r>
      <w:bookmarkEnd w:id="12"/>
      <w:r>
        <w:rPr>
          <w:rFonts w:ascii="Times New Roman" w:hAnsi="Times New Roman"/>
          <w:sz w:val="24"/>
          <w:szCs w:val="24"/>
        </w:rPr>
        <w:t>РЕСУРСНОЕ ОБЕСПЕЧЕНИЕ ПРОГРАММЫ.</w:t>
      </w:r>
      <w:bookmarkEnd w:id="13"/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bookmarkStart w:id="14" w:name="_Toc40763673"/>
      <w:r>
        <w:rPr>
          <w:szCs w:val="24"/>
        </w:rPr>
        <w:t>Источниками сре</w:t>
      </w:r>
      <w:proofErr w:type="gramStart"/>
      <w:r>
        <w:rPr>
          <w:szCs w:val="24"/>
        </w:rPr>
        <w:t>дств дл</w:t>
      </w:r>
      <w:proofErr w:type="gramEnd"/>
      <w:r>
        <w:rPr>
          <w:szCs w:val="24"/>
        </w:rPr>
        <w:t>я реализации Программы социально-экономического развития Моргинского сельского поселения являются средства местного бюджета   (таблица 1).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</w:p>
    <w:p w:rsidR="001A4AE7" w:rsidRDefault="001A4AE7" w:rsidP="001A4AE7">
      <w:pPr>
        <w:pStyle w:val="af6"/>
        <w:rPr>
          <w:sz w:val="24"/>
          <w:szCs w:val="24"/>
        </w:rPr>
      </w:pPr>
      <w:bookmarkStart w:id="15" w:name="_Toc40763675"/>
      <w:r>
        <w:rPr>
          <w:b/>
          <w:i/>
          <w:sz w:val="24"/>
          <w:szCs w:val="24"/>
          <w:u w:val="single"/>
        </w:rPr>
        <w:t>Таблица 1. - Потребность в финансировании Программы по источникам</w:t>
      </w:r>
      <w:bookmarkEnd w:id="15"/>
      <w:r>
        <w:rPr>
          <w:sz w:val="24"/>
          <w:szCs w:val="24"/>
        </w:rPr>
        <w:t>.</w:t>
      </w:r>
    </w:p>
    <w:p w:rsidR="001A4AE7" w:rsidRDefault="001A4AE7" w:rsidP="001A4AE7">
      <w:pPr>
        <w:pStyle w:val="af6"/>
        <w:rPr>
          <w:sz w:val="24"/>
          <w:szCs w:val="24"/>
        </w:rPr>
      </w:pPr>
    </w:p>
    <w:tbl>
      <w:tblPr>
        <w:tblW w:w="9360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4111"/>
        <w:gridCol w:w="1277"/>
        <w:gridCol w:w="1418"/>
        <w:gridCol w:w="1419"/>
        <w:gridCol w:w="1135"/>
      </w:tblGrid>
      <w:tr w:rsidR="001A4AE7" w:rsidTr="001A4AE7"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Источники финансирования Программы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922F32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2018</w:t>
            </w:r>
            <w:r w:rsidR="001A4AE7">
              <w:rPr>
                <w:b/>
                <w:szCs w:val="24"/>
                <w:lang w:eastAsia="en-US"/>
              </w:rPr>
              <w:t xml:space="preserve"> год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922F32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2019</w:t>
            </w:r>
            <w:r w:rsidR="001A4AE7">
              <w:rPr>
                <w:b/>
                <w:szCs w:val="24"/>
                <w:lang w:eastAsia="en-US"/>
              </w:rPr>
              <w:t xml:space="preserve"> год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922F32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2020</w:t>
            </w:r>
            <w:r w:rsidR="001A4AE7">
              <w:rPr>
                <w:b/>
                <w:szCs w:val="24"/>
                <w:lang w:eastAsia="en-US"/>
              </w:rPr>
              <w:t xml:space="preserve"> год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Итого</w:t>
            </w:r>
          </w:p>
        </w:tc>
      </w:tr>
      <w:tr w:rsidR="001A4AE7" w:rsidTr="001A4AE7"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pStyle w:val="ReportTab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Бюджет поселения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D02018" w:rsidRDefault="00930318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 w:rsidRPr="00D02018">
              <w:rPr>
                <w:b/>
                <w:szCs w:val="24"/>
                <w:lang w:eastAsia="en-US"/>
              </w:rPr>
              <w:t>227,2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D02018" w:rsidRDefault="00930318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 w:rsidRPr="00D02018">
              <w:rPr>
                <w:b/>
                <w:szCs w:val="24"/>
                <w:lang w:eastAsia="en-US"/>
              </w:rPr>
              <w:t>246,4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D02018" w:rsidRDefault="00930318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 w:rsidRPr="00D02018">
              <w:rPr>
                <w:b/>
                <w:szCs w:val="24"/>
                <w:lang w:eastAsia="en-US"/>
              </w:rPr>
              <w:t>257,5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D02018" w:rsidRDefault="00930318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 w:rsidRPr="00D02018">
              <w:rPr>
                <w:b/>
                <w:szCs w:val="24"/>
                <w:lang w:eastAsia="en-US"/>
              </w:rPr>
              <w:t>731,1</w:t>
            </w:r>
          </w:p>
        </w:tc>
      </w:tr>
      <w:tr w:rsidR="001A4AE7" w:rsidTr="001A4AE7"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pStyle w:val="ReportTab"/>
              <w:jc w:val="both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lastRenderedPageBreak/>
              <w:t>ИТОГО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930318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227,2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2</w:t>
            </w:r>
            <w:r w:rsidR="00930318">
              <w:rPr>
                <w:b/>
                <w:szCs w:val="24"/>
                <w:lang w:eastAsia="en-US"/>
              </w:rPr>
              <w:t>46,4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2</w:t>
            </w:r>
            <w:r w:rsidR="00930318">
              <w:rPr>
                <w:b/>
                <w:szCs w:val="24"/>
                <w:lang w:eastAsia="en-US"/>
              </w:rPr>
              <w:t>57,5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930318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731,1</w:t>
            </w:r>
          </w:p>
        </w:tc>
      </w:tr>
    </w:tbl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Механизмы привлечения сре</w:t>
      </w:r>
      <w:proofErr w:type="gramStart"/>
      <w:r>
        <w:rPr>
          <w:szCs w:val="24"/>
        </w:rPr>
        <w:t>дств  дл</w:t>
      </w:r>
      <w:proofErr w:type="gramEnd"/>
      <w:r>
        <w:rPr>
          <w:szCs w:val="24"/>
        </w:rPr>
        <w:t>я реализации Программы: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ежегодное закрепление сре</w:t>
      </w:r>
      <w:proofErr w:type="gramStart"/>
      <w:r>
        <w:rPr>
          <w:szCs w:val="24"/>
        </w:rPr>
        <w:t>дств в б</w:t>
      </w:r>
      <w:proofErr w:type="gramEnd"/>
      <w:r>
        <w:rPr>
          <w:szCs w:val="24"/>
        </w:rPr>
        <w:t>юджете сельского поселения на реализацию целей и задач Программы;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ежегодное формирование заявок на участие в  целевых программах, проектах межмуниципального сотрудничества на территории района;</w:t>
      </w:r>
    </w:p>
    <w:p w:rsidR="001A4AE7" w:rsidRDefault="001A4AE7" w:rsidP="001A4AE7">
      <w:pPr>
        <w:pStyle w:val="2"/>
        <w:spacing w:before="0" w:after="0"/>
        <w:ind w:left="1702"/>
        <w:rPr>
          <w:rFonts w:ascii="Times New Roman" w:hAnsi="Times New Roman"/>
          <w:sz w:val="24"/>
          <w:szCs w:val="24"/>
        </w:rPr>
      </w:pPr>
      <w:bookmarkStart w:id="16" w:name="_Toc195690639"/>
      <w:bookmarkEnd w:id="14"/>
      <w:r>
        <w:rPr>
          <w:rFonts w:ascii="Times New Roman" w:hAnsi="Times New Roman"/>
          <w:sz w:val="24"/>
          <w:szCs w:val="24"/>
        </w:rPr>
        <w:t>6. ОЖИДАЕМЫЕ РЕЗУЛЬТАТЫ РЕАЛИЗАЦИИ ПРОГРАММЫ.</w:t>
      </w:r>
      <w:bookmarkEnd w:id="16"/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Реализация стратегических приоритетов социально-экономического развития  Моргинского сельского поселения предусмотренных Программой социально-экономического развития поселения позволит достичь следующих результатов:</w:t>
      </w:r>
    </w:p>
    <w:p w:rsidR="001A4AE7" w:rsidRDefault="001A4AE7" w:rsidP="001A4AE7">
      <w:pPr>
        <w:pStyle w:val="ConsPlusCell"/>
        <w:tabs>
          <w:tab w:val="left" w:pos="709"/>
        </w:tabs>
        <w:ind w:left="360" w:firstLine="349"/>
      </w:pPr>
      <w:r>
        <w:t>- комплексное   развитие Моргинского сельского поселения.</w:t>
      </w:r>
    </w:p>
    <w:p w:rsidR="001A4AE7" w:rsidRDefault="001A4AE7" w:rsidP="001A4AE7">
      <w:pPr>
        <w:pStyle w:val="ConsPlusCell"/>
        <w:tabs>
          <w:tab w:val="left" w:pos="709"/>
        </w:tabs>
        <w:ind w:left="360" w:firstLine="349"/>
      </w:pPr>
      <w:r>
        <w:t xml:space="preserve">- повышение качества жизни населения и благополучия развития поселения.                                      </w:t>
      </w:r>
    </w:p>
    <w:p w:rsidR="001A4AE7" w:rsidRDefault="001A4AE7" w:rsidP="001A4AE7">
      <w:pPr>
        <w:pStyle w:val="ConsPlusCell"/>
        <w:tabs>
          <w:tab w:val="left" w:pos="709"/>
        </w:tabs>
        <w:ind w:left="709"/>
      </w:pPr>
      <w:r>
        <w:t xml:space="preserve">- положительная динамика  занятости населения.                                     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- повышение доходов населения, сокращение числа граждан с доходами ниже прожиточного минимума, повышение качества жизни на территории поселения;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- повышение инвестиционной привлекательности приоритетных секторов экономики, рост объема инвестиций в основные фонды;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- наращивание экономического потенциала;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- развитие инфраструктуры, поддерживающей экономический рост;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-  устойчивое развитие  предпринимательства;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наращивание собственной доходной базы бюджета, оптимизация расходов бюджетной сферы; 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сохранение национально-самобытного и культурного наследия, внедрение новых методов обучения, пропаганда здорового образа жизни подрастающего поколения, обеспечение условий для доступа населения к культурным благам и информационным ресурсам библиотечных фондов;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расширение сети </w:t>
      </w:r>
      <w:proofErr w:type="spellStart"/>
      <w:r>
        <w:rPr>
          <w:rFonts w:ascii="Times New Roman" w:hAnsi="Times New Roman"/>
          <w:sz w:val="24"/>
          <w:szCs w:val="24"/>
        </w:rPr>
        <w:t>культурно-досуговых</w:t>
      </w:r>
      <w:proofErr w:type="spellEnd"/>
      <w:r>
        <w:rPr>
          <w:rFonts w:ascii="Times New Roman" w:hAnsi="Times New Roman"/>
          <w:sz w:val="24"/>
          <w:szCs w:val="24"/>
        </w:rPr>
        <w:t xml:space="preserve"> объединений;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будет  совершенствована инфраструктура  торговли и услуг, что обеспечит расширение ассортимента предлагаемых товаров народного потребления, повысит качество и культуру торгового обслуживания;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улучшится внешний вид населенных пунктов, улучшится состояние дорог сельского поселения. Проживание в них будет более привлекательным;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показателями, характеризующими изменения социально – экономического положения поселения в результате реализации программы являются: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динамика объемов сельскохозяйственного производства;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поступления налогов и других обязательных платежей, собираемых на территории поселения;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рост уровня бюджетной обеспеченности.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Переход к управлению сельскими поселениями через интересы благосостояния населения, интересы экономической стабильности и безопасности, наполненные конкретным содержанием и выраженные в  форме программных мероприятий, позволяет обеспечить  социально-экономическое развитие, как отдельных сельских поселений, так и муниципального образования в целом. 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vanish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Разработка и принятие  среднесрочной программы развития сельского поселения позволяет закрепить приоритеты социальной, финансовой, инвестиционной, экономической политики, определить последовательность и сроки решения накопившихся за многие годы проблем. А целевые установки Программы и создаваемые  для её реализации механизмы, закрепляющие «правила игры» на территории поселения, позволят значительно повысить деловую активность управленческих и предпринимательских кадров сельского поселения, создать необходимые условия для активизации экономической и хозяйственной деятельности на его территории.</w:t>
      </w:r>
      <w:r>
        <w:rPr>
          <w:rFonts w:ascii="Times New Roman" w:hAnsi="Times New Roman"/>
          <w:vanish/>
          <w:sz w:val="24"/>
          <w:szCs w:val="24"/>
        </w:rPr>
        <w:t>Конец формы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pStyle w:val="2"/>
        <w:spacing w:before="0" w:after="0"/>
        <w:ind w:left="708"/>
        <w:jc w:val="center"/>
        <w:rPr>
          <w:rFonts w:ascii="Times New Roman" w:hAnsi="Times New Roman"/>
          <w:i w:val="0"/>
          <w:sz w:val="24"/>
          <w:szCs w:val="24"/>
        </w:rPr>
      </w:pPr>
      <w:bookmarkStart w:id="17" w:name="_Toc195690640"/>
      <w:r>
        <w:rPr>
          <w:rFonts w:ascii="Times New Roman" w:hAnsi="Times New Roman"/>
          <w:i w:val="0"/>
          <w:sz w:val="24"/>
          <w:szCs w:val="24"/>
        </w:rPr>
        <w:lastRenderedPageBreak/>
        <w:t>7. МЕХАНИЗМЫ РЕАЛИЗАЦИИ ПРОГРАММЫ.</w:t>
      </w:r>
      <w:bookmarkEnd w:id="17"/>
    </w:p>
    <w:p w:rsidR="001A4AE7" w:rsidRDefault="001A4AE7" w:rsidP="001A4AE7">
      <w:pPr>
        <w:pStyle w:val="2"/>
        <w:spacing w:before="0" w:after="0"/>
        <w:jc w:val="center"/>
        <w:rPr>
          <w:rFonts w:ascii="Times New Roman" w:hAnsi="Times New Roman"/>
          <w:i w:val="0"/>
          <w:sz w:val="24"/>
          <w:szCs w:val="24"/>
        </w:rPr>
      </w:pPr>
      <w:bookmarkStart w:id="18" w:name="_Toc53473330"/>
      <w:bookmarkStart w:id="19" w:name="_Toc195690641"/>
      <w:r>
        <w:rPr>
          <w:rFonts w:ascii="Times New Roman" w:hAnsi="Times New Roman"/>
          <w:i w:val="0"/>
          <w:sz w:val="24"/>
          <w:szCs w:val="24"/>
        </w:rPr>
        <w:t>7.1. ОРГАНИЗАЦИЯ УПРАВЛЕНИЯ ПРОГРАММОЙ</w:t>
      </w:r>
      <w:bookmarkEnd w:id="18"/>
      <w:r>
        <w:rPr>
          <w:rFonts w:ascii="Times New Roman" w:hAnsi="Times New Roman"/>
          <w:i w:val="0"/>
          <w:sz w:val="24"/>
          <w:szCs w:val="24"/>
        </w:rPr>
        <w:t>.</w:t>
      </w:r>
      <w:bookmarkEnd w:id="19"/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 xml:space="preserve">Программа социально-экономического развития  Моргинского сельского поселения  утверждается постановлением  Администрации Моргинского сельского поселения, </w:t>
      </w:r>
      <w:proofErr w:type="gramStart"/>
      <w:r>
        <w:rPr>
          <w:szCs w:val="24"/>
        </w:rPr>
        <w:t>который</w:t>
      </w:r>
      <w:proofErr w:type="gramEnd"/>
      <w:r>
        <w:rPr>
          <w:szCs w:val="24"/>
        </w:rPr>
        <w:t xml:space="preserve"> осуществляет общее руководство Программой.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Полномочия Совета депутатов Моргинского сельского поселения: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утверждение Программы социально-экономического развития поселения;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определение объемов и источников финансирования;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утверждение нормативных правовых актов, предусмотренных Программой, в рамках собственной компетенции и в соответствии с Уставом поселения;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 xml:space="preserve">– </w:t>
      </w:r>
      <w:proofErr w:type="gramStart"/>
      <w:r>
        <w:rPr>
          <w:szCs w:val="24"/>
        </w:rPr>
        <w:t>контроль за</w:t>
      </w:r>
      <w:proofErr w:type="gramEnd"/>
      <w:r>
        <w:rPr>
          <w:szCs w:val="24"/>
        </w:rPr>
        <w:t xml:space="preserve"> ходом реализации Программы.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Организационная структура управления Программой базируется на существующей структуре органов местного самоуправления Моргинского  сельского поселения.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Выполнение оперативных функций по реализации Программы осуществляется сотрудниками Администрации Моргинского сельского поселения по поручениям Главы Моргинского сельского поселения, а также депутатами Совета депутатов Моргинского сельского поселения.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Полномочия Главы Моргинского сельского поселения: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осуществление общего руководства Программой;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обеспечение механизмов и процедур управления Программой;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внесение предложений в представительный орган местного самоуправления об объемах и источниках финансирования затрат на реализацию мероприятий Программы;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принятие нормативных правовых актов в рамках своей компетенции и в соответствии с Уставом;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постановка оперативных и долгосрочных задач по реализации стратегических приоритетов и основных мероприятий Программы, в том числе ежегодное рассмотрение и утверждение перечня основных мероприятий, объемов их финансирования и сроков реализации;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подготовка заключения о ходе выполнения Программы, рассмотрение предложений по внесению изменений по приоритетности отдельных программных мероприятий;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иные полномочия.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Сотрудники Администрации поселения осуществляют следующие функции: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подготовка проектов нормативных правовых актов в подведомственной сфере в рамках своей компетенции;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формирование заявок на выделение средств из бюджетов других уровней и их защита в отделе финансов района;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подготовка предложений, связанных с корректировкой целевых показателей, сроков, исполнителей и объемов ресурсов по мероприятиям Программы.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pStyle w:val="report0"/>
        <w:spacing w:before="0" w:beforeAutospacing="0" w:after="0" w:afterAutospacing="0"/>
      </w:pPr>
      <w:bookmarkStart w:id="20" w:name="_Toc116201901"/>
      <w:bookmarkEnd w:id="10"/>
      <w:bookmarkEnd w:id="11"/>
      <w:r>
        <w:rPr>
          <w:b/>
        </w:rPr>
        <w:t>7.2.   </w:t>
      </w:r>
      <w:bookmarkEnd w:id="20"/>
      <w:r>
        <w:rPr>
          <w:b/>
        </w:rPr>
        <w:t>Механизм обновления Программ</w:t>
      </w:r>
      <w:r>
        <w:t>ы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Обновление Программы производится: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 выявлении новых, необходимых к реализации мероприятий,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 появлении новых инвестиционных проектов, особо значимых для территории;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 наступлении событий, выявляющих новые приоритеты в развитии поселения, а также вызывающих потерю своей значимости отдельных мероприятий.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В несение изменений в Программу производится по итогам годового отчета о реализации программы, проведенного общественного обсуждения, по предложению членов Совета поселения, иных заинтересованных лиц. 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Программные мероприятия могут также быть скорректированы в зависимости от изменения ситуации на основании обоснованного предложения исполнителя. 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перечисленным выше основаниям Программа может быть дополнена новыми мероприятиями с обоснованием объемов и источников финансирования</w:t>
      </w:r>
    </w:p>
    <w:p w:rsidR="001A4AE7" w:rsidRDefault="001A4AE7" w:rsidP="001A4AE7">
      <w:pPr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III</w:t>
      </w:r>
      <w:r>
        <w:rPr>
          <w:rFonts w:ascii="Times New Roman" w:hAnsi="Times New Roman"/>
          <w:b/>
          <w:sz w:val="24"/>
          <w:szCs w:val="24"/>
        </w:rPr>
        <w:t>. Приложения к программе</w:t>
      </w:r>
    </w:p>
    <w:p w:rsidR="001A4AE7" w:rsidRDefault="001A4AE7" w:rsidP="001A4AE7">
      <w:pPr>
        <w:pStyle w:val="ConsNormal"/>
        <w:jc w:val="both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pStyle w:val="ConsNormal"/>
        <w:ind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№ 1 «</w:t>
      </w:r>
      <w:r>
        <w:rPr>
          <w:rFonts w:ascii="Times New Roman" w:hAnsi="Times New Roman"/>
          <w:bCs/>
          <w:sz w:val="24"/>
          <w:szCs w:val="24"/>
        </w:rPr>
        <w:t>Программные мероприятия, объемы и источники финансирования программы социально-экономического развития  Моргинского сельского поселения  Дубенского муниципального района  Республики Морд</w:t>
      </w:r>
      <w:r w:rsidR="00922F32">
        <w:rPr>
          <w:rFonts w:ascii="Times New Roman" w:hAnsi="Times New Roman"/>
          <w:bCs/>
          <w:sz w:val="24"/>
          <w:szCs w:val="24"/>
        </w:rPr>
        <w:t>овия  на 2018 – 2020</w:t>
      </w:r>
      <w:r>
        <w:rPr>
          <w:rFonts w:ascii="Times New Roman" w:hAnsi="Times New Roman"/>
          <w:bCs/>
          <w:sz w:val="24"/>
          <w:szCs w:val="24"/>
        </w:rPr>
        <w:t xml:space="preserve"> годы»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1A4AE7" w:rsidRDefault="001A4AE7" w:rsidP="001A4AE7">
      <w:pPr>
        <w:jc w:val="both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  <w:sectPr w:rsidR="001A4AE7">
          <w:pgSz w:w="11906" w:h="16838"/>
          <w:pgMar w:top="709" w:right="566" w:bottom="568" w:left="1560" w:header="720" w:footer="720" w:gutter="0"/>
          <w:pgNumType w:start="1"/>
          <w:cols w:space="720"/>
        </w:sect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jc w:val="right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>Приложение 1</w:t>
      </w:r>
    </w:p>
    <w:p w:rsidR="001A4AE7" w:rsidRDefault="001A4AE7" w:rsidP="001A4AE7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к программе </w:t>
      </w:r>
      <w:proofErr w:type="gramStart"/>
      <w:r>
        <w:rPr>
          <w:rFonts w:ascii="Times New Roman" w:eastAsia="Times New Roman" w:hAnsi="Times New Roman"/>
          <w:lang w:eastAsia="ru-RU"/>
        </w:rPr>
        <w:t>социально-экономического</w:t>
      </w:r>
      <w:proofErr w:type="gramEnd"/>
      <w:r>
        <w:rPr>
          <w:rFonts w:ascii="Times New Roman" w:eastAsia="Times New Roman" w:hAnsi="Times New Roman"/>
          <w:lang w:eastAsia="ru-RU"/>
        </w:rPr>
        <w:t xml:space="preserve"> </w:t>
      </w:r>
    </w:p>
    <w:p w:rsidR="001A4AE7" w:rsidRDefault="001A4AE7" w:rsidP="001A4AE7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развития  Моргинского сельского  поселения </w:t>
      </w:r>
    </w:p>
    <w:p w:rsidR="001A4AE7" w:rsidRDefault="001A4AE7" w:rsidP="001A4AE7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Дубенского муниципального района </w:t>
      </w:r>
    </w:p>
    <w:p w:rsidR="001A4AE7" w:rsidRDefault="001A4AE7" w:rsidP="001A4AE7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Республики Мордовия</w:t>
      </w:r>
    </w:p>
    <w:p w:rsidR="001A4AE7" w:rsidRDefault="001A4AE7" w:rsidP="001A4AE7">
      <w:pPr>
        <w:spacing w:after="0" w:line="240" w:lineRule="auto"/>
        <w:rPr>
          <w:rFonts w:ascii="Times New Roman" w:eastAsia="Times New Roman" w:hAnsi="Times New Roman" w:cs="Courier New"/>
          <w:lang w:eastAsia="ru-RU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Программные мероприятия, объемы и источники финансирования программы</w:t>
      </w:r>
    </w:p>
    <w:p w:rsidR="001A4AE7" w:rsidRDefault="001A4AE7" w:rsidP="001A4AE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социально-экономического развития </w:t>
      </w:r>
    </w:p>
    <w:p w:rsidR="001A4AE7" w:rsidRDefault="001A4AE7" w:rsidP="001A4AE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Моргинского сельского поселения Дубенского муниципального района Республики Мордовия</w:t>
      </w:r>
    </w:p>
    <w:p w:rsidR="001A4AE7" w:rsidRDefault="00D276D2" w:rsidP="001A4AE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 2018 – 2020</w:t>
      </w:r>
      <w:r w:rsidR="001A4AE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годы</w:t>
      </w:r>
      <w:r w:rsidR="001A4A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A4AE7" w:rsidRDefault="001A4AE7" w:rsidP="001A4AE7">
      <w:pPr>
        <w:spacing w:after="0" w:line="240" w:lineRule="auto"/>
        <w:jc w:val="right"/>
        <w:rPr>
          <w:rFonts w:ascii="Times New Roman" w:eastAsia="Times New Roman" w:hAnsi="Times New Roman" w:cs="Courier New"/>
          <w:sz w:val="16"/>
          <w:szCs w:val="16"/>
          <w:lang w:eastAsia="ru-RU"/>
        </w:rPr>
      </w:pPr>
      <w:r>
        <w:rPr>
          <w:rFonts w:ascii="Times New Roman" w:eastAsia="Times New Roman" w:hAnsi="Times New Roman" w:cs="Courier New"/>
          <w:sz w:val="16"/>
          <w:szCs w:val="16"/>
          <w:lang w:eastAsia="ru-RU"/>
        </w:rPr>
        <w:t xml:space="preserve">     (тыс.  рублей)</w:t>
      </w:r>
    </w:p>
    <w:tbl>
      <w:tblPr>
        <w:tblW w:w="15600" w:type="dxa"/>
        <w:tblInd w:w="-497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708"/>
        <w:gridCol w:w="3119"/>
        <w:gridCol w:w="1277"/>
        <w:gridCol w:w="1276"/>
        <w:gridCol w:w="1277"/>
        <w:gridCol w:w="1310"/>
        <w:gridCol w:w="1504"/>
        <w:gridCol w:w="1621"/>
        <w:gridCol w:w="3508"/>
      </w:tblGrid>
      <w:tr w:rsidR="001A4AE7" w:rsidTr="001A4AE7">
        <w:trPr>
          <w:cantSplit/>
          <w:trHeight w:val="360"/>
          <w:tblHeader/>
        </w:trPr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№ 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1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мероприятий 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Срок  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br/>
              <w:t>реализации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Общий объем финансирования </w:t>
            </w:r>
          </w:p>
        </w:tc>
        <w:tc>
          <w:tcPr>
            <w:tcW w:w="570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в том числе </w:t>
            </w:r>
          </w:p>
        </w:tc>
        <w:tc>
          <w:tcPr>
            <w:tcW w:w="350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Ожидаемый результат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br/>
              <w:t>выполнения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br/>
              <w:t>мероприятия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(показатели в натуральном и стоимостном выражении)</w:t>
            </w:r>
          </w:p>
        </w:tc>
      </w:tr>
      <w:tr w:rsidR="001A4AE7" w:rsidTr="001A4AE7">
        <w:trPr>
          <w:cantSplit/>
          <w:trHeight w:val="360"/>
          <w:tblHeader/>
        </w:trPr>
        <w:tc>
          <w:tcPr>
            <w:tcW w:w="382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местный бюджет сельского поселения</w:t>
            </w:r>
          </w:p>
        </w:tc>
        <w:tc>
          <w:tcPr>
            <w:tcW w:w="443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планируемое привлечение средств </w:t>
            </w:r>
            <w:proofErr w:type="gramStart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из</w:t>
            </w:r>
            <w:proofErr w:type="gramEnd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350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cantSplit/>
          <w:trHeight w:val="573"/>
          <w:tblHeader/>
        </w:trPr>
        <w:tc>
          <w:tcPr>
            <w:tcW w:w="382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7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федерального бюджета*</w:t>
            </w:r>
          </w:p>
        </w:tc>
        <w:tc>
          <w:tcPr>
            <w:tcW w:w="1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бюджета Республики Мордовия*</w:t>
            </w:r>
          </w:p>
        </w:tc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350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trHeight w:val="240"/>
          <w:tblHeader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</w:tr>
      <w:tr w:rsidR="001A4AE7" w:rsidTr="001A4AE7">
        <w:trPr>
          <w:cantSplit/>
          <w:trHeight w:val="20"/>
        </w:trPr>
        <w:tc>
          <w:tcPr>
            <w:tcW w:w="3828" w:type="dxa"/>
            <w:gridSpan w:val="2"/>
            <w:vMerge w:val="restart"/>
            <w:tcBorders>
              <w:top w:val="single" w:sz="8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Программа социально-экономического развития Моргинского сельского поселения 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922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2018</w:t>
            </w:r>
            <w:r w:rsidR="001A4A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D276D2" w:rsidRDefault="009E55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276D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227,2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D276D2" w:rsidRDefault="009E55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276D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227,2</w:t>
            </w:r>
          </w:p>
        </w:tc>
        <w:tc>
          <w:tcPr>
            <w:tcW w:w="1309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 w:val="restart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Создание на территории поселения благоприятных условий для жизни, работы и отдыха, обеспечивающих гармоничное сочетание интересов личности, общества и государства</w:t>
            </w: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  <w:lang w:bidi="en-US"/>
              </w:rPr>
              <w:t xml:space="preserve">. </w:t>
            </w:r>
          </w:p>
        </w:tc>
      </w:tr>
      <w:tr w:rsidR="001A4AE7" w:rsidTr="001A4AE7">
        <w:trPr>
          <w:cantSplit/>
          <w:trHeight w:val="20"/>
        </w:trPr>
        <w:tc>
          <w:tcPr>
            <w:tcW w:w="6947" w:type="dxa"/>
            <w:gridSpan w:val="2"/>
            <w:vMerge/>
            <w:tcBorders>
              <w:top w:val="single" w:sz="8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922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2019</w:t>
            </w:r>
            <w:r w:rsidR="001A4A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D276D2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276D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     </w:t>
            </w:r>
            <w:r w:rsidR="009E55DE" w:rsidRPr="00D276D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246,4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D276D2" w:rsidRDefault="009E55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276D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246,4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bidi="en-US"/>
              </w:rPr>
            </w:pPr>
          </w:p>
        </w:tc>
      </w:tr>
      <w:tr w:rsidR="001A4AE7" w:rsidTr="001A4AE7">
        <w:trPr>
          <w:cantSplit/>
          <w:trHeight w:val="20"/>
        </w:trPr>
        <w:tc>
          <w:tcPr>
            <w:tcW w:w="6947" w:type="dxa"/>
            <w:gridSpan w:val="2"/>
            <w:vMerge/>
            <w:tcBorders>
              <w:top w:val="single" w:sz="8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922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2020</w:t>
            </w:r>
            <w:r w:rsidR="001A4A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D276D2" w:rsidRDefault="009E55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276D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257,5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D276D2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276D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    </w:t>
            </w:r>
            <w:r w:rsidR="009E55DE" w:rsidRPr="00D276D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257,5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bidi="en-US"/>
              </w:rPr>
            </w:pPr>
          </w:p>
        </w:tc>
      </w:tr>
      <w:tr w:rsidR="001A4AE7" w:rsidTr="001A4AE7">
        <w:trPr>
          <w:trHeight w:val="366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 том числе перечень подпрограмм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trHeight w:val="338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1.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Развитие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внутрипоселковых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дорог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A4AE7" w:rsidRDefault="001A4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trHeight w:val="519"/>
        </w:trPr>
        <w:tc>
          <w:tcPr>
            <w:tcW w:w="382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AB0E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Поддержание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внутрипоселковых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дорог и искусственных сооружений на них,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соответствующем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категории дороги, путем содержания 100 процентов дорог и сооружений на них; сохранение протяженности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соответствующих нормативным требованиям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внутрипоселковых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дорог за счет ремонта.</w:t>
            </w:r>
          </w:p>
        </w:tc>
      </w:tr>
      <w:tr w:rsidR="001A4AE7" w:rsidTr="001A4AE7">
        <w:trPr>
          <w:trHeight w:val="555"/>
        </w:trPr>
        <w:tc>
          <w:tcPr>
            <w:tcW w:w="382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AB0E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trHeight w:val="529"/>
        </w:trPr>
        <w:tc>
          <w:tcPr>
            <w:tcW w:w="382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AB0E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trHeight w:val="18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Жилищно-коммунальное хозяйство: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AB0E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2018</w:t>
            </w:r>
            <w:r w:rsidR="001A4A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E36F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62,3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E36F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62,3</w:t>
            </w: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Благоустройство поселения</w:t>
            </w:r>
          </w:p>
        </w:tc>
      </w:tr>
      <w:tr w:rsidR="001A4AE7" w:rsidTr="001A4AE7">
        <w:trPr>
          <w:trHeight w:val="210"/>
        </w:trPr>
        <w:tc>
          <w:tcPr>
            <w:tcW w:w="382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AB0E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2019</w:t>
            </w:r>
            <w:r w:rsidR="001A4A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E36F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E36F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65,2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trHeight w:val="70"/>
        </w:trPr>
        <w:tc>
          <w:tcPr>
            <w:tcW w:w="382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AB0E7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2020</w:t>
            </w:r>
            <w:r w:rsidR="001A4A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E36F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E36F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trHeight w:val="28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Благоустройство территории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AB0E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DB5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DB5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25,0</w:t>
            </w: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Решение проблем экологии и 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внешнего вида сельского поселения. Улучшение внешнего вида сельского  поселения</w:t>
            </w:r>
          </w:p>
        </w:tc>
      </w:tr>
      <w:tr w:rsidR="001A4AE7" w:rsidTr="001A4AE7">
        <w:trPr>
          <w:trHeight w:val="300"/>
        </w:trPr>
        <w:tc>
          <w:tcPr>
            <w:tcW w:w="382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AB0E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год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DB5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DB5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27,6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trHeight w:val="540"/>
        </w:trPr>
        <w:tc>
          <w:tcPr>
            <w:tcW w:w="382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AB0E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 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CE08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CE08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29,1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trHeight w:val="22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Содержание и ремонт уличного освещения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AB0E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DB5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E36F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DB5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E36F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2,3</w:t>
            </w: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уличного освещения  в ночное время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ремонт электрических сетей</w:t>
            </w:r>
          </w:p>
        </w:tc>
      </w:tr>
      <w:tr w:rsidR="001A4AE7" w:rsidTr="001A4AE7">
        <w:trPr>
          <w:trHeight w:val="225"/>
        </w:trPr>
        <w:tc>
          <w:tcPr>
            <w:tcW w:w="382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AB0E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год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DB5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</w:t>
            </w:r>
            <w:r w:rsidR="00E36F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DB5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33,1</w:t>
            </w:r>
            <w:r w:rsidR="00E36F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,1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trHeight w:val="80"/>
        </w:trPr>
        <w:tc>
          <w:tcPr>
            <w:tcW w:w="382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AB0E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   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CE08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CE08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trHeight w:val="21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2.1.2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Содержание мест захоронения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AB0E7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Уборка кладбища, ремонт памятника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воинам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огибшим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ВОВ </w:t>
            </w:r>
          </w:p>
        </w:tc>
      </w:tr>
      <w:tr w:rsidR="001A4AE7" w:rsidTr="001A4AE7">
        <w:trPr>
          <w:trHeight w:val="285"/>
        </w:trPr>
        <w:tc>
          <w:tcPr>
            <w:tcW w:w="382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AB0E7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trHeight w:val="384"/>
        </w:trPr>
        <w:tc>
          <w:tcPr>
            <w:tcW w:w="382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AB0E7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   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trHeight w:val="420"/>
        </w:trPr>
        <w:tc>
          <w:tcPr>
            <w:tcW w:w="709" w:type="dxa"/>
            <w:vMerge w:val="restar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2.1.3</w:t>
            </w:r>
          </w:p>
        </w:tc>
        <w:tc>
          <w:tcPr>
            <w:tcW w:w="3119" w:type="dxa"/>
            <w:vMerge w:val="restar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Прочие мероприятия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благоустройству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504093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Ликвидация стихийных свалок, установка  урн, устройство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контейнерных  площадок, вывоз ТБО, дооборудование, содержание и покраска (детских площадок, стадионов, контейнеров 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),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обкос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территории, приобретение коммунальной техники для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мех.уборки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территории</w:t>
            </w:r>
          </w:p>
        </w:tc>
      </w:tr>
      <w:tr w:rsidR="001A4AE7" w:rsidTr="001A4AE7">
        <w:trPr>
          <w:trHeight w:val="315"/>
        </w:trPr>
        <w:tc>
          <w:tcPr>
            <w:tcW w:w="3828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504093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trHeight w:val="345"/>
        </w:trPr>
        <w:tc>
          <w:tcPr>
            <w:tcW w:w="3828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504093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trHeight w:val="22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Сохранение и развитие культуры в сельском поселении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E08E0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2018</w:t>
            </w:r>
            <w:r w:rsidR="001A4A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F40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454,6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F40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454,6</w:t>
            </w: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Увеличение удовлетворенности населения качеством предоставляемых услуг в сфере культуры</w:t>
            </w:r>
          </w:p>
        </w:tc>
      </w:tr>
      <w:tr w:rsidR="001A4AE7" w:rsidTr="001A4AE7">
        <w:trPr>
          <w:trHeight w:val="225"/>
        </w:trPr>
        <w:tc>
          <w:tcPr>
            <w:tcW w:w="382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E08E0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2019</w:t>
            </w:r>
            <w:r w:rsidR="001A4A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F40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F40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306,3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trHeight w:val="385"/>
        </w:trPr>
        <w:tc>
          <w:tcPr>
            <w:tcW w:w="382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E08E0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2020</w:t>
            </w:r>
            <w:r w:rsidR="001A4A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год    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CF40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CF40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318,3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trHeight w:val="204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по мероприятиям: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trHeight w:val="19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Проведение культурно-массовых мероприятий и укрепление материально-технической базы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 w:rsidR="00CE08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Увеличение удовлетворенности населения качеством предоставляемых услуг в сфере культуры, удельного веса населения, участвующего в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культурно-досуговых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мероприятиях.</w:t>
            </w:r>
          </w:p>
        </w:tc>
      </w:tr>
      <w:tr w:rsidR="001A4AE7" w:rsidTr="001A4AE7">
        <w:trPr>
          <w:trHeight w:val="255"/>
        </w:trPr>
        <w:tc>
          <w:tcPr>
            <w:tcW w:w="382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E08E0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A4AE7" w:rsidTr="001A4AE7">
        <w:trPr>
          <w:trHeight w:val="900"/>
        </w:trPr>
        <w:tc>
          <w:tcPr>
            <w:tcW w:w="382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E08E0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   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A4AE7" w:rsidTr="001A4AE7">
        <w:trPr>
          <w:trHeight w:val="21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Содержание учреждений культуры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E08E0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Создание благоприятных условий для обеспечения досуга населения</w:t>
            </w:r>
          </w:p>
        </w:tc>
      </w:tr>
      <w:tr w:rsidR="001A4AE7" w:rsidTr="001A4AE7">
        <w:trPr>
          <w:trHeight w:val="270"/>
        </w:trPr>
        <w:tc>
          <w:tcPr>
            <w:tcW w:w="382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E08E0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trHeight w:val="315"/>
        </w:trPr>
        <w:tc>
          <w:tcPr>
            <w:tcW w:w="382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E08E0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20120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год    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trHeight w:val="21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библиотечного обслуживания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F40B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досуга населения.</w:t>
            </w:r>
          </w:p>
        </w:tc>
      </w:tr>
      <w:tr w:rsidR="001A4AE7" w:rsidTr="001A4AE7">
        <w:trPr>
          <w:trHeight w:val="120"/>
        </w:trPr>
        <w:tc>
          <w:tcPr>
            <w:tcW w:w="382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F40B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trHeight w:val="465"/>
        </w:trPr>
        <w:tc>
          <w:tcPr>
            <w:tcW w:w="382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F40B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   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trHeight w:val="19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Пожарная безопасность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на территории </w:t>
            </w:r>
            <w:proofErr w:type="gram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сельского</w:t>
            </w:r>
            <w:proofErr w:type="gramEnd"/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поселения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F40B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hd w:val="clear" w:color="auto" w:fill="FFFFFF"/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Реализация первичных мер пожарной безопасности в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Моргинском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сельском поселении; достижение социально приемлемого уровня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пожарной безопасности</w:t>
            </w:r>
          </w:p>
        </w:tc>
      </w:tr>
      <w:tr w:rsidR="001A4AE7" w:rsidTr="001A4AE7">
        <w:trPr>
          <w:trHeight w:val="180"/>
        </w:trPr>
        <w:tc>
          <w:tcPr>
            <w:tcW w:w="382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F40B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trHeight w:val="465"/>
        </w:trPr>
        <w:tc>
          <w:tcPr>
            <w:tcW w:w="382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F40B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   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trHeight w:val="22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Реализация молодежной политики на территории сельского поселения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F40B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Создание условий для формирования благоприятной для социального и личностного развития молодежи  социальной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среды, снижение 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уровня безнадзорности среди детей и подростков, увеличение доли молодых людей ведущих здоровый образ жизни</w:t>
            </w:r>
          </w:p>
        </w:tc>
      </w:tr>
      <w:tr w:rsidR="001A4AE7" w:rsidTr="001A4AE7">
        <w:trPr>
          <w:trHeight w:val="255"/>
        </w:trPr>
        <w:tc>
          <w:tcPr>
            <w:tcW w:w="382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F40B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trHeight w:val="247"/>
        </w:trPr>
        <w:tc>
          <w:tcPr>
            <w:tcW w:w="382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F40B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   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trHeight w:val="207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6.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Развитие массового спорта на территории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F40B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детей  и подростков, привлеченных к занятиям физической культуры и спортом</w:t>
            </w:r>
          </w:p>
        </w:tc>
      </w:tr>
      <w:tr w:rsidR="001A4AE7" w:rsidTr="001A4AE7">
        <w:trPr>
          <w:trHeight w:val="300"/>
        </w:trPr>
        <w:tc>
          <w:tcPr>
            <w:tcW w:w="382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F40B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1A4AE7">
        <w:trPr>
          <w:trHeight w:val="202"/>
        </w:trPr>
        <w:tc>
          <w:tcPr>
            <w:tcW w:w="382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CF40B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6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1A4AE7" w:rsidRDefault="001A4AE7" w:rsidP="001A4AE7">
      <w:pPr>
        <w:spacing w:after="0" w:line="240" w:lineRule="auto"/>
        <w:rPr>
          <w:rFonts w:ascii="Times New Roman" w:eastAsia="Times New Roman" w:hAnsi="Times New Roman" w:cs="Courier New"/>
          <w:sz w:val="18"/>
          <w:szCs w:val="18"/>
          <w:lang w:eastAsia="ru-RU"/>
        </w:rPr>
      </w:pPr>
      <w:r>
        <w:rPr>
          <w:rFonts w:ascii="Times New Roman" w:eastAsia="Times New Roman" w:hAnsi="Times New Roman" w:cs="Courier New"/>
          <w:sz w:val="18"/>
          <w:szCs w:val="18"/>
          <w:lang w:eastAsia="ru-RU"/>
        </w:rPr>
        <w:t>*объемы средств  ежегодно уточняются при разработке соответствующих бюджетов</w:t>
      </w: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  <w:sectPr w:rsidR="001A4AE7">
          <w:pgSz w:w="16838" w:h="11906" w:orient="landscape"/>
          <w:pgMar w:top="1134" w:right="1134" w:bottom="1134" w:left="1134" w:header="720" w:footer="720" w:gutter="0"/>
          <w:pgNumType w:start="1"/>
          <w:cols w:space="720"/>
        </w:sectPr>
      </w:pPr>
    </w:p>
    <w:p w:rsidR="001A4AE7" w:rsidRDefault="001A4AE7" w:rsidP="001A4AE7">
      <w:pPr>
        <w:tabs>
          <w:tab w:val="left" w:pos="720"/>
        </w:tabs>
        <w:spacing w:after="0" w:line="240" w:lineRule="auto"/>
        <w:ind w:left="538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Приложение № 3</w:t>
      </w:r>
    </w:p>
    <w:p w:rsidR="001A4AE7" w:rsidRDefault="001A4AE7" w:rsidP="001A4AE7">
      <w:pPr>
        <w:snapToGrid w:val="0"/>
        <w:spacing w:after="0" w:line="240" w:lineRule="auto"/>
        <w:ind w:left="538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решению Совета депутатов</w:t>
      </w:r>
    </w:p>
    <w:p w:rsidR="001A4AE7" w:rsidRDefault="001A4AE7" w:rsidP="001A4AE7">
      <w:pPr>
        <w:spacing w:after="0" w:line="240" w:lineRule="auto"/>
        <w:ind w:left="538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Моргинского сельского поселения</w:t>
      </w:r>
    </w:p>
    <w:p w:rsidR="001A4AE7" w:rsidRDefault="00CF40BB" w:rsidP="001A4AE7">
      <w:pPr>
        <w:spacing w:after="0" w:line="240" w:lineRule="auto"/>
        <w:ind w:left="538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28.12.2017 г. № 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«РАЗВИТИЕ ВНУТРИПОСЕЛКОВЫХ ДОРОГ В МОРГИНСКОМ СЕЛЬСКОМ ПОСЕЛЕНИИ НА 2018-2020 ГОДЫ»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ПОДПРОГРАММЫ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«РАЗВИТИЕ ВНУТРИПОСЕЛКОВЫХ ДОРОГ В МОРГИНСКОМ СЕЛЬСКОМ ПОСЕЛЕНИИ НА 2018-2020 ГОДЫ»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2147"/>
        <w:gridCol w:w="327"/>
        <w:gridCol w:w="7096"/>
      </w:tblGrid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Наименование подпрограммы    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Муниципальная долгосрочная целевая подпрограмма «Развитие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дорог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Моргинском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сельском поселении на 2018-2020 годы» (далее - Программа).</w:t>
            </w: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Основание для разработки подпрограммы  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Постановление Администрации Моргинского сельского поселения от 12.01.2012 № 3   «Об утверждении Порядке принятия решения о разработке, формировании и реализации муниципальных программ Моргинского сельского поселения Дубенского муниципального района  Республики Мордовия»</w:t>
            </w: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Муниципальный заказчик подпрограммы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-Администрация Моргинского сельского поселения.</w:t>
            </w: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Разработчик подпрограммы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-Администрация Моргинского сельского поселения.</w:t>
            </w: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rPr>
          <w:trHeight w:val="501"/>
        </w:trPr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Основная цель подпрограммы</w:t>
            </w:r>
          </w:p>
        </w:tc>
        <w:tc>
          <w:tcPr>
            <w:tcW w:w="342" w:type="dxa"/>
          </w:tcPr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развитие современной и эффективной автомобильно-дорожной инфраструктуры.     </w:t>
            </w: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Основные задачи подпрограммы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поддержание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внутрипоселковых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дорог и искусственных сооружений на них на уровне, соответствующем категории дороги, путем содержания дорог и сооружений на них;</w:t>
            </w:r>
          </w:p>
          <w:p w:rsidR="001A4AE7" w:rsidRDefault="001A4AE7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сохранение протяженности соответствующих нормативным   требованиям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внутрипоселковых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дорог за счет ремонта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внутрипоселковых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дорог.</w:t>
            </w: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Сроки реализации подпрограммы         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681EB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- 2018-2020</w:t>
            </w:r>
            <w:r w:rsidR="001A4AE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годы.</w:t>
            </w: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Структура подпрограммы, перечень основных направлений и мероприятий подпрограммы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паспорт муниципальной долгосрочной целевой подпрограммы «Развитие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дорог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Моргинском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сельском поселении на 2018-2020 годы».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Раздел 1. Содержание проблемы и обоснование необходимости ее решения программными методами.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Раздел 2. Основные цели и задачи, сроки и этапы реализации, целевые индикаторы и показатели подпрограммы.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Раздел 3. Система программных мероприятий, ресурсное обеспечение, перечень мероприятий с разбивкой по годам, источникам финансирования подпрограммы.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Раздел 4. Механизм реализации, организация управления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ходом реализации подпрограммы.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Раздел 5. Оценка эффективности социально-экономических и экологических последствий от реализации Программы.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Приложение № 1. Система программных мероприятий.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Программы: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мероприятия по содержанию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дорог и искусственных сооружений на них;</w:t>
            </w:r>
          </w:p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мероприятия по ремонту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дорог и искусственных сооружений на них.</w:t>
            </w: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Исполнители подпрограммы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Администрация Моргинского сельского поселения.</w:t>
            </w:r>
          </w:p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Объемы и источники финансирования подпрограммы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общий объем финансирования подпрограммы составляет: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2018-2020 годах – </w:t>
            </w:r>
            <w:r w:rsidR="009E55DE" w:rsidRPr="00D276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731,1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тыс. рублей,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том числе: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средства бюджета поселения – 183,5 тыс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ублей.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Объем финансирования по годам:</w:t>
            </w:r>
          </w:p>
          <w:p w:rsidR="001A4AE7" w:rsidRPr="00D276D2" w:rsidRDefault="007C5370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2018</w:t>
            </w:r>
            <w:r w:rsidR="001A4AE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 – </w:t>
            </w:r>
            <w:r w:rsidR="009E55DE" w:rsidRPr="00D276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227,2</w:t>
            </w:r>
            <w:r w:rsidR="001A4AE7" w:rsidRPr="00D276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тыс. рублей;</w:t>
            </w:r>
          </w:p>
          <w:p w:rsidR="001A4AE7" w:rsidRPr="00D276D2" w:rsidRDefault="007C5370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276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2019</w:t>
            </w:r>
            <w:r w:rsidR="001A4AE7" w:rsidRPr="00D276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 – </w:t>
            </w:r>
            <w:r w:rsidR="009938CF" w:rsidRPr="00D276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246,4</w:t>
            </w:r>
            <w:r w:rsidR="001A4AE7" w:rsidRPr="00D276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тыс. рублей;</w:t>
            </w:r>
          </w:p>
          <w:p w:rsidR="001A4AE7" w:rsidRDefault="007C5370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276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2020</w:t>
            </w:r>
            <w:r w:rsidR="001A4AE7" w:rsidRPr="00D276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 – </w:t>
            </w:r>
            <w:r w:rsidR="009938CF" w:rsidRPr="00D276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257,5</w:t>
            </w:r>
            <w:r w:rsidR="001A4AE7" w:rsidRPr="00D276D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тыс. рублей</w:t>
            </w:r>
            <w:r w:rsidR="001A4AE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Бюджетные ассигнования, предусм</w:t>
            </w:r>
            <w:r w:rsidR="00681EB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отренные в плановом периоде 2019 - 2020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годов, могут быть уточнены при формировании проектов Решений о </w:t>
            </w:r>
            <w:r w:rsidR="00681EB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бюджете поселения на 2018, 2019, 2020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годы.</w:t>
            </w: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rPr>
          <w:trHeight w:val="2276"/>
        </w:trPr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Ожидаемые конечные результаты реализации Подпрограммы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реализация мероприятий подпрограммы приведет к достижению следующих результатов:</w:t>
            </w:r>
          </w:p>
          <w:p w:rsidR="001A4AE7" w:rsidRDefault="001A4AE7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поддержание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дорог и искусственных сооружений на них на уровне, соответствующем категории дороги, путем содержания 100 процентов дорог и сооружений на них;</w:t>
            </w:r>
          </w:p>
          <w:p w:rsidR="001A4AE7" w:rsidRDefault="001A4AE7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сохранение протяженности соответствующих нормативным требованиям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дорог за счет ремонта.                           </w:t>
            </w:r>
          </w:p>
        </w:tc>
      </w:tr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Система организации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контроля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исполнением подпрограммы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ходом реализации подпрограммы осуществляет Администрация Моргинского сельского поселения в соответствии с ее полномочиями, установленными законодательством.</w:t>
            </w:r>
          </w:p>
        </w:tc>
      </w:tr>
    </w:tbl>
    <w:p w:rsidR="001A4AE7" w:rsidRDefault="001A4AE7" w:rsidP="001A4AE7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1. СОДЕРЖАНИЕ ПРОБЛЕМЫ И ОБОСНОВАНИЕ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НЕОБХОДИМОСТИ ЕЕ РЕШЕНИЯ ПРОГРАММНЫМИ МЕТОДАМИ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numPr>
          <w:ilvl w:val="1"/>
          <w:numId w:val="6"/>
        </w:numPr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Влияние развития сети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на экономику </w:t>
      </w:r>
    </w:p>
    <w:p w:rsidR="001A4AE7" w:rsidRDefault="001A4AE7" w:rsidP="001A4AE7">
      <w:pPr>
        <w:pStyle w:val="ConsPlusNormal"/>
        <w:widowControl/>
        <w:ind w:left="420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Моргинского сельского поселения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Дорожное хозяйство является одной из отраслей экономики, развитие которой напрямую зависит от общего состояния экономики страны, и в то же время дорожное хозяйство как один из элементов инфраструктуры экономики оказывает влияние на ее развитие.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Автомобильный транспорт как один из самых распространенных, мобильных видов транспорта требует наличия развитой сети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с комплексом различных инженерных сооружений на них.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 имеют ряд особенностей, а именно: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 представляют собой сооружения, содержание которых требует больших финансовых затрат;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отличие от других видов транспорта автомобильный - наиболее доступный для всех вид транспорта, доступен абсолютно всем гражданам страны, водителям и пассажирам транспортных средств и пешеходам;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помимо высокой первоначальной стоимости строительства капитальный ремонт, ремонт и содержание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требуют больших затрат.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дорога обладает определенными потребительскими свойствами, а именно: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удобство и комфортность передвижения;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безопасность движения;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экономичность движения;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долговечность;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стоимость содержания;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экологическая безопасность.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Одним из направлений деятельности поселения по финансированию дорожного хозяйства является максимальное удовлетворение потребности населения в дорогах с высокими потребительскими свойствами при минимальных и ограниченных финансовых ресурсах.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Показателями улучшения состояния дорожной сети являются: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экономия времени как для перевозки пассажиров, так и для перевозки грузов;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снижение числа дорожно-транспортных происшествий и нанесенного материального ущерба;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повышение комфорта и удобства поездок.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целом улучшение дорожных условий приводит </w:t>
      </w: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сокращению времени на перевозки грузов и пассажиров;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снижению стоимости перевозок (за счет сокращения расхода горюче-смазочных материалов (далее - ГСМ), снижения износа транспортных средств из-за неудовлетворительного качества дорог);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повышению транспортной доступности;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снижению последствий стихийных бедствий;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сокращению числа дорожно-транспортных происшествий;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улучшению экологической ситуации (за счет уменьшения расхода ГСМ).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Проблемы развития сети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</w:t>
      </w:r>
    </w:p>
    <w:p w:rsidR="001A4AE7" w:rsidRDefault="001A4AE7" w:rsidP="001A4AE7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Моргинском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сельском поселении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настоящее время протяженность </w:t>
      </w:r>
      <w:proofErr w:type="spellStart"/>
      <w:r>
        <w:rPr>
          <w:rFonts w:ascii="Times New Roman" w:hAnsi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/>
          <w:sz w:val="24"/>
          <w:szCs w:val="24"/>
        </w:rPr>
        <w:t xml:space="preserve"> дорог в </w:t>
      </w:r>
      <w:proofErr w:type="spellStart"/>
      <w:r>
        <w:rPr>
          <w:rFonts w:ascii="Times New Roman" w:hAnsi="Times New Roman"/>
          <w:sz w:val="24"/>
          <w:szCs w:val="24"/>
        </w:rPr>
        <w:t>Моргинском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сельском поселении составляет 7,1  километра, в том числе асфальтобетонных дорог – 2,3 километра,  грунтовых дорог – 4,8 километра.</w:t>
      </w:r>
    </w:p>
    <w:p w:rsidR="001A4AE7" w:rsidRDefault="001A4AE7" w:rsidP="001A4AE7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Внутрипоселковые</w:t>
      </w:r>
      <w:proofErr w:type="spellEnd"/>
      <w:r>
        <w:rPr>
          <w:rFonts w:ascii="Times New Roman" w:hAnsi="Times New Roman"/>
          <w:sz w:val="24"/>
          <w:szCs w:val="24"/>
        </w:rPr>
        <w:t xml:space="preserve"> дороги подвержены влиянию окружающей среды, хозяйственной деятельности человека и постоянному воздействию транспортных средств, в результате чего меняется технико-эксплуатационное состояние дорог. Для их соответствия нормативным требованиям необходимо выполнение различных видов дорожных работ: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содержание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 - комплекс работ по поддержанию надлежащего технического состояния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дороги, оценке ее технического состояния, а также по организации и обеспечению безопасности дорожного движения;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ремонт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 - комплекс работ по восстановлению транспортно-эксплуатационных характеристик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дороги, при выполнении которых не затрагиваются конструктивные и иные характеристики надежности и безопасности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капитальный ремонт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 - комплекс работ по замене и (или) восстановлению конструктивных элементов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дороги, дорожных сооружений и (или) их частей, выполнение которых осуществляется в пределах установленных допустимых значений и технических характеристик класса и категории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 и при выполнении которых затрагиваются конструктивные и иные характеристики надежности и безопасности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дороги, не изменяются границы полосы отвода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дороги.</w:t>
      </w:r>
      <w:proofErr w:type="gramEnd"/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Состояние сети дорог определяется своевременностью, полнотой и качеством выполнения работ по содержанию, ремонту, капитальному ремонту дорог и зависит </w:t>
      </w:r>
      <w:r>
        <w:rPr>
          <w:rFonts w:ascii="Times New Roman" w:hAnsi="Times New Roman" w:cs="Times New Roman"/>
          <w:sz w:val="24"/>
          <w:szCs w:val="24"/>
        </w:rPr>
        <w:lastRenderedPageBreak/>
        <w:t>напрямую от объемов финансирования и стратегии распределения финансовых ресурсов в условиях их ограниченных объемов.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Недофинансирование дорожной отрасли в условиях постоянного роста интенсивности движения, изменения состава движения в сторону увеличения грузоподъемности транспортных сре</w:t>
      </w:r>
      <w:proofErr w:type="gramStart"/>
      <w:r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>
        <w:rPr>
          <w:rFonts w:ascii="Times New Roman" w:hAnsi="Times New Roman" w:cs="Times New Roman"/>
          <w:sz w:val="24"/>
          <w:szCs w:val="24"/>
        </w:rPr>
        <w:t>иводит к несоблюдению межремонтных сроков, накоплению количества не отремонтированных участков, увеличению количества участков с уровнем загрузки выше нормативного и участков с неудовлетворительным транспортно-эксплуатационным состоянием, на которых необходимо проведение реконструкции.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улучшения показателей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Моргинскому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сельскому поселению необходимо увеличение средств, выделяемых на приведение в нормативное состояние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дорог. 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Учитывая </w:t>
      </w:r>
      <w:proofErr w:type="gramStart"/>
      <w:r>
        <w:rPr>
          <w:rFonts w:ascii="Times New Roman" w:hAnsi="Times New Roman" w:cs="Times New Roman"/>
          <w:sz w:val="24"/>
          <w:szCs w:val="24"/>
        </w:rPr>
        <w:t>вышеизложенное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в условиях ограниченных финансовых средств стоит задача их оптимального использования с целью максимально возможного снижения количества проблемных участков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и сооружений на них.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Применение программно-целевого метода в развитии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Моргинском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сельском поселении позволит системно направлять средства на решение неотложных проблем дорожной отрасли в условиях ограниченных финансовых ресурсов.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Реализация комплекса программных мероприятий сопряжена со следующими рисками: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риск ухудшения социально-экономической ситуации в стране, что выразится в снижении темпов роста экономики и уровня инвестиционной активности, возникновении бюджетного дефицита, сокращении объемов финансирования дорожной отрасли;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риск превышения фактического уровня инфляции по сравнению с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прогнозируемым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ускоренный рост цен на строительные материалы, машины, специализированное оборудование, что может привести к увеличению стоимости дорожных работ, снижению объемов строительства, реконструкции, капитального ремонта, ремонта и содержания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дорог.</w:t>
      </w:r>
    </w:p>
    <w:p w:rsidR="001A4AE7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2. ОСНОВНЫЕ ЦЕЛИ И ЗАДАЧИ, СРОКИ И ЭТАПЫ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РЕАЛИЗАЦИИ, ЦЕЛЕВЫЕ ИНДИКАТОРЫ И ПОКАЗАТЕЛИ ПОДПРОГРАММЫ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Основной целью подпрограммы является развитие современной и эффективной автомобильно-дорожной инфраструктуры.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достижения основной цели Программы необходимо решить следующие задачи: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поддержание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и искусственных сооружений на них на уровне, соответствующем категории дороги, путем содержания дорог и сооружений на них;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сохранение протяженности, соответствующей нормативным требованиям,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за счет ремонта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реализации Программы - 2018-2020 годы.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Поскольку мероприятия Программы, связанные с содержанием, ремонтом и капитальным ремонтом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дорог, носят постоянный, непрерывный характер, мероприятия по реконструкции и строительству дорог имеют длительный производственный цикл, а финансирование мероприятий Программы зависит от возможностей бюджета поселения, то в пределах срока действия Программы этап реализации соответствует одному году. Задачей каждого этапа является 100-процентное содержание всей сети дорог и не увеличение показателя "Доля протяженности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дорог, не отвечающих нормативным требованиям, в общей протяженности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дорог".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Раздел 3. СИСТЕМА ПРОГРАММНЫХ МЕРОПРИЯТИЙ, </w:t>
      </w:r>
      <w:proofErr w:type="gramStart"/>
      <w:r>
        <w:rPr>
          <w:rFonts w:ascii="Times New Roman" w:hAnsi="Times New Roman" w:cs="Times New Roman"/>
          <w:sz w:val="24"/>
          <w:szCs w:val="24"/>
        </w:rPr>
        <w:t>РЕСУРСНОЕ</w:t>
      </w:r>
      <w:proofErr w:type="gramEnd"/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ОБЕСПЕЧЕНИЕ, ПЕРЕЧЕНЬ МЕРОПРИЯТИЙ С РАЗБИВКОЙ ПО ГОДАМ,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ИСТОЧНИКАМ ФИНАНСИРОВАНИЯ ПОДПРОГРАММЫ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Для реализации поставленных целей и решения задач Программы, достижения планируемых значений показателей и индикаторов предусмотрено выполнение следующих мероприятий: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Мероприятия по содержанию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и искусственных сооружений на них.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Реализация мероприятий позволит выполнять работы по содержанию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и искусственных сооружений на них в соответствии с нормативными требованиями.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Мероприятия по ремонту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и искусственных сооружений на них.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Реализация мероприятий позволит сохранить протяженность участков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дорог, на которых показатели их транспортно-эксплуатационного состояния соответствуют требованиям стандартов к эксплуатационным показателям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Мероприятия по ремонту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будут определяться на основе результатов обследования дорог.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Объемы финансирования Программы представлены в таблице № 1</w:t>
      </w:r>
    </w:p>
    <w:p w:rsidR="001A4AE7" w:rsidRDefault="001A4AE7" w:rsidP="001A4AE7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ОБЪЕМЫ ФИНАНСИРОВАНИЯ ПОДПРОГРАММЫ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 1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499"/>
        <w:gridCol w:w="4869"/>
        <w:gridCol w:w="1099"/>
        <w:gridCol w:w="917"/>
        <w:gridCol w:w="864"/>
        <w:gridCol w:w="1246"/>
      </w:tblGrid>
      <w:tr w:rsidR="001A4AE7" w:rsidTr="001A4AE7">
        <w:trPr>
          <w:cantSplit/>
          <w:trHeight w:val="360"/>
        </w:trPr>
        <w:tc>
          <w:tcPr>
            <w:tcW w:w="26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256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Наименование направлений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использования средств Подпрограммы</w:t>
            </w:r>
          </w:p>
        </w:tc>
        <w:tc>
          <w:tcPr>
            <w:tcW w:w="151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Объем финансирования по годам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(тыс. рублей)</w:t>
            </w:r>
          </w:p>
        </w:tc>
        <w:tc>
          <w:tcPr>
            <w:tcW w:w="657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Итого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(тыс.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рублей)</w:t>
            </w:r>
          </w:p>
        </w:tc>
      </w:tr>
      <w:tr w:rsidR="001A4AE7" w:rsidTr="001A4AE7">
        <w:trPr>
          <w:cantSplit/>
          <w:trHeight w:val="24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201</w:t>
            </w:r>
            <w:r w:rsidR="00FC153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201</w:t>
            </w:r>
            <w:r w:rsidR="00FC153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  <w:r w:rsidR="00FC153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1A4AE7" w:rsidTr="001A4AE7">
        <w:trPr>
          <w:cantSplit/>
          <w:trHeight w:val="590"/>
        </w:trPr>
        <w:tc>
          <w:tcPr>
            <w:tcW w:w="26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2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Содержание, ремонт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дорог и искусственных сооружений на них, всего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30,0</w:t>
            </w:r>
          </w:p>
        </w:tc>
      </w:tr>
      <w:tr w:rsidR="001A4AE7" w:rsidTr="001A4AE7">
        <w:trPr>
          <w:cantSplit/>
          <w:trHeight w:val="24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том числе:      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rPr>
          <w:cantSplit/>
          <w:trHeight w:val="36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областной бюджет      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rPr>
          <w:cantSplit/>
          <w:trHeight w:val="24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местный бюджет   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30,0</w:t>
            </w:r>
          </w:p>
        </w:tc>
      </w:tr>
      <w:tr w:rsidR="001A4AE7" w:rsidTr="001A4AE7">
        <w:trPr>
          <w:cantSplit/>
          <w:trHeight w:val="360"/>
        </w:trPr>
        <w:tc>
          <w:tcPr>
            <w:tcW w:w="282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Всего по Программе (источники финансирования)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9938CF" w:rsidRDefault="009938C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938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227,2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9938CF" w:rsidRDefault="009938C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938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246,4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9938CF" w:rsidRDefault="009938C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938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257,5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9938CF" w:rsidRDefault="009938C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938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731,1</w:t>
            </w:r>
          </w:p>
        </w:tc>
      </w:tr>
      <w:tr w:rsidR="001A4AE7" w:rsidTr="001A4AE7">
        <w:trPr>
          <w:cantSplit/>
          <w:trHeight w:val="240"/>
        </w:trPr>
        <w:tc>
          <w:tcPr>
            <w:tcW w:w="282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том числе:          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rPr>
          <w:cantSplit/>
          <w:trHeight w:val="240"/>
        </w:trPr>
        <w:tc>
          <w:tcPr>
            <w:tcW w:w="282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областной бюджет      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rPr>
          <w:cantSplit/>
          <w:trHeight w:val="240"/>
        </w:trPr>
        <w:tc>
          <w:tcPr>
            <w:tcW w:w="282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местный  бюджет      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9938C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227,2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9938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246,4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9938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257,5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9938C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731,1</w:t>
            </w:r>
          </w:p>
        </w:tc>
      </w:tr>
    </w:tbl>
    <w:p w:rsidR="001A4AE7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4. МЕХАНИЗМ РЕАЛИЗАЦИИ, ОРГАНИЗАЦИЯ УПРАВЛЕНИЯ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ХОДОМ РЕАЛИЗАЦИИ ПОДПРОГРАММЫ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 реализацией Подпрограммы осуществляет муниципальный заказчик Программы – Администрация Моргинского сельского поселения.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Муниципальный заказчик Программы несет ответственность за реализацию Программы, уточняет сроки реализации мероприятий Программы и объемы их финансирования.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Муниципальным заказчиком Программы выполняются следующие основные задачи: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составление плана инвестиционных и текущих расходов на очередной период;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корректировка плана реализации Программы по источникам и объемам финансирования и по перечню предлагаемых к реализации задач Программы по результатам принятия бюджета поселения и уточнения возможных объемов финансирования из других источников.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Муниципальный заказчик Программы выполняет свои функции во взаимодействии с заинтересованными областными органами исполнительной власти, органами местного самоуправления.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Мероприятия Программы реализуются посредством заключения муниципальных контрактов между муниципальным заказчиком Программы и исполнителями Программы, в том числе муниципальных контрактов на ремонт и содержание автомобильных дорог.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реализацией Программы осуществляется Администрацией Моргинского сельского поселения.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Раздел 5. ОЦЕНКА ЭФФЕКТИВНОСТИ </w:t>
      </w:r>
      <w:proofErr w:type="gramStart"/>
      <w:r>
        <w:rPr>
          <w:rFonts w:ascii="Times New Roman" w:hAnsi="Times New Roman" w:cs="Times New Roman"/>
          <w:sz w:val="24"/>
          <w:szCs w:val="24"/>
        </w:rPr>
        <w:t>СОЦИАЛЬНО-ЭКОНОМИЧЕСКИХ</w:t>
      </w:r>
      <w:proofErr w:type="gramEnd"/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ЭКОЛОГИЧЕСКИХ ПОСЛЕДСТВИЙ ОТ РЕАЛИЗАЦИИ ПОДПРОГРАММЫ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Эффективность реализации Программы зависит от результатов, полученных в сфере деятельности транспорта и вне него.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числу социально-экономических последствий модернизации и развития сети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относятся: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повышение уровня и улучшение социальных условий жизни населения;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улучшение транспортного обслуживания населения, проживающего в поселении;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снижение негативного влияния дорожно-транспортного комплекса на окружающую среду.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Последовательная реализация мероприятий Программы будет способствовать удобству и безопасности движения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дорогах. Повышение транспортной доступности за счет развития сети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будет способствовать улучшению качества жизни населения и росту производительности труда в отраслях экономики поселения.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позволит решить следующие задачи Программы: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Поддержание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и искусственных сооружений на них на уровне, соответствующем категории дороги, путем содержания 100 процентов дорог и сооружений на них.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Сохранение протяженности соответствующих нормативным требованиям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за счет ремонта.</w:t>
      </w:r>
    </w:p>
    <w:p w:rsidR="001A4AE7" w:rsidRDefault="001A4AE7" w:rsidP="001A4AE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  <w:sectPr w:rsidR="001A4AE7">
          <w:pgSz w:w="11906" w:h="16838"/>
          <w:pgMar w:top="567" w:right="851" w:bottom="567" w:left="1701" w:header="709" w:footer="709" w:gutter="0"/>
          <w:cols w:space="720"/>
        </w:sectPr>
      </w:pPr>
    </w:p>
    <w:p w:rsidR="001A4AE7" w:rsidRDefault="001A4AE7" w:rsidP="001A4AE7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1A4AE7" w:rsidRDefault="001A4AE7" w:rsidP="001A4AE7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Муниципальной долгосрочной целевой программе</w:t>
      </w:r>
    </w:p>
    <w:p w:rsidR="001A4AE7" w:rsidRDefault="001A4AE7" w:rsidP="001A4AE7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«Развитие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</w:t>
      </w:r>
    </w:p>
    <w:p w:rsidR="001A4AE7" w:rsidRDefault="001A4AE7" w:rsidP="001A4AE7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Моргинском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сельском поселении </w:t>
      </w:r>
    </w:p>
    <w:p w:rsidR="001A4AE7" w:rsidRDefault="001A4AE7" w:rsidP="001A4AE7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2018-2020 годы»</w:t>
      </w:r>
    </w:p>
    <w:p w:rsidR="001A4AE7" w:rsidRDefault="001A4AE7" w:rsidP="001A4AE7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Title"/>
        <w:widowControl/>
        <w:jc w:val="center"/>
        <w:rPr>
          <w:sz w:val="20"/>
          <w:szCs w:val="20"/>
        </w:rPr>
      </w:pPr>
      <w:r>
        <w:rPr>
          <w:sz w:val="20"/>
          <w:szCs w:val="20"/>
        </w:rPr>
        <w:t>СИСТЕМА ПРОГРАММНЫХ МЕРОПРИЯТИЙ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</w:p>
    <w:tbl>
      <w:tblPr>
        <w:tblW w:w="15450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708"/>
        <w:gridCol w:w="2700"/>
        <w:gridCol w:w="2565"/>
        <w:gridCol w:w="1890"/>
        <w:gridCol w:w="1114"/>
        <w:gridCol w:w="1215"/>
        <w:gridCol w:w="1350"/>
        <w:gridCol w:w="1350"/>
        <w:gridCol w:w="1350"/>
        <w:gridCol w:w="1208"/>
      </w:tblGrid>
      <w:tr w:rsidR="001A4AE7" w:rsidTr="001A4AE7">
        <w:trPr>
          <w:cantSplit/>
          <w:trHeight w:val="360"/>
        </w:trPr>
        <w:tc>
          <w:tcPr>
            <w:tcW w:w="7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№   </w:t>
            </w:r>
            <w:r>
              <w:rPr>
                <w:rFonts w:ascii="Times New Roman" w:hAnsi="Times New Roman" w:cs="Times New Roman"/>
                <w:lang w:eastAsia="en-US"/>
              </w:rPr>
              <w:br/>
            </w: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eastAsia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п</w:t>
            </w:r>
            <w:proofErr w:type="spellEnd"/>
          </w:p>
        </w:tc>
        <w:tc>
          <w:tcPr>
            <w:tcW w:w="270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Содержание 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>мероприятия</w:t>
            </w:r>
          </w:p>
        </w:tc>
        <w:tc>
          <w:tcPr>
            <w:tcW w:w="256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Цель мероприятия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Ответственный</w:t>
            </w:r>
            <w:r>
              <w:rPr>
                <w:rFonts w:ascii="Times New Roman" w:hAnsi="Times New Roman" w:cs="Times New Roman"/>
                <w:lang w:eastAsia="en-US"/>
              </w:rPr>
              <w:br/>
              <w:t>исполнитель</w:t>
            </w:r>
          </w:p>
        </w:tc>
        <w:tc>
          <w:tcPr>
            <w:tcW w:w="111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Срок исполнения</w:t>
            </w:r>
          </w:p>
        </w:tc>
        <w:tc>
          <w:tcPr>
            <w:tcW w:w="121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Источник</w:t>
            </w:r>
            <w:r>
              <w:rPr>
                <w:rFonts w:ascii="Times New Roman" w:hAnsi="Times New Roman" w:cs="Times New Roman"/>
                <w:lang w:eastAsia="en-US"/>
              </w:rPr>
              <w:br/>
              <w:t>финансирования</w:t>
            </w:r>
          </w:p>
        </w:tc>
        <w:tc>
          <w:tcPr>
            <w:tcW w:w="40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Объем финансирования 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>по годам (тыс. рублей)</w:t>
            </w:r>
          </w:p>
        </w:tc>
        <w:tc>
          <w:tcPr>
            <w:tcW w:w="12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Всего</w:t>
            </w:r>
          </w:p>
        </w:tc>
      </w:tr>
      <w:tr w:rsidR="001A4AE7" w:rsidTr="001A4AE7">
        <w:trPr>
          <w:cantSplit/>
          <w:trHeight w:val="240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201</w:t>
            </w:r>
            <w:r w:rsidR="00FC1530">
              <w:rPr>
                <w:rFonts w:ascii="Times New Roman" w:hAnsi="Times New Roman" w:cs="Times New Roman"/>
                <w:lang w:eastAsia="en-US"/>
              </w:rPr>
              <w:t>8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201</w:t>
            </w:r>
            <w:r w:rsidR="00FC1530">
              <w:rPr>
                <w:rFonts w:ascii="Times New Roman" w:hAnsi="Times New Roman" w:cs="Times New Roman"/>
                <w:lang w:eastAsia="en-US"/>
              </w:rPr>
              <w:t>9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</w:t>
            </w:r>
            <w:r w:rsidR="00FC1530">
              <w:rPr>
                <w:rFonts w:ascii="Times New Roman" w:hAnsi="Times New Roman" w:cs="Times New Roman"/>
                <w:lang w:eastAsia="en-US"/>
              </w:rPr>
              <w:t>20</w:t>
            </w:r>
          </w:p>
        </w:tc>
        <w:tc>
          <w:tcPr>
            <w:tcW w:w="12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4AE7" w:rsidTr="001A4AE7">
        <w:trPr>
          <w:cantSplit/>
          <w:trHeight w:val="199"/>
        </w:trPr>
        <w:tc>
          <w:tcPr>
            <w:tcW w:w="1545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1. Мероприятия по содержанию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дорог и искусственных сооружений на них</w:t>
            </w:r>
          </w:p>
        </w:tc>
      </w:tr>
      <w:tr w:rsidR="001A4AE7" w:rsidTr="001A4AE7">
        <w:trPr>
          <w:cantSplit/>
          <w:trHeight w:val="168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1.1.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Содержание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дорог  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и искусственных сооружений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на них             </w:t>
            </w: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поддержание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дорог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и искусственных сооружений на них на 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уровне, соответствующем категории  </w:t>
            </w:r>
            <w:r>
              <w:rPr>
                <w:rFonts w:ascii="Times New Roman" w:hAnsi="Times New Roman" w:cs="Times New Roman"/>
                <w:lang w:eastAsia="en-US"/>
              </w:rPr>
              <w:br/>
              <w:t>дороги, путем с</w:t>
            </w:r>
            <w:proofErr w:type="gramStart"/>
            <w:r>
              <w:rPr>
                <w:rFonts w:ascii="Times New Roman" w:hAnsi="Times New Roman" w:cs="Times New Roman"/>
                <w:lang w:eastAsia="en-US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держания дорог и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сооружений на них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Администрация Моргинского сельского поселения  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(далее - 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Администрация поселения)     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2018-2020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годы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бюджет поселения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10,0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10,0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10,0</w:t>
            </w:r>
          </w:p>
        </w:tc>
        <w:tc>
          <w:tcPr>
            <w:tcW w:w="1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30,0</w:t>
            </w:r>
          </w:p>
        </w:tc>
      </w:tr>
      <w:tr w:rsidR="001A4AE7" w:rsidTr="001A4AE7">
        <w:trPr>
          <w:cantSplit/>
          <w:trHeight w:val="289"/>
        </w:trPr>
        <w:tc>
          <w:tcPr>
            <w:tcW w:w="1545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2. Мероприятия по ремонту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дорог и искусственных сооружений на них</w:t>
            </w:r>
          </w:p>
        </w:tc>
      </w:tr>
      <w:tr w:rsidR="001A4AE7" w:rsidTr="001A4AE7">
        <w:trPr>
          <w:cantSplit/>
          <w:trHeight w:val="240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2.1.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Ремонт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дорог и искусственных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сооружений на них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(перечень объектов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ремонта по годам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определяется по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результатам обследования сети дорог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и получения дефектных ведомостей по  </w:t>
            </w:r>
            <w:r>
              <w:rPr>
                <w:rFonts w:ascii="Times New Roman" w:hAnsi="Times New Roman" w:cs="Times New Roman"/>
                <w:lang w:eastAsia="en-US"/>
              </w:rPr>
              <w:br/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внутрипоселковым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дорогам и искусственным</w:t>
            </w:r>
            <w:r>
              <w:rPr>
                <w:rFonts w:ascii="Times New Roman" w:hAnsi="Times New Roman" w:cs="Times New Roman"/>
                <w:lang w:eastAsia="en-US"/>
              </w:rPr>
              <w:br/>
              <w:t>сооружениям на них,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требующим необходимого ремонта)      </w:t>
            </w: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сохранение протяженности соответствующих нормативным требованиям   </w:t>
            </w:r>
            <w:r>
              <w:rPr>
                <w:rFonts w:ascii="Times New Roman" w:hAnsi="Times New Roman" w:cs="Times New Roman"/>
                <w:lang w:eastAsia="en-US"/>
              </w:rPr>
              <w:br/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дорог за счет ремонта   </w:t>
            </w:r>
            <w:r>
              <w:rPr>
                <w:rFonts w:ascii="Times New Roman" w:hAnsi="Times New Roman" w:cs="Times New Roman"/>
                <w:lang w:eastAsia="en-US"/>
              </w:rPr>
              <w:br/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дорог       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Администрация поселения      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2018-2020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годы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бюджет поселения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10,0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10,0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10,0</w:t>
            </w:r>
          </w:p>
        </w:tc>
        <w:tc>
          <w:tcPr>
            <w:tcW w:w="1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30,0</w:t>
            </w:r>
          </w:p>
        </w:tc>
      </w:tr>
    </w:tbl>
    <w:p w:rsidR="001A4AE7" w:rsidRDefault="001A4AE7" w:rsidP="001A4AE7">
      <w:pPr>
        <w:rPr>
          <w:rFonts w:ascii="Times New Roman" w:hAnsi="Times New Roman"/>
          <w:sz w:val="20"/>
          <w:szCs w:val="20"/>
        </w:rPr>
      </w:pPr>
    </w:p>
    <w:p w:rsidR="001A4AE7" w:rsidRDefault="001A4AE7" w:rsidP="001A4AE7">
      <w:pPr>
        <w:spacing w:after="0"/>
        <w:rPr>
          <w:rFonts w:ascii="Times New Roman" w:hAnsi="Times New Roman"/>
          <w:sz w:val="20"/>
          <w:szCs w:val="20"/>
        </w:rPr>
        <w:sectPr w:rsidR="001A4AE7">
          <w:pgSz w:w="16838" w:h="11906" w:orient="landscape"/>
          <w:pgMar w:top="851" w:right="567" w:bottom="851" w:left="567" w:header="709" w:footer="709" w:gutter="0"/>
          <w:cols w:space="720"/>
        </w:sectPr>
      </w:pP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Приложение № 5</w:t>
      </w:r>
    </w:p>
    <w:p w:rsidR="001A4AE7" w:rsidRDefault="001A4AE7" w:rsidP="001A4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решению Совета депутатов </w:t>
      </w:r>
    </w:p>
    <w:p w:rsidR="001A4AE7" w:rsidRDefault="001A4AE7" w:rsidP="001A4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Моргинского сельского поселения</w:t>
      </w:r>
    </w:p>
    <w:p w:rsidR="001A4AE7" w:rsidRDefault="001D2A46" w:rsidP="001A4AE7">
      <w:pPr>
        <w:spacing w:after="0" w:line="240" w:lineRule="auto"/>
        <w:jc w:val="right"/>
        <w:rPr>
          <w:rStyle w:val="afb"/>
        </w:rPr>
      </w:pPr>
      <w:r>
        <w:rPr>
          <w:rFonts w:ascii="Times New Roman" w:hAnsi="Times New Roman"/>
          <w:sz w:val="24"/>
          <w:szCs w:val="24"/>
        </w:rPr>
        <w:t>от 28.12.2017</w:t>
      </w:r>
      <w:r w:rsidR="001A4AE7">
        <w:rPr>
          <w:rFonts w:ascii="Times New Roman" w:hAnsi="Times New Roman"/>
          <w:sz w:val="24"/>
          <w:szCs w:val="24"/>
        </w:rPr>
        <w:t xml:space="preserve"> г.     № 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</w:rPr>
      </w:pPr>
      <w:r>
        <w:rPr>
          <w:rStyle w:val="afb"/>
          <w:sz w:val="24"/>
          <w:szCs w:val="24"/>
        </w:rPr>
        <w:t>подпрограмма «Благоустройство территории Моргинского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сельского поселения на 2018-2020 годы»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Style w:val="afb"/>
          <w:sz w:val="24"/>
          <w:szCs w:val="24"/>
        </w:rPr>
        <w:t>Раздел 1. Паспорт  подпрограммы «Благоустройство территории Моргинского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сельского поселения на 2018-2020 годы»</w:t>
      </w:r>
    </w:p>
    <w:tbl>
      <w:tblPr>
        <w:tblW w:w="10260" w:type="dxa"/>
        <w:tblInd w:w="-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2492"/>
        <w:gridCol w:w="7768"/>
      </w:tblGrid>
      <w:tr w:rsidR="001A4AE7" w:rsidTr="001A4AE7"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Подпрограммы</w:t>
            </w:r>
          </w:p>
        </w:tc>
        <w:tc>
          <w:tcPr>
            <w:tcW w:w="77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Целевая подпрограмма “Благоустройство территории Моргинского  сельского поселения на 2018-2020 годы” (далее – Подпрограмма)</w:t>
            </w:r>
          </w:p>
        </w:tc>
      </w:tr>
      <w:tr w:rsidR="001A4AE7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Заказчик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Моргинского сельского поселения </w:t>
            </w:r>
          </w:p>
        </w:tc>
      </w:tr>
      <w:tr w:rsidR="001A4AE7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Основание для разработки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Default="001A4AE7">
            <w:pPr>
              <w:pStyle w:val="a5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Федеральный закон РФ № 131-ФЗ от 06.10.2003 г. «Об общих принципах организации местного самоуправления в Российской Федерации»; Устав Моргинского сельского поселения </w:t>
            </w:r>
          </w:p>
        </w:tc>
      </w:tr>
      <w:tr w:rsidR="001A4AE7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Разработчик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Администрации Моргинского сельского поселения </w:t>
            </w:r>
          </w:p>
        </w:tc>
      </w:tr>
      <w:tr w:rsidR="001A4AE7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Цель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Выполнение комплексного благоустройства сельского поселения, с целью создания наилучших социально-бытовых условий проживания населения и формирования благоприятного  социального микроклимата.</w:t>
            </w:r>
          </w:p>
        </w:tc>
      </w:tr>
      <w:tr w:rsidR="001A4AE7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Основные исполнители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Определяются в соответствии с законодательством РФ, Волгоградской  области и нормативными актами органов местного самоуправления</w:t>
            </w:r>
          </w:p>
        </w:tc>
      </w:tr>
      <w:tr w:rsidR="001A4AE7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Сроки реализации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Срок реализации Подпрограммы   2015 - 2017 годы.</w:t>
            </w:r>
          </w:p>
        </w:tc>
      </w:tr>
      <w:tr w:rsidR="001A4AE7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Ожидаемые социально-экономические результаты  от реализации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Default="001A4AE7">
            <w:pPr>
              <w:pStyle w:val="a5"/>
              <w:snapToGrid w:val="0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развитие положительных тенденций в создании благоприятной среды жизнедеятельности;</w:t>
            </w: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повышение степени удовлетворенности населения уровнем благоустройства;</w:t>
            </w: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улучшение технического состояния отдельных объектов благоустройства;</w:t>
            </w: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улучшение санитарного и экологического состояния поселения;</w:t>
            </w: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повышение уровня эстетики поселения;</w:t>
            </w: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привлечение молодого поколения к участию в благоустройстве поселения.</w:t>
            </w:r>
          </w:p>
        </w:tc>
      </w:tr>
      <w:tr w:rsidR="001A4AE7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Источники финансирования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Источником финансирования подпрограммы являются средства бюджета Моргинского сельского поселения в сумме   </w:t>
            </w:r>
            <w:r w:rsidR="001D2A46" w:rsidRPr="001D2A46">
              <w:rPr>
                <w:rFonts w:ascii="Times New Roman" w:hAnsi="Times New Roman"/>
              </w:rPr>
              <w:t>731,1</w:t>
            </w:r>
            <w:r w:rsidR="001D2A46">
              <w:rPr>
                <w:rFonts w:ascii="Times New Roman" w:hAnsi="Times New Roman"/>
                <w:color w:val="FF0000"/>
              </w:rPr>
              <w:t xml:space="preserve"> </w:t>
            </w:r>
            <w:r>
              <w:rPr>
                <w:rFonts w:ascii="Times New Roman" w:hAnsi="Times New Roman"/>
              </w:rPr>
              <w:t>тыс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>уб. В том числе:</w:t>
            </w:r>
          </w:p>
          <w:p w:rsidR="001A4AE7" w:rsidRPr="001D2A46" w:rsidRDefault="00FC1530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</w:t>
            </w:r>
            <w:r w:rsidR="001A4AE7">
              <w:rPr>
                <w:rFonts w:ascii="Times New Roman" w:hAnsi="Times New Roman"/>
              </w:rPr>
              <w:t xml:space="preserve"> год – </w:t>
            </w:r>
            <w:r w:rsidR="001D2A46">
              <w:rPr>
                <w:rFonts w:ascii="Times New Roman" w:hAnsi="Times New Roman"/>
              </w:rPr>
              <w:t>227,2</w:t>
            </w:r>
            <w:r w:rsidR="001A4AE7" w:rsidRPr="001D2A46">
              <w:rPr>
                <w:rFonts w:ascii="Times New Roman" w:hAnsi="Times New Roman"/>
              </w:rPr>
              <w:t xml:space="preserve"> тыс. рублей</w:t>
            </w:r>
          </w:p>
          <w:p w:rsidR="001A4AE7" w:rsidRPr="001D2A46" w:rsidRDefault="00FC1530">
            <w:pPr>
              <w:spacing w:after="0" w:line="240" w:lineRule="auto"/>
              <w:rPr>
                <w:rFonts w:ascii="Times New Roman" w:hAnsi="Times New Roman"/>
              </w:rPr>
            </w:pPr>
            <w:r w:rsidRPr="001D2A46">
              <w:rPr>
                <w:rFonts w:ascii="Times New Roman" w:hAnsi="Times New Roman"/>
              </w:rPr>
              <w:t>2019</w:t>
            </w:r>
            <w:r w:rsidR="001D2A46">
              <w:rPr>
                <w:rFonts w:ascii="Times New Roman" w:hAnsi="Times New Roman"/>
              </w:rPr>
              <w:t xml:space="preserve"> год – 246,4</w:t>
            </w:r>
            <w:r w:rsidR="001A4AE7" w:rsidRPr="001D2A46">
              <w:rPr>
                <w:rFonts w:ascii="Times New Roman" w:hAnsi="Times New Roman"/>
              </w:rPr>
              <w:t xml:space="preserve"> тыс. рублей</w:t>
            </w:r>
          </w:p>
          <w:p w:rsidR="001A4AE7" w:rsidRDefault="00FC1530">
            <w:pPr>
              <w:spacing w:after="0" w:line="240" w:lineRule="auto"/>
              <w:rPr>
                <w:rFonts w:ascii="Times New Roman" w:hAnsi="Times New Roman"/>
              </w:rPr>
            </w:pPr>
            <w:r w:rsidRPr="001D2A46">
              <w:rPr>
                <w:rFonts w:ascii="Times New Roman" w:hAnsi="Times New Roman"/>
              </w:rPr>
              <w:t>2020</w:t>
            </w:r>
            <w:r w:rsidR="001D2A46">
              <w:rPr>
                <w:rFonts w:ascii="Times New Roman" w:hAnsi="Times New Roman"/>
              </w:rPr>
              <w:t xml:space="preserve"> год -  257,5</w:t>
            </w:r>
            <w:r w:rsidR="001A4AE7" w:rsidRPr="001D2A46">
              <w:rPr>
                <w:rFonts w:ascii="Times New Roman" w:hAnsi="Times New Roman"/>
              </w:rPr>
              <w:t xml:space="preserve"> тыс. рублей</w:t>
            </w:r>
          </w:p>
        </w:tc>
      </w:tr>
      <w:tr w:rsidR="001A4AE7" w:rsidTr="001A4AE7">
        <w:tc>
          <w:tcPr>
            <w:tcW w:w="24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Контроль за</w:t>
            </w:r>
            <w:proofErr w:type="gramEnd"/>
            <w:r>
              <w:rPr>
                <w:rFonts w:ascii="Times New Roman" w:hAnsi="Times New Roman"/>
              </w:rPr>
              <w:t xml:space="preserve"> реализацией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Администрация Моргинского сельского поселения </w:t>
            </w:r>
          </w:p>
        </w:tc>
      </w:tr>
    </w:tbl>
    <w:p w:rsidR="001A4AE7" w:rsidRDefault="001A4AE7" w:rsidP="001A4AE7">
      <w:pPr>
        <w:spacing w:after="0" w:line="240" w:lineRule="auto"/>
        <w:ind w:left="360"/>
        <w:jc w:val="both"/>
        <w:rPr>
          <w:rStyle w:val="afb"/>
        </w:rPr>
      </w:pPr>
      <w:r>
        <w:rPr>
          <w:rStyle w:val="afb"/>
          <w:sz w:val="24"/>
          <w:szCs w:val="24"/>
        </w:rPr>
        <w:t xml:space="preserve">           </w:t>
      </w:r>
    </w:p>
    <w:p w:rsidR="001A4AE7" w:rsidRDefault="001A4AE7" w:rsidP="001A4AE7">
      <w:pPr>
        <w:spacing w:after="0" w:line="240" w:lineRule="auto"/>
        <w:ind w:left="360"/>
        <w:jc w:val="both"/>
        <w:rPr>
          <w:rFonts w:ascii="Times New Roman" w:hAnsi="Times New Roman"/>
        </w:rPr>
      </w:pPr>
      <w:r>
        <w:rPr>
          <w:rStyle w:val="afb"/>
          <w:sz w:val="24"/>
          <w:szCs w:val="24"/>
        </w:rPr>
        <w:t xml:space="preserve"> Раздел 2. Содержание проблемы и обоснование необходимости ее решения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</w:pPr>
      <w:r>
        <w:t xml:space="preserve">Право   граждан  на  благоприятную  среду  жизнедеятельности  закреплено  в  основном  законе  государства – Конституции  Российской Федерации, в </w:t>
      </w:r>
      <w:proofErr w:type="gramStart"/>
      <w:r>
        <w:t>связи</w:t>
      </w:r>
      <w:proofErr w:type="gramEnd"/>
      <w:r>
        <w:t>  с  чем  создание 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</w:pPr>
      <w:r>
        <w:t xml:space="preserve"> благоприятной  для  проживания  и хозяйствования  среды является  одной  из  социально  значимых  задач, на успешное  решение  которой  должны быть  направлены  совместные  усилия  органов  государственной власти и местного самоуправления  при  деятельном участии в  ее  решении  населения.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</w:pPr>
      <w:r>
        <w:t>Анализ сложившейся ситуации показал, что для нормального функционирования Моргинского сельского поселения имеет большое значение инженерное благоустройство его территорий. Инженерное благоустройство территорий включает в себя такие вопросы, как устройство внешнего освещения, озеленения, обустройство детских, спортивных и хозяйственных площадок, площадок для мусорных контейнеров.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</w:pPr>
      <w:r>
        <w:t>Проблема  благоустройства сельского поселения является одной из насущных, требующая каждодневного внимания и эффективного решения.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</w:pPr>
      <w:r>
        <w:lastRenderedPageBreak/>
        <w:t>Зеленое хозяйство поселения представлено деревьями, кустарниками, требующими ухода, формовочной обрезки, уборки.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</w:pPr>
      <w:r>
        <w:t xml:space="preserve">На протяжении ряда лет в достаточной мере не производились работы по озеленению территории поселения, </w:t>
      </w:r>
      <w:proofErr w:type="spellStart"/>
      <w:r>
        <w:t>кронированию</w:t>
      </w:r>
      <w:proofErr w:type="spellEnd"/>
      <w:r>
        <w:t xml:space="preserve"> и валке сухостойных деревьев. Все это отрицательно сказывается на ее привлекательности.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</w:pPr>
      <w:r>
        <w:t>В настоящий момент на территории сельского поселения имеется 1 детская площадка, что не соответствует реальной потребности. Оборудование детских площадок должно создать для детей мир воображения, развивать умственные, физические способности детей.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</w:pPr>
      <w:r>
        <w:t>Для населения среднего и старшего возраста зоны отдыха должны создавать атмосферу покоя, душевного комфорта.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</w:pPr>
      <w:r>
        <w:t>На сегодняшний день возникла необходимость комплексного подхода к решению задач улучшения благоустройства территории  за счет привлечения средств бюджета.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  <w:rPr>
          <w:rStyle w:val="afb"/>
        </w:rPr>
      </w:pPr>
      <w:r>
        <w:t>Дороги сельского поселения – это  дороги с твердым покрытием (щебень и асфальт), грунтовые, которые требуют постоянной подсыпки и ремонта.</w:t>
      </w:r>
    </w:p>
    <w:p w:rsidR="001A4AE7" w:rsidRDefault="001A4AE7" w:rsidP="001A4AE7">
      <w:pPr>
        <w:pStyle w:val="a5"/>
        <w:spacing w:before="0" w:beforeAutospacing="0" w:after="0" w:afterAutospacing="0"/>
        <w:ind w:firstLine="708"/>
        <w:jc w:val="center"/>
      </w:pPr>
      <w:r>
        <w:rPr>
          <w:rStyle w:val="afb"/>
        </w:rPr>
        <w:t>Раздел 3. Цель подпрограммы</w:t>
      </w:r>
    </w:p>
    <w:p w:rsidR="001A4AE7" w:rsidRDefault="001A4AE7" w:rsidP="001A4AE7">
      <w:pPr>
        <w:pStyle w:val="a5"/>
        <w:spacing w:before="0" w:beforeAutospacing="0" w:after="0" w:afterAutospacing="0"/>
        <w:ind w:firstLine="708"/>
        <w:jc w:val="both"/>
      </w:pPr>
      <w:r>
        <w:t>Задачей Подпрограммы является исполнение  в  2018-2020г.г.  предложений (наказов)  избирателей  по вопросам повышения  уровня  внешнего  благоустройства  территории  населенных пунктов, их чистоты, решение  экологических и санитарных проблем.</w:t>
      </w:r>
    </w:p>
    <w:p w:rsidR="001A4AE7" w:rsidRDefault="001A4AE7" w:rsidP="001A4AE7">
      <w:pPr>
        <w:pStyle w:val="a5"/>
        <w:spacing w:before="0" w:beforeAutospacing="0" w:after="0" w:afterAutospacing="0"/>
        <w:ind w:firstLine="708"/>
        <w:jc w:val="both"/>
      </w:pPr>
      <w:r>
        <w:t>Целями и задачами Подпрограммы являются: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формирование среды, благоприятной для проживания населения;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повышение уровня благоустройства территорий, улучшение подходов и подъездов к жилым домам;</w:t>
      </w:r>
    </w:p>
    <w:p w:rsidR="001A4AE7" w:rsidRDefault="001A4AE7" w:rsidP="001A4AE7">
      <w:pPr>
        <w:pStyle w:val="a5"/>
        <w:spacing w:before="0" w:beforeAutospacing="0" w:after="0" w:afterAutospacing="0"/>
        <w:jc w:val="both"/>
        <w:rPr>
          <w:rStyle w:val="afb"/>
        </w:rPr>
      </w:pPr>
      <w:r>
        <w:t>- создание новых и обустройство существующих хозяйственных, детских, спортивных площадок малыми архитектурными формами.</w:t>
      </w:r>
    </w:p>
    <w:p w:rsidR="001A4AE7" w:rsidRDefault="001A4AE7" w:rsidP="001A4AE7">
      <w:pPr>
        <w:pStyle w:val="a5"/>
        <w:spacing w:before="0" w:beforeAutospacing="0" w:after="0" w:afterAutospacing="0"/>
        <w:ind w:firstLine="708"/>
        <w:jc w:val="center"/>
        <w:rPr>
          <w:rStyle w:val="afb"/>
        </w:rPr>
      </w:pPr>
    </w:p>
    <w:p w:rsidR="001A4AE7" w:rsidRDefault="001A4AE7" w:rsidP="001A4AE7">
      <w:pPr>
        <w:pStyle w:val="a5"/>
        <w:spacing w:before="0" w:beforeAutospacing="0" w:after="0" w:afterAutospacing="0"/>
        <w:ind w:firstLine="708"/>
        <w:jc w:val="center"/>
      </w:pPr>
      <w:r>
        <w:rPr>
          <w:rStyle w:val="afb"/>
        </w:rPr>
        <w:t>Раздел 4. Мероприятия,  предусмотренные подпрограммой</w:t>
      </w:r>
    </w:p>
    <w:p w:rsidR="001A4AE7" w:rsidRDefault="001A4AE7" w:rsidP="001A4AE7">
      <w:pPr>
        <w:pStyle w:val="a5"/>
        <w:spacing w:before="0" w:beforeAutospacing="0" w:after="0" w:afterAutospacing="0"/>
        <w:ind w:firstLine="708"/>
        <w:jc w:val="both"/>
      </w:pPr>
      <w:r>
        <w:t>Для обеспечения подпрограммы благоустройства территории предлагается провести следующие работы: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продолжить обустройство детских площадок;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произвести удаление сухостойных, больных и аварийных деревьев;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содержание уличного освещения;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ремонт и установка светильников;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 содержание спортивных площадок и стадионов;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проведение мероприятий по посадке и уходу за зелеными насаждениями, обрезке деревьев и кустарников;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посадку цветов на клумбы;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содержание места для захоронения;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содержание в хорошем состоянии памятника погибшим в ВОВ воинам;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ремонт памятника в парке;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привлечение населения к мероприятиям по благоустройству дворовых территорий.</w:t>
      </w:r>
    </w:p>
    <w:p w:rsidR="001A4AE7" w:rsidRDefault="001A4AE7" w:rsidP="001A4AE7">
      <w:pPr>
        <w:pStyle w:val="a5"/>
        <w:spacing w:before="0" w:beforeAutospacing="0" w:after="0" w:afterAutospacing="0"/>
        <w:ind w:firstLine="708"/>
        <w:jc w:val="both"/>
        <w:rPr>
          <w:rStyle w:val="afb"/>
        </w:rPr>
      </w:pPr>
      <w:r>
        <w:t>Санитарная вырубка зеленых насаждений должна проводиться при получении в установленном порядке разрешений на ее проведение.</w:t>
      </w:r>
    </w:p>
    <w:p w:rsidR="001A4AE7" w:rsidRDefault="001A4AE7" w:rsidP="001A4AE7">
      <w:pPr>
        <w:pStyle w:val="a5"/>
        <w:spacing w:before="0" w:beforeAutospacing="0" w:after="0" w:afterAutospacing="0"/>
        <w:jc w:val="both"/>
        <w:rPr>
          <w:rStyle w:val="afb"/>
        </w:rPr>
      </w:pPr>
    </w:p>
    <w:p w:rsidR="001A4AE7" w:rsidRDefault="001A4AE7" w:rsidP="001A4AE7">
      <w:pPr>
        <w:pStyle w:val="a5"/>
        <w:spacing w:before="0" w:beforeAutospacing="0" w:after="0" w:afterAutospacing="0"/>
        <w:ind w:firstLine="708"/>
        <w:jc w:val="center"/>
      </w:pPr>
      <w:r>
        <w:rPr>
          <w:rStyle w:val="afb"/>
        </w:rPr>
        <w:t>Раздел 5.  Ожидаемые  результаты  подпрограммы</w:t>
      </w:r>
    </w:p>
    <w:p w:rsidR="001A4AE7" w:rsidRDefault="001A4AE7" w:rsidP="001A4AE7">
      <w:pPr>
        <w:pStyle w:val="a5"/>
        <w:spacing w:before="0" w:beforeAutospacing="0" w:after="0" w:afterAutospacing="0"/>
        <w:ind w:firstLine="708"/>
        <w:jc w:val="both"/>
      </w:pPr>
      <w:r>
        <w:t>Результатом реализации программы станет  повышение  уровня  благоустройства территории. Оно позволит предупредить аварийные ситуации, угрожающие жизнедеятельности человека, движению транспорта; улучшит экологическое состояние населенных пунктов.</w:t>
      </w:r>
    </w:p>
    <w:p w:rsidR="001A4AE7" w:rsidRDefault="001A4AE7" w:rsidP="001A4AE7">
      <w:pPr>
        <w:spacing w:after="0" w:line="240" w:lineRule="auto"/>
        <w:ind w:left="360"/>
        <w:jc w:val="both"/>
        <w:rPr>
          <w:rStyle w:val="afb"/>
          <w:sz w:val="24"/>
          <w:szCs w:val="24"/>
        </w:rPr>
      </w:pPr>
    </w:p>
    <w:p w:rsidR="001A4AE7" w:rsidRDefault="001A4AE7" w:rsidP="001A4AE7">
      <w:pPr>
        <w:pStyle w:val="2"/>
        <w:spacing w:before="0" w:after="0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  <w:sz w:val="24"/>
          <w:szCs w:val="24"/>
        </w:rPr>
        <w:lastRenderedPageBreak/>
        <w:t>Раздел 6. Сроки и этапы реализации подпрограммы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выполнения Прог</w:t>
      </w:r>
      <w:r w:rsidR="00FC1530">
        <w:rPr>
          <w:rFonts w:ascii="Times New Roman" w:hAnsi="Times New Roman"/>
          <w:sz w:val="24"/>
          <w:szCs w:val="24"/>
        </w:rPr>
        <w:t>раммы рассчитан на три года 2018 - 2020</w:t>
      </w:r>
      <w:r>
        <w:rPr>
          <w:rFonts w:ascii="Times New Roman" w:hAnsi="Times New Roman"/>
          <w:sz w:val="24"/>
          <w:szCs w:val="24"/>
        </w:rPr>
        <w:t xml:space="preserve"> годы.</w:t>
      </w:r>
    </w:p>
    <w:p w:rsidR="001A4AE7" w:rsidRDefault="001A4AE7" w:rsidP="001A4AE7">
      <w:pPr>
        <w:pStyle w:val="2"/>
        <w:spacing w:before="0" w:after="0"/>
        <w:jc w:val="center"/>
        <w:rPr>
          <w:rFonts w:ascii="Times New Roman" w:hAnsi="Times New Roman"/>
          <w:i w:val="0"/>
          <w:sz w:val="24"/>
          <w:szCs w:val="24"/>
        </w:rPr>
      </w:pPr>
    </w:p>
    <w:p w:rsidR="001A4AE7" w:rsidRDefault="001A4AE7" w:rsidP="001A4AE7">
      <w:pPr>
        <w:rPr>
          <w:lang w:eastAsia="ru-RU"/>
        </w:rPr>
      </w:pPr>
    </w:p>
    <w:p w:rsidR="001A4AE7" w:rsidRDefault="001A4AE7" w:rsidP="001A4AE7">
      <w:pPr>
        <w:pStyle w:val="2"/>
        <w:spacing w:before="0" w:after="0"/>
        <w:jc w:val="center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Раздел 7. Ресурсное обеспечение подпрограммы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Ресурсное обеспечение программы осуществляется за счет средств бюджета сельского поселения в сумме</w:t>
      </w:r>
      <w:r w:rsidR="001D2A46">
        <w:rPr>
          <w:rFonts w:ascii="Times New Roman" w:hAnsi="Times New Roman"/>
          <w:sz w:val="24"/>
          <w:szCs w:val="24"/>
        </w:rPr>
        <w:t xml:space="preserve"> 731,1</w:t>
      </w:r>
      <w:r>
        <w:rPr>
          <w:rFonts w:ascii="Times New Roman" w:hAnsi="Times New Roman"/>
          <w:sz w:val="24"/>
          <w:szCs w:val="24"/>
        </w:rPr>
        <w:t xml:space="preserve">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уб. В том числе:</w:t>
      </w:r>
    </w:p>
    <w:p w:rsidR="001A4AE7" w:rsidRDefault="00FB7764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2018</w:t>
      </w:r>
      <w:r w:rsidR="001A4AE7">
        <w:rPr>
          <w:rFonts w:ascii="Times New Roman" w:hAnsi="Times New Roman"/>
          <w:sz w:val="24"/>
          <w:szCs w:val="24"/>
        </w:rPr>
        <w:t xml:space="preserve"> год – </w:t>
      </w:r>
      <w:r w:rsidR="001D2A46">
        <w:rPr>
          <w:rFonts w:ascii="Times New Roman" w:hAnsi="Times New Roman"/>
          <w:sz w:val="24"/>
          <w:szCs w:val="24"/>
        </w:rPr>
        <w:t>227,2</w:t>
      </w:r>
      <w:r w:rsidR="001A4AE7">
        <w:rPr>
          <w:rFonts w:ascii="Times New Roman" w:hAnsi="Times New Roman"/>
          <w:sz w:val="24"/>
          <w:szCs w:val="24"/>
        </w:rPr>
        <w:t xml:space="preserve"> тыс. рублей</w:t>
      </w:r>
    </w:p>
    <w:p w:rsidR="001A4AE7" w:rsidRDefault="00FB7764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2019</w:t>
      </w:r>
      <w:r w:rsidR="001D2A46">
        <w:rPr>
          <w:rFonts w:ascii="Times New Roman" w:hAnsi="Times New Roman"/>
          <w:sz w:val="24"/>
          <w:szCs w:val="24"/>
        </w:rPr>
        <w:t xml:space="preserve"> год –  246,4 </w:t>
      </w:r>
      <w:r w:rsidR="001A4AE7">
        <w:rPr>
          <w:rFonts w:ascii="Times New Roman" w:hAnsi="Times New Roman"/>
          <w:sz w:val="24"/>
          <w:szCs w:val="24"/>
        </w:rPr>
        <w:t>тыс. рублей</w:t>
      </w:r>
    </w:p>
    <w:p w:rsidR="001A4AE7" w:rsidRDefault="00FB7764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2020</w:t>
      </w:r>
      <w:r w:rsidR="001D2A46">
        <w:rPr>
          <w:rFonts w:ascii="Times New Roman" w:hAnsi="Times New Roman"/>
          <w:sz w:val="24"/>
          <w:szCs w:val="24"/>
        </w:rPr>
        <w:t xml:space="preserve"> год –  257,5</w:t>
      </w:r>
      <w:r w:rsidR="001A4AE7">
        <w:rPr>
          <w:rFonts w:ascii="Times New Roman" w:hAnsi="Times New Roman"/>
          <w:sz w:val="24"/>
          <w:szCs w:val="24"/>
        </w:rPr>
        <w:t xml:space="preserve"> тыс. рублей.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pStyle w:val="2"/>
        <w:spacing w:before="0" w:after="0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           Раздел 8. Организация управления подпрограммой и контроль за ходом ее реализации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Администрация Моргинского сельского поселения осуществляет распределение бюджетных ассигнований по видам работ и общий </w:t>
      </w:r>
      <w:proofErr w:type="gramStart"/>
      <w:r>
        <w:rPr>
          <w:rFonts w:ascii="Times New Roman" w:hAnsi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/>
          <w:sz w:val="24"/>
          <w:szCs w:val="24"/>
        </w:rPr>
        <w:t xml:space="preserve"> ходом реализации Программы и финансовым исполнением.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/>
          <w:sz w:val="24"/>
          <w:szCs w:val="24"/>
        </w:rPr>
        <w:t xml:space="preserve"> целевым использованием средств подпрограммы осуществляется в соответствии с действующим законодательством и носит постоянный характер.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Корректировка подпрограммы, в том числе включение в нее новых мероприятий, а также продление срока ее реализации осуществляется в установленном порядке по предложению Заказчика.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pStyle w:val="2"/>
        <w:spacing w:before="0" w:after="0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           Раздел 9. Оценка эффективности социально-экономических последствий от реализации подпрограммы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Настоящая Программа позволит повысить уровень благоустройства территорий Моргинского сельского поселения, а значит повысить уровень комфорта проживания населения.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Целевые индикаторы и показатели эффективности подпрограммы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720"/>
        <w:gridCol w:w="5220"/>
        <w:gridCol w:w="1331"/>
        <w:gridCol w:w="829"/>
        <w:gridCol w:w="900"/>
        <w:gridCol w:w="919"/>
      </w:tblGrid>
      <w:tr w:rsidR="001A4AE7" w:rsidTr="001A4AE7">
        <w:trPr>
          <w:cantSplit/>
          <w:trHeight w:val="20"/>
        </w:trPr>
        <w:tc>
          <w:tcPr>
            <w:tcW w:w="72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22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индикатора</w:t>
            </w:r>
          </w:p>
        </w:tc>
        <w:tc>
          <w:tcPr>
            <w:tcW w:w="133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6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Показатели по годам</w:t>
            </w:r>
          </w:p>
        </w:tc>
      </w:tr>
      <w:tr w:rsidR="001A4AE7" w:rsidTr="001A4AE7">
        <w:trPr>
          <w:cantSplit/>
          <w:trHeight w:val="20"/>
        </w:trPr>
        <w:tc>
          <w:tcPr>
            <w:tcW w:w="7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FC153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FC1530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FC1530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1A4AE7" w:rsidTr="001A4AE7">
        <w:trPr>
          <w:cantSplit/>
          <w:trHeight w:val="2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Уровень благоустройства территорий Моргинского сельского поселения 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процентов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</w:tbl>
    <w:p w:rsidR="001A4AE7" w:rsidRDefault="001A4AE7" w:rsidP="001A4AE7">
      <w:pPr>
        <w:pStyle w:val="a5"/>
        <w:spacing w:before="0" w:beforeAutospacing="0" w:after="0" w:afterAutospacing="0"/>
        <w:jc w:val="both"/>
      </w:pP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ab/>
        <w:t xml:space="preserve">                         </w:t>
      </w:r>
      <w:r>
        <w:rPr>
          <w:b/>
        </w:rPr>
        <w:t>Раздел 10. Система программных мероприятий</w:t>
      </w:r>
    </w:p>
    <w:tbl>
      <w:tblPr>
        <w:tblW w:w="9765" w:type="dxa"/>
        <w:tblInd w:w="-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14"/>
        <w:gridCol w:w="1872"/>
        <w:gridCol w:w="3059"/>
        <w:gridCol w:w="1546"/>
        <w:gridCol w:w="1334"/>
        <w:gridCol w:w="1440"/>
      </w:tblGrid>
      <w:tr w:rsidR="001A4AE7" w:rsidTr="001A4AE7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мероприятия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FC153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на 2018</w:t>
            </w:r>
            <w:r w:rsidR="001A4AE7">
              <w:rPr>
                <w:rFonts w:ascii="Times New Roman" w:hAnsi="Times New Roman"/>
                <w:sz w:val="24"/>
                <w:szCs w:val="24"/>
              </w:rPr>
              <w:t xml:space="preserve"> год, тыс</w:t>
            </w:r>
            <w:proofErr w:type="gramStart"/>
            <w:r w:rsidR="001A4AE7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A4AE7">
              <w:rPr>
                <w:rFonts w:ascii="Times New Roman" w:hAnsi="Times New Roman"/>
                <w:sz w:val="24"/>
                <w:szCs w:val="24"/>
              </w:rPr>
              <w:t>уб.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B712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на 2019</w:t>
            </w:r>
            <w:r w:rsidR="001A4AE7">
              <w:rPr>
                <w:rFonts w:ascii="Times New Roman" w:hAnsi="Times New Roman"/>
                <w:sz w:val="24"/>
                <w:szCs w:val="24"/>
              </w:rPr>
              <w:t xml:space="preserve"> год, тыс</w:t>
            </w:r>
            <w:proofErr w:type="gramStart"/>
            <w:r w:rsidR="001A4AE7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A4AE7">
              <w:rPr>
                <w:rFonts w:ascii="Times New Roman" w:hAnsi="Times New Roman"/>
                <w:sz w:val="24"/>
                <w:szCs w:val="24"/>
              </w:rPr>
              <w:t>уб.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B712C4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на 2020</w:t>
            </w:r>
            <w:r w:rsidR="001A4AE7">
              <w:rPr>
                <w:rFonts w:ascii="Times New Roman" w:hAnsi="Times New Roman"/>
                <w:sz w:val="24"/>
                <w:szCs w:val="24"/>
              </w:rPr>
              <w:t xml:space="preserve"> год, тыс</w:t>
            </w:r>
            <w:proofErr w:type="gramStart"/>
            <w:r w:rsidR="001A4AE7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A4AE7">
              <w:rPr>
                <w:rFonts w:ascii="Times New Roman" w:hAnsi="Times New Roman"/>
                <w:sz w:val="24"/>
                <w:szCs w:val="24"/>
              </w:rPr>
              <w:t>уб.</w:t>
            </w:r>
          </w:p>
        </w:tc>
      </w:tr>
      <w:tr w:rsidR="001A4AE7" w:rsidTr="001A4AE7">
        <w:trPr>
          <w:trHeight w:val="795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Уличное освещение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pStyle w:val="a5"/>
              <w:spacing w:before="0" w:beforeAutospacing="0" w:after="0" w:afterAutospacing="0"/>
              <w:rPr>
                <w:lang w:eastAsia="en-US"/>
              </w:rPr>
            </w:pPr>
            <w:r>
              <w:rPr>
                <w:lang w:eastAsia="en-US"/>
              </w:rPr>
              <w:t>Содержание уличного освещения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B712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32,3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B712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  <w:r w:rsidR="001A4AE7">
              <w:rPr>
                <w:rFonts w:ascii="Times New Roman" w:hAnsi="Times New Roman"/>
                <w:sz w:val="24"/>
                <w:szCs w:val="24"/>
              </w:rPr>
              <w:t>,1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B712C4">
            <w:pPr>
              <w:pStyle w:val="a5"/>
              <w:snapToGrid w:val="0"/>
              <w:spacing w:before="0" w:beforeAutospacing="0" w:after="0" w:afterAutospacing="0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34,0</w:t>
            </w:r>
          </w:p>
        </w:tc>
      </w:tr>
      <w:tr w:rsidR="001A4AE7" w:rsidTr="001A4AE7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Уборка кладбища</w:t>
            </w:r>
          </w:p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ремонт памятника воинам, погибшим в ВОВ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rStyle w:val="afb"/>
                <w:b w:val="0"/>
                <w:lang w:eastAsia="en-US"/>
              </w:rPr>
            </w:pPr>
            <w:r>
              <w:rPr>
                <w:rStyle w:val="afb"/>
                <w:b w:val="0"/>
                <w:lang w:eastAsia="en-US"/>
              </w:rPr>
              <w:t>2,0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rStyle w:val="afb"/>
                <w:b w:val="0"/>
                <w:lang w:eastAsia="en-US"/>
              </w:rPr>
            </w:pPr>
            <w:r>
              <w:rPr>
                <w:rStyle w:val="afb"/>
                <w:b w:val="0"/>
                <w:lang w:eastAsia="en-US"/>
              </w:rPr>
              <w:t>2,0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rStyle w:val="afb"/>
                <w:b w:val="0"/>
                <w:lang w:eastAsia="en-US"/>
              </w:rPr>
            </w:pPr>
            <w:r>
              <w:rPr>
                <w:rStyle w:val="afb"/>
                <w:b w:val="0"/>
                <w:lang w:eastAsia="en-US"/>
              </w:rPr>
              <w:t>2,0</w:t>
            </w:r>
          </w:p>
        </w:tc>
      </w:tr>
      <w:tr w:rsidR="001A4AE7" w:rsidTr="001A4AE7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Прочие мероприятия по благоустройству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pStyle w:val="a5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- Ликвидация стихийных свалок</w:t>
            </w:r>
          </w:p>
          <w:p w:rsidR="001A4AE7" w:rsidRDefault="001A4AE7">
            <w:pPr>
              <w:pStyle w:val="a5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-Установка урн, устройство контейнерных площадок</w:t>
            </w:r>
          </w:p>
          <w:p w:rsidR="001A4AE7" w:rsidRDefault="001A4AE7">
            <w:pPr>
              <w:pStyle w:val="a5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- вывоз ТБО</w:t>
            </w:r>
          </w:p>
          <w:p w:rsidR="001A4AE7" w:rsidRDefault="001A4AE7">
            <w:pPr>
              <w:pStyle w:val="a5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- дооборудование, содержание </w:t>
            </w:r>
            <w:r>
              <w:rPr>
                <w:sz w:val="22"/>
                <w:szCs w:val="22"/>
                <w:lang w:eastAsia="en-US"/>
              </w:rPr>
              <w:lastRenderedPageBreak/>
              <w:t>и покраска (детских площадок, стадионов, контейнеров и т.п.)</w:t>
            </w:r>
          </w:p>
          <w:p w:rsidR="001A4AE7" w:rsidRDefault="001A4AE7">
            <w:pPr>
              <w:pStyle w:val="a5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  <w:proofErr w:type="spellStart"/>
            <w:r>
              <w:rPr>
                <w:sz w:val="22"/>
                <w:szCs w:val="22"/>
                <w:lang w:eastAsia="en-US"/>
              </w:rPr>
              <w:t>обкос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территории</w:t>
            </w:r>
          </w:p>
          <w:p w:rsidR="001A4AE7" w:rsidRDefault="001A4AE7">
            <w:pPr>
              <w:pStyle w:val="a5"/>
              <w:spacing w:before="0" w:beforeAutospacing="0" w:after="0" w:afterAutospacing="0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приобретение коммунальной техники для механизированной уборки территории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5, 0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5,0</w:t>
            </w: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5,0</w:t>
            </w:r>
          </w:p>
        </w:tc>
      </w:tr>
      <w:tr w:rsidR="001A4AE7" w:rsidTr="001A4AE7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ВСЕГО: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B712C4">
            <w:pPr>
              <w:snapToGrid w:val="0"/>
              <w:spacing w:after="0" w:line="240" w:lineRule="auto"/>
              <w:jc w:val="center"/>
              <w:rPr>
                <w:rStyle w:val="afb"/>
                <w:b w:val="0"/>
                <w:sz w:val="24"/>
                <w:szCs w:val="24"/>
              </w:rPr>
            </w:pPr>
            <w:r>
              <w:rPr>
                <w:rStyle w:val="afb"/>
                <w:b w:val="0"/>
                <w:sz w:val="24"/>
                <w:szCs w:val="24"/>
              </w:rPr>
              <w:t>39,3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B712C4">
            <w:pPr>
              <w:snapToGrid w:val="0"/>
              <w:spacing w:after="0" w:line="240" w:lineRule="auto"/>
              <w:jc w:val="center"/>
              <w:rPr>
                <w:rStyle w:val="afb"/>
                <w:b w:val="0"/>
                <w:sz w:val="24"/>
                <w:szCs w:val="24"/>
              </w:rPr>
            </w:pPr>
            <w:r>
              <w:rPr>
                <w:rStyle w:val="afb"/>
                <w:b w:val="0"/>
                <w:sz w:val="24"/>
                <w:szCs w:val="24"/>
              </w:rPr>
              <w:t>40,1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B712C4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41,0</w:t>
            </w:r>
          </w:p>
        </w:tc>
      </w:tr>
    </w:tbl>
    <w:p w:rsidR="001A4AE7" w:rsidRDefault="001A4AE7" w:rsidP="001A4AE7">
      <w:pPr>
        <w:pStyle w:val="a5"/>
        <w:spacing w:before="0" w:beforeAutospacing="0" w:after="0" w:afterAutospacing="0"/>
        <w:jc w:val="center"/>
      </w:pPr>
    </w:p>
    <w:p w:rsidR="001A4AE7" w:rsidRDefault="001A4AE7" w:rsidP="001A4AE7">
      <w:pPr>
        <w:pStyle w:val="ConsPlusTitle"/>
        <w:widowControl/>
        <w:ind w:left="6372"/>
        <w:jc w:val="right"/>
        <w:outlineLvl w:val="0"/>
        <w:rPr>
          <w:b w:val="0"/>
        </w:rPr>
      </w:pPr>
      <w:r>
        <w:rPr>
          <w:b w:val="0"/>
        </w:rPr>
        <w:t>Приложение № 2</w:t>
      </w:r>
    </w:p>
    <w:p w:rsidR="001A4AE7" w:rsidRDefault="001A4AE7" w:rsidP="001A4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t xml:space="preserve">                                    </w:t>
      </w:r>
      <w:r>
        <w:rPr>
          <w:rFonts w:ascii="Times New Roman" w:hAnsi="Times New Roman"/>
          <w:sz w:val="24"/>
          <w:szCs w:val="24"/>
        </w:rPr>
        <w:t xml:space="preserve">к решению Совета депутатов </w:t>
      </w:r>
    </w:p>
    <w:p w:rsidR="001A4AE7" w:rsidRDefault="001A4AE7" w:rsidP="001A4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Моргинского сельского поселения</w:t>
      </w:r>
    </w:p>
    <w:p w:rsidR="001A4AE7" w:rsidRDefault="001A4AE7" w:rsidP="001A4AE7">
      <w:pPr>
        <w:pStyle w:val="ConsPlusTitle"/>
        <w:widowControl/>
        <w:jc w:val="center"/>
        <w:outlineLvl w:val="0"/>
        <w:rPr>
          <w:b w:val="0"/>
        </w:rPr>
      </w:pPr>
      <w:r>
        <w:t xml:space="preserve">                                                                                     </w:t>
      </w:r>
      <w:r w:rsidR="00FB7764">
        <w:rPr>
          <w:b w:val="0"/>
        </w:rPr>
        <w:t>от 28.12.2017</w:t>
      </w:r>
      <w:r w:rsidR="00B712C4">
        <w:rPr>
          <w:b w:val="0"/>
        </w:rPr>
        <w:t xml:space="preserve"> г.     № </w:t>
      </w:r>
    </w:p>
    <w:p w:rsidR="001A4AE7" w:rsidRDefault="001A4AE7" w:rsidP="001A4AE7">
      <w:pPr>
        <w:pStyle w:val="ConsPlusTitle"/>
        <w:widowControl/>
        <w:jc w:val="center"/>
        <w:outlineLvl w:val="0"/>
      </w:pPr>
    </w:p>
    <w:p w:rsidR="001A4AE7" w:rsidRDefault="001A4AE7" w:rsidP="001A4AE7">
      <w:pPr>
        <w:pStyle w:val="ConsPlusTitle"/>
        <w:widowControl/>
        <w:jc w:val="center"/>
        <w:outlineLvl w:val="0"/>
      </w:pPr>
      <w:r>
        <w:t>« ПОЖАРНАЯ БЕЗОПАСНОСТЬ НА ТЕРРИТОРИИ МОРГИНСКОГО СЕЛЬСКОГО ПОСЕЛЕНИЯ НА 2018-2020 ГОДЫ»</w:t>
      </w:r>
    </w:p>
    <w:p w:rsidR="001A4AE7" w:rsidRDefault="001A4AE7" w:rsidP="001A4AE7">
      <w:pPr>
        <w:pStyle w:val="ConsPlusTitle"/>
        <w:widowControl/>
        <w:jc w:val="center"/>
        <w:outlineLvl w:val="0"/>
      </w:pPr>
    </w:p>
    <w:p w:rsidR="001A4AE7" w:rsidRDefault="001A4AE7" w:rsidP="001A4AE7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Паспорт 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                                 - Укрепление пожарной безопасности на   территории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долгосрочной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целевой                       Моргинского сельского поселения на 2018-2020г.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подпрограммы              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Обоснование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- Федеральный </w:t>
      </w:r>
      <w:hyperlink r:id="rId6" w:history="1">
        <w:r>
          <w:rPr>
            <w:rStyle w:val="a3"/>
            <w:sz w:val="24"/>
            <w:szCs w:val="24"/>
          </w:rPr>
          <w:t>закон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от 06.10.2003  N  131-ФЗ   "Об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разработки Подпрограммы                     общих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принципах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организации     местного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самоуправления    в     Российской    Федерации"                           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- Федеральный   </w:t>
      </w:r>
      <w:hyperlink r:id="rId7" w:history="1">
        <w:r>
          <w:rPr>
            <w:rStyle w:val="a3"/>
            <w:sz w:val="24"/>
            <w:szCs w:val="24"/>
          </w:rPr>
          <w:t>закон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 от  21.12.1994  N  69-ФЗ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"О   пожарной  безопасности"  (в   редакции   от 25.11.2009) 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- Федеральный   </w:t>
      </w:r>
      <w:hyperlink r:id="rId8" w:history="1">
        <w:r>
          <w:rPr>
            <w:rStyle w:val="a3"/>
            <w:sz w:val="24"/>
            <w:szCs w:val="24"/>
          </w:rPr>
          <w:t>закон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от  22.07.2008  N  123-ФЗ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"Технический  регламент о  требованиях 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пожарной</w:t>
      </w:r>
      <w:proofErr w:type="gramEnd"/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безопасности";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- </w:t>
      </w:r>
      <w:hyperlink r:id="rId9" w:history="1">
        <w:r>
          <w:rPr>
            <w:rStyle w:val="a3"/>
            <w:sz w:val="24"/>
            <w:szCs w:val="24"/>
          </w:rPr>
          <w:t>Устав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Моргинского сельского поселения.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(цели) и задачи                       - Разработка     и     реализация     мероприятий,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Подпрограммы                                        направленных   на  соблюдение  правил   пожарной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безопасности       населением.       Обеспечение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необходимых   условий  для  укрепления 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пожарной</w:t>
      </w:r>
      <w:proofErr w:type="gramEnd"/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безопасности,  защиты жизни и  здоровья  граждан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от пожаров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Основные мероприятия     -      Организация и обеспечение реализации   </w:t>
      </w:r>
      <w:proofErr w:type="gramStart"/>
      <w:r>
        <w:rPr>
          <w:rFonts w:ascii="Times New Roman" w:hAnsi="Times New Roman" w:cs="Times New Roman"/>
          <w:sz w:val="24"/>
          <w:szCs w:val="24"/>
        </w:rPr>
        <w:t>первичных</w:t>
      </w:r>
      <w:proofErr w:type="gramEnd"/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Подпрограммы                           мер пожарной безопасности.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Сроки и этапы           </w:t>
      </w:r>
      <w:r w:rsidR="00B712C4">
        <w:rPr>
          <w:rFonts w:ascii="Times New Roman" w:hAnsi="Times New Roman" w:cs="Times New Roman"/>
          <w:sz w:val="24"/>
          <w:szCs w:val="24"/>
        </w:rPr>
        <w:t xml:space="preserve">              - 2018 - 2020</w:t>
      </w:r>
      <w:r>
        <w:rPr>
          <w:rFonts w:ascii="Times New Roman" w:hAnsi="Times New Roman" w:cs="Times New Roman"/>
          <w:sz w:val="24"/>
          <w:szCs w:val="24"/>
        </w:rPr>
        <w:t xml:space="preserve"> годы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реализации Подпрограммы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Источники                             - Бюджет Моргинского сельского поселения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финансирования         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Ожидаемые конечные       - Своевременное  финансирование  Подпрограммы  и   ее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                           выполнение предполагает: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- реализацию      первичных     мер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пожарной</w:t>
      </w:r>
      <w:proofErr w:type="gramEnd"/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безопасности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Моргинском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сельском поселении;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- достижение   социально    приемлемого   уровня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пожарной безопасности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Введение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Настоящая Программа реализует политику администрации Моргинского сельского поселения по обеспечению первичных мер пожарной безопасности. Основанием для разработки Программы являются следующие нормативные правовые акты: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Федеральный </w:t>
      </w:r>
      <w:hyperlink r:id="rId10" w:history="1">
        <w:r>
          <w:rPr>
            <w:rStyle w:val="a3"/>
            <w:sz w:val="24"/>
            <w:szCs w:val="24"/>
          </w:rPr>
          <w:t>закон</w:t>
        </w:r>
      </w:hyperlink>
      <w:r>
        <w:rPr>
          <w:rFonts w:ascii="Times New Roman" w:hAnsi="Times New Roman"/>
          <w:sz w:val="24"/>
          <w:szCs w:val="24"/>
        </w:rPr>
        <w:t xml:space="preserve"> от 06.10.2003 N 131-ФЗ "Об общих принципах организации местного самоуправления в Российской Федерации";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Федеральный </w:t>
      </w:r>
      <w:hyperlink r:id="rId11" w:history="1">
        <w:r>
          <w:rPr>
            <w:rStyle w:val="a3"/>
            <w:sz w:val="24"/>
            <w:szCs w:val="24"/>
          </w:rPr>
          <w:t>закон</w:t>
        </w:r>
      </w:hyperlink>
      <w:r>
        <w:rPr>
          <w:rFonts w:ascii="Times New Roman" w:hAnsi="Times New Roman"/>
          <w:sz w:val="24"/>
          <w:szCs w:val="24"/>
        </w:rPr>
        <w:t xml:space="preserve"> от 21.12.1994 N 69-ФЗ "О пожарной безопасности";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Федеральный </w:t>
      </w:r>
      <w:hyperlink r:id="rId12" w:history="1">
        <w:r>
          <w:rPr>
            <w:rStyle w:val="a3"/>
            <w:sz w:val="24"/>
            <w:szCs w:val="24"/>
          </w:rPr>
          <w:t>закон</w:t>
        </w:r>
      </w:hyperlink>
      <w:r>
        <w:rPr>
          <w:rFonts w:ascii="Times New Roman" w:hAnsi="Times New Roman"/>
          <w:sz w:val="24"/>
          <w:szCs w:val="24"/>
        </w:rPr>
        <w:t xml:space="preserve"> от 22.07.2008 N 123-ФЗ "Технический регламент о требованиях пожарной безопасности";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hyperlink r:id="rId13" w:history="1">
        <w:r>
          <w:rPr>
            <w:rStyle w:val="a3"/>
            <w:sz w:val="24"/>
            <w:szCs w:val="24"/>
          </w:rPr>
          <w:t>Устав</w:t>
        </w:r>
      </w:hyperlink>
      <w:r>
        <w:rPr>
          <w:rFonts w:ascii="Times New Roman" w:hAnsi="Times New Roman"/>
          <w:sz w:val="24"/>
          <w:szCs w:val="24"/>
        </w:rPr>
        <w:t xml:space="preserve"> Моргинского сельского поселения.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Оценка исходной ситуации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Обеспечение первичных мер пожарной безопасности и минимизация потерь вследствие пожаров являются важным фактором устойчивого социально-экономического развития Моргинского сельского поселения.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настоящее время состояние пожарной безопасности удовлетворительное.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2014 году на территории Моргинского сельского поселения не зарегистрировано пожаров, подлежащих государственной статистической отчетности.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Основными причинами происшедших пожаров послужили: неосторожное обращение с огнем, нарушение правил устройства и эксплуатации электрооборудования, неосторожность при курении, неисправность транспортных средств. В соответствии с Федеральным </w:t>
      </w:r>
      <w:hyperlink r:id="rId14" w:history="1">
        <w:r>
          <w:rPr>
            <w:rStyle w:val="a3"/>
            <w:sz w:val="24"/>
            <w:szCs w:val="24"/>
          </w:rPr>
          <w:t>законом</w:t>
        </w:r>
      </w:hyperlink>
      <w:r>
        <w:rPr>
          <w:rFonts w:ascii="Times New Roman" w:hAnsi="Times New Roman"/>
          <w:sz w:val="24"/>
          <w:szCs w:val="24"/>
        </w:rPr>
        <w:t xml:space="preserve"> от 06.10.2003 N 131-ФЗ "Об общих принципах организации местного самоуправления в Российской Федерации" на орган местного самоуправления возлагаются обязанности по реализации первичных мер пожарной безопасности. Согласно Федеральному </w:t>
      </w:r>
      <w:hyperlink r:id="rId15" w:history="1">
        <w:r>
          <w:rPr>
            <w:rStyle w:val="a3"/>
            <w:sz w:val="24"/>
            <w:szCs w:val="24"/>
          </w:rPr>
          <w:t>закону</w:t>
        </w:r>
      </w:hyperlink>
      <w:r>
        <w:rPr>
          <w:rFonts w:ascii="Times New Roman" w:hAnsi="Times New Roman"/>
          <w:sz w:val="24"/>
          <w:szCs w:val="24"/>
        </w:rPr>
        <w:t xml:space="preserve"> от 22.07.2008 N 123-ФЗ "Технический регламент о требованиях пожарной безопасности" первичные меры пожарной безопасности включают в себя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:rsidR="001A4AE7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реализацию полномочий ОМС по решению вопросов организационно-правового, финансового, материально-технического обеспечения пожарной безопасности МО;</w:t>
      </w:r>
    </w:p>
    <w:p w:rsidR="001A4AE7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разработку и реализацию мероприятий по обеспечению пожарной безопасности МО и объектов муниципальной собственности, которые должны предусматриваться в планах и программах развития территорий, обеспечение надлежащего состояния источников противопожарного водоснабжения;</w:t>
      </w:r>
    </w:p>
    <w:p w:rsidR="001A4AE7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разработку и организацию выполнения муниципальных целевых программ по вопросам обеспечения пожарной безопасности;</w:t>
      </w:r>
    </w:p>
    <w:p w:rsidR="001A4AE7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разработку плана привлечения сил и сре</w:t>
      </w:r>
      <w:proofErr w:type="gramStart"/>
      <w:r>
        <w:rPr>
          <w:rFonts w:ascii="Times New Roman" w:hAnsi="Times New Roman"/>
          <w:sz w:val="24"/>
          <w:szCs w:val="24"/>
        </w:rPr>
        <w:t>дств дл</w:t>
      </w:r>
      <w:proofErr w:type="gramEnd"/>
      <w:r>
        <w:rPr>
          <w:rFonts w:ascii="Times New Roman" w:hAnsi="Times New Roman"/>
          <w:sz w:val="24"/>
          <w:szCs w:val="24"/>
        </w:rPr>
        <w:t>я тушения пожаров и проведения аварийно-спасательных работ на территории МО;</w:t>
      </w:r>
    </w:p>
    <w:p w:rsidR="001A4AE7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установление особого противопожарного режима на территории МО;</w:t>
      </w:r>
    </w:p>
    <w:p w:rsidR="001A4AE7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обеспечение связи и оповещения населения о пожаре;</w:t>
      </w:r>
    </w:p>
    <w:p w:rsidR="001A4AE7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обеспечение беспрепятственного проезда пожарной техники к месту пожара;</w:t>
      </w:r>
    </w:p>
    <w:p w:rsidR="001A4AE7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организация обучения населения мерам пожарной безопасности и пропаганду в области пожарной безопасности;</w:t>
      </w:r>
    </w:p>
    <w:p w:rsidR="001A4AE7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hanging="783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социальное и экономическое стимулирование участие граждан и организации в добровольной пожарной охране, в том числе участия в борьбе с пожарами. 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Населенные пункты Моргинского поселения находятся на значительном удалении (</w:t>
      </w:r>
      <w:smartTag w:uri="urn:schemas-microsoft-com:office:smarttags" w:element="metricconverter">
        <w:smartTagPr>
          <w:attr w:name="ProductID" w:val="18 км"/>
        </w:smartTagPr>
        <w:r>
          <w:rPr>
            <w:rFonts w:ascii="Times New Roman" w:hAnsi="Times New Roman"/>
            <w:sz w:val="24"/>
            <w:szCs w:val="24"/>
          </w:rPr>
          <w:t>18 км</w:t>
        </w:r>
      </w:smartTag>
      <w:r>
        <w:rPr>
          <w:rFonts w:ascii="Times New Roman" w:hAnsi="Times New Roman"/>
          <w:sz w:val="24"/>
          <w:szCs w:val="24"/>
        </w:rPr>
        <w:t xml:space="preserve">.) от пожарной части, время прибытия пожарного расчета на место пожара превышает допустимые нормы (20 мин.), следовательно, они не могут в полной мере обеспечить защиту территории поселения от угрозы пожара. 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Исполнение всех мероприятий требует немалых материальных и финансовых затрат, но выполнение их необходимо. Как показывают события (пожары) последнего времени, горят леса, степи, населенные пункты, в огне гибнут люди. Практически во всех случаях имеет место человеческий фактор, очень слабая техническая оснащенность противопожарной службы сельских поселений.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2. Цели, задачи, основные направления развития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Программа содержит комплекс мероприятий, направленных на соблюдение правил пожарной безопасности населением, на обучение правилам пожарной безопасности  и обеспечение необходимых условий для укрепления пожарной безопасности, защиты жизни и здоровья граждан от пожаров.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Целью данной Программы является создание безопасных условий проживания людей, повышение уровня безопасности объектов, предупреждение пожаров, совершенствование профилактики и тушения пожаров.</w:t>
      </w:r>
    </w:p>
    <w:p w:rsidR="001A4AE7" w:rsidRDefault="001A4AE7" w:rsidP="001A4AE7">
      <w:pPr>
        <w:tabs>
          <w:tab w:val="left" w:pos="3810"/>
          <w:tab w:val="center" w:pos="4677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 Сроки и этапы реализации подпрограммы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Реализация подпрограммы проводится в 2018-2020 годах.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Вопросы, связанные с выполнением противопожарных мероприятий, требующих вложения значительных финансовых средств, являются наиболее проблемными, требующими вмешательства органов местного самоуправления.</w:t>
      </w:r>
    </w:p>
    <w:p w:rsidR="001A4AE7" w:rsidRDefault="001A4AE7" w:rsidP="001A4AE7">
      <w:pPr>
        <w:tabs>
          <w:tab w:val="left" w:pos="279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Ресурсное обеспечение подпрограммы</w:t>
      </w:r>
      <w:r>
        <w:rPr>
          <w:rFonts w:ascii="Times New Roman" w:hAnsi="Times New Roman"/>
          <w:sz w:val="24"/>
          <w:szCs w:val="24"/>
        </w:rPr>
        <w:t xml:space="preserve">       </w:t>
      </w:r>
    </w:p>
    <w:p w:rsidR="001A4AE7" w:rsidRDefault="001A4AE7" w:rsidP="001A4AE7">
      <w:pPr>
        <w:tabs>
          <w:tab w:val="left" w:pos="279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На основании проведенного анализа противопожарного состояния территории Моргинского сельского поселения, на выполнение мероприятий пожарной безопасности предусмотренных Программой требуются источники финансирования. Общий объем финансирования Программы составляет: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071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9"/>
        <w:gridCol w:w="109"/>
        <w:gridCol w:w="2339"/>
        <w:gridCol w:w="1800"/>
        <w:gridCol w:w="223"/>
        <w:gridCol w:w="1413"/>
        <w:gridCol w:w="164"/>
        <w:gridCol w:w="1249"/>
        <w:gridCol w:w="731"/>
        <w:gridCol w:w="727"/>
        <w:gridCol w:w="1036"/>
        <w:gridCol w:w="460"/>
      </w:tblGrid>
      <w:tr w:rsidR="001A4AE7" w:rsidTr="001A4AE7">
        <w:trPr>
          <w:gridBefore w:val="1"/>
          <w:gridAfter w:val="1"/>
          <w:wBefore w:w="459" w:type="dxa"/>
          <w:wAfter w:w="460" w:type="dxa"/>
          <w:trHeight w:val="521"/>
        </w:trPr>
        <w:tc>
          <w:tcPr>
            <w:tcW w:w="2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8D7D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2018</w:t>
            </w:r>
            <w:r w:rsidR="001A4AE7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8D7D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2019</w:t>
            </w:r>
            <w:r w:rsidR="001A4AE7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8D7D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2020</w:t>
            </w:r>
            <w:r w:rsidR="001A4AE7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Итого</w:t>
            </w:r>
          </w:p>
        </w:tc>
      </w:tr>
      <w:tr w:rsidR="001A4AE7" w:rsidTr="001A4AE7">
        <w:trPr>
          <w:gridBefore w:val="1"/>
          <w:gridAfter w:val="1"/>
          <w:wBefore w:w="459" w:type="dxa"/>
          <w:wAfter w:w="460" w:type="dxa"/>
          <w:trHeight w:val="529"/>
        </w:trPr>
        <w:tc>
          <w:tcPr>
            <w:tcW w:w="2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затрат</w:t>
            </w: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(тыс.  рублей)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</w:tr>
      <w:tr w:rsidR="001A4AE7" w:rsidTr="001A4AE7">
        <w:trPr>
          <w:trHeight w:val="1094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tabs>
                <w:tab w:val="left" w:pos="105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1A4AE7" w:rsidRDefault="001A4AE7">
            <w:pPr>
              <w:tabs>
                <w:tab w:val="left" w:pos="105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8D7D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</w:t>
            </w:r>
            <w:r w:rsidR="001A4AE7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рублей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8D7D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  <w:r w:rsidR="001A4AE7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рублей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8D7D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  <w:r w:rsidR="001A4AE7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рублей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</w:tr>
      <w:tr w:rsidR="001A4AE7" w:rsidTr="001A4AE7">
        <w:trPr>
          <w:trHeight w:val="70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Провести опашку населенных пунктов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</w:tr>
      <w:tr w:rsidR="001A4AE7" w:rsidTr="001A4AE7">
        <w:trPr>
          <w:trHeight w:val="601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Установить пожарные гидранты в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орга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9,0</w:t>
            </w:r>
          </w:p>
        </w:tc>
      </w:tr>
      <w:tr w:rsidR="001A4AE7" w:rsidTr="001A4AE7">
        <w:trPr>
          <w:trHeight w:val="330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Закупить средства звукового оповещения на случай пожара.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9,0</w:t>
            </w:r>
          </w:p>
        </w:tc>
      </w:tr>
      <w:tr w:rsidR="001A4AE7" w:rsidTr="001A4AE7">
        <w:trPr>
          <w:trHeight w:val="480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Оснастить населенные пункты средствами пожаротушения (пожарные щиты).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rPr>
          <w:trHeight w:val="492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обучении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населения мерам пожарной безопасности.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rPr>
          <w:trHeight w:val="458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содержание добровольной пожарной охраны.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rPr>
          <w:trHeight w:val="508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Закупить средства спасения и пожаротушения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</w:tr>
      <w:tr w:rsidR="001A4AE7" w:rsidTr="001A4AE7">
        <w:trPr>
          <w:trHeight w:val="657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Социальное и материальное стимулирование членов ДПД и населения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rPr>
          <w:trHeight w:val="342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</w:tr>
    </w:tbl>
    <w:p w:rsidR="001A4AE7" w:rsidRDefault="001A4AE7" w:rsidP="001A4AE7">
      <w:pPr>
        <w:tabs>
          <w:tab w:val="left" w:pos="4860"/>
          <w:tab w:val="left" w:pos="6315"/>
          <w:tab w:val="left" w:pos="7710"/>
        </w:tabs>
        <w:autoSpaceDE w:val="0"/>
        <w:autoSpaceDN w:val="0"/>
        <w:adjustRightInd w:val="0"/>
        <w:spacing w:after="0" w:line="240" w:lineRule="auto"/>
        <w:ind w:left="720" w:right="-90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5.Ожидаемые результаты реализации подпрограммы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right="3"/>
        <w:jc w:val="both"/>
      </w:pPr>
      <w:r>
        <w:rPr>
          <w:rFonts w:ascii="Times New Roman" w:hAnsi="Times New Roman"/>
          <w:sz w:val="24"/>
          <w:szCs w:val="24"/>
        </w:rPr>
        <w:t xml:space="preserve">      При своевременном финансировании и выполнении мероприятий </w:t>
      </w:r>
      <w:proofErr w:type="gramStart"/>
      <w:r>
        <w:rPr>
          <w:rFonts w:ascii="Times New Roman" w:hAnsi="Times New Roman"/>
          <w:sz w:val="24"/>
          <w:szCs w:val="24"/>
        </w:rPr>
        <w:t>подпрограммы достигнем снижение</w:t>
      </w:r>
      <w:proofErr w:type="gramEnd"/>
      <w:r>
        <w:rPr>
          <w:rFonts w:ascii="Times New Roman" w:hAnsi="Times New Roman"/>
          <w:sz w:val="24"/>
          <w:szCs w:val="24"/>
        </w:rPr>
        <w:t xml:space="preserve"> риска возникновения пожаров, обеспечим безопасность проживания людей на территории поселения и сохранность имущества.</w:t>
      </w:r>
    </w:p>
    <w:p w:rsidR="001A4AE7" w:rsidRDefault="001A4AE7" w:rsidP="001A4AE7">
      <w:pPr>
        <w:spacing w:after="0" w:line="240" w:lineRule="auto"/>
        <w:ind w:firstLine="5830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583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Приложение  № 4</w:t>
      </w:r>
    </w:p>
    <w:p w:rsidR="001A4AE7" w:rsidRDefault="001A4AE7" w:rsidP="001A4AE7">
      <w:pPr>
        <w:spacing w:after="0" w:line="240" w:lineRule="auto"/>
        <w:ind w:firstLine="583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к решению Совета депутатов </w:t>
      </w:r>
    </w:p>
    <w:p w:rsidR="001A4AE7" w:rsidRDefault="001A4AE7" w:rsidP="001A4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Моргинского сельского поселения</w:t>
      </w:r>
    </w:p>
    <w:p w:rsidR="001A4AE7" w:rsidRDefault="008D7DA4" w:rsidP="001A4AE7">
      <w:pPr>
        <w:spacing w:after="0" w:line="240" w:lineRule="auto"/>
        <w:ind w:left="581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от 28.12.2017 г.     № </w:t>
      </w:r>
    </w:p>
    <w:p w:rsidR="001A4AE7" w:rsidRDefault="001A4AE7" w:rsidP="001A4AE7">
      <w:pPr>
        <w:spacing w:after="0" w:line="240" w:lineRule="auto"/>
        <w:ind w:left="5812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ПОДПРОГРАММА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«Развитие  жилищно-коммунальной инфраструктуры Моргинского сельского поселения на 2018-2020 годы»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30" w:type="dxa"/>
        <w:tblLayout w:type="fixed"/>
        <w:tblLook w:val="01E0"/>
      </w:tblPr>
      <w:tblGrid>
        <w:gridCol w:w="2519"/>
        <w:gridCol w:w="425"/>
        <w:gridCol w:w="6686"/>
      </w:tblGrid>
      <w:tr w:rsidR="001A4AE7" w:rsidTr="001A4AE7">
        <w:tc>
          <w:tcPr>
            <w:tcW w:w="2519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Подпрограммы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долгосрочная целевая подпрограмма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«Развитие  жилищно-коммунальной инфраструктуры Моргинского сельского поселения на 2018-2020 годы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» 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(далее Подпрограмма)</w:t>
            </w:r>
          </w:p>
        </w:tc>
      </w:tr>
      <w:tr w:rsidR="001A4AE7" w:rsidTr="001A4AE7">
        <w:tc>
          <w:tcPr>
            <w:tcW w:w="2519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Основание для разработки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  <w:hideMark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Постановление Администрации Моргинского сельского поселения от 12.01.2012 г. № 3 «Об утверждении Порядка принятия решений о разработке долгосрочных целевых программ Моргинского сельского поселения, их формирования и реализации» </w:t>
            </w:r>
          </w:p>
        </w:tc>
      </w:tr>
      <w:tr w:rsidR="001A4AE7" w:rsidTr="001A4AE7">
        <w:tc>
          <w:tcPr>
            <w:tcW w:w="2519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2519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Муниципальный заказчик Подпрограммы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  <w:hideMark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Моргинского сельского поселения</w:t>
            </w:r>
          </w:p>
        </w:tc>
      </w:tr>
      <w:tr w:rsidR="001A4AE7" w:rsidTr="001A4AE7">
        <w:tc>
          <w:tcPr>
            <w:tcW w:w="2519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2519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Разработчик Подпрограммы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  <w:hideMark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Моргинского сельского поселения</w:t>
            </w:r>
          </w:p>
        </w:tc>
      </w:tr>
      <w:tr w:rsidR="001A4AE7" w:rsidTr="001A4AE7">
        <w:tc>
          <w:tcPr>
            <w:tcW w:w="2519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2519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Цели и задачи Подпрограммы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  <w:hideMark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надежности сетей и сооружений водопроводного хозяйства;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затрат (себестоимости) на производство, транспорт и реализацию энергоресурсов;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качества оказываемых услуг по водоснабжению;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Модернизация объектов путем внедрения ресурсов и энергосберегающих технологий;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вновь строящихся и реконструируемых объектов инженерной инфраструктурой;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Привлечение средств внебюджетных источников;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экологической безопасности;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Модернизация и развитие систем водопроводного хозяйства, увеличение пропускной способности, снижение аварийности;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доступности коммунальных услуг 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соответствии с платежеспособным спросом граждан, проживающих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Моргинском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сельском поселении и в соответствии со стандартами предоставления коммунальных услуг;</w:t>
            </w:r>
          </w:p>
        </w:tc>
      </w:tr>
      <w:tr w:rsidR="001A4AE7" w:rsidTr="001A4AE7">
        <w:tc>
          <w:tcPr>
            <w:tcW w:w="2519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Сроки реализации 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  <w:hideMark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2018-2020 годы</w:t>
            </w:r>
          </w:p>
        </w:tc>
      </w:tr>
      <w:tr w:rsidR="001A4AE7" w:rsidTr="001A4AE7">
        <w:trPr>
          <w:trHeight w:val="332"/>
        </w:trPr>
        <w:tc>
          <w:tcPr>
            <w:tcW w:w="2519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Подпрограммы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2519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Структура Подпрограммы и</w:t>
            </w: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Подпрограммы</w:t>
            </w: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Исполнители Подпрограммы</w:t>
            </w: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Объемы и источники финансирования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</w:tcPr>
          <w:p w:rsidR="001A4AE7" w:rsidRDefault="001A4AE7">
            <w:pPr>
              <w:tabs>
                <w:tab w:val="left" w:pos="3969"/>
                <w:tab w:val="left" w:pos="4111"/>
              </w:tabs>
              <w:spacing w:after="0" w:line="240" w:lineRule="auto"/>
              <w:ind w:right="56"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Раздел 1. Содержание проблемы и обоснование необходимости ее решения программными методами. 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2. Основные цели и задачи, сроки и этапы реализации программы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3. Система программных мероприятий, ресурсное обеспечение, перечень мероприятий с разбивкой по годам, источникам финансирования.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Раздел 4. Механизм реализации, организация управления 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ходом реализации программы.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5. Оценка эффективности социально-экономических и экологических последствий от реализации программы.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 № 1. Система программных мероприятий.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Программа не содержит подпрограмм.  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Общий объем финансирования Подпрограммы   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</w:t>
            </w:r>
            <w:r w:rsidR="00FB7764">
              <w:rPr>
                <w:rFonts w:ascii="Times New Roman" w:hAnsi="Times New Roman"/>
                <w:sz w:val="24"/>
                <w:szCs w:val="24"/>
              </w:rPr>
              <w:t>тавляет:  в 2018-2020 г. – 731,1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руб., 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 том числе: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средства районного бюджета –0 тыс. руб.    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средства местного бюджета  -  </w:t>
            </w:r>
            <w:r w:rsidR="001D2A46">
              <w:rPr>
                <w:rFonts w:ascii="Times New Roman" w:hAnsi="Times New Roman"/>
                <w:sz w:val="24"/>
                <w:szCs w:val="24"/>
              </w:rPr>
              <w:t>731,1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Объем финансирования по годам:</w:t>
            </w:r>
          </w:p>
          <w:p w:rsidR="001A4AE7" w:rsidRDefault="00EF08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2018</w:t>
            </w:r>
            <w:r w:rsidR="001A4AE7">
              <w:rPr>
                <w:rFonts w:ascii="Times New Roman" w:hAnsi="Times New Roman"/>
                <w:sz w:val="24"/>
                <w:szCs w:val="24"/>
              </w:rPr>
              <w:t xml:space="preserve"> год – </w:t>
            </w:r>
            <w:r>
              <w:rPr>
                <w:rFonts w:ascii="Times New Roman" w:hAnsi="Times New Roman"/>
                <w:sz w:val="24"/>
                <w:szCs w:val="24"/>
              </w:rPr>
              <w:t>227,2</w:t>
            </w:r>
            <w:r w:rsidR="001A4AE7">
              <w:rPr>
                <w:rFonts w:ascii="Times New Roman" w:hAnsi="Times New Roman"/>
                <w:sz w:val="24"/>
                <w:szCs w:val="24"/>
              </w:rPr>
              <w:t xml:space="preserve"> тыс. руб.;</w:t>
            </w:r>
          </w:p>
          <w:p w:rsidR="001A4AE7" w:rsidRDefault="00EF08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2019 год – 246,4</w:t>
            </w:r>
            <w:r w:rsidR="001A4AE7">
              <w:rPr>
                <w:rFonts w:ascii="Times New Roman" w:hAnsi="Times New Roman"/>
                <w:sz w:val="24"/>
                <w:szCs w:val="24"/>
              </w:rPr>
              <w:t xml:space="preserve"> тыс. руб.;</w:t>
            </w:r>
          </w:p>
          <w:p w:rsidR="001A4AE7" w:rsidRDefault="00EF08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2020 год – 257,5</w:t>
            </w:r>
            <w:r w:rsidR="001A4AE7">
              <w:rPr>
                <w:rFonts w:ascii="Times New Roman" w:hAnsi="Times New Roman"/>
                <w:sz w:val="24"/>
                <w:szCs w:val="24"/>
              </w:rPr>
              <w:t xml:space="preserve"> тыс. руб.</w:t>
            </w:r>
          </w:p>
        </w:tc>
      </w:tr>
      <w:tr w:rsidR="001A4AE7" w:rsidTr="001A4AE7">
        <w:tc>
          <w:tcPr>
            <w:tcW w:w="2519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2519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Ожидаемые конечные результаты и показатели социально-экономической эффективности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  <w:hideMark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уровня физического износа оборудования до 40%, сетей водопровода до 50 %.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количества аварийных ситуаций на сетях – на  40 %.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качественных и количественных показателей коммунальных услуг в точках присоединения.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Снижение удельного потребления энергоносителей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нормативных.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 непроизводительных потерь при транспортировке и выработке коммунальных услуг до нормативного уровня.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Улучшение экологической обстановки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Моргинском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сельском поселении в связи со снижением  негативного воздействия на компоненты окружающей среды </w:t>
            </w:r>
          </w:p>
        </w:tc>
      </w:tr>
      <w:tr w:rsidR="001A4AE7" w:rsidTr="001A4AE7">
        <w:tc>
          <w:tcPr>
            <w:tcW w:w="2519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2519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Система организации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контроля за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исполнением Подпрограммы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ходом реализации Программы осуществляет Администрация Моргинского сельского поселения в соответствии с ее полномочиями, установленными федеральным и областным законодательством.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Раздел 1. Содержание проблемы и обоснование необходимости ее решения программными методами 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1.1. Система экономических взаимоотношений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в жилищно-коммунальном хозяйстве, ее </w:t>
      </w:r>
      <w:proofErr w:type="gramStart"/>
      <w:r>
        <w:rPr>
          <w:rFonts w:ascii="Times New Roman" w:hAnsi="Times New Roman"/>
          <w:b/>
          <w:sz w:val="24"/>
          <w:szCs w:val="24"/>
        </w:rPr>
        <w:t>основные</w:t>
      </w:r>
      <w:proofErr w:type="gramEnd"/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проблемы на уровне муниципальных образований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Экономическое благополучие и стабильное развитие муниципального образования во многом определяется тем, насколько бесперебойно, надежно, устойчиво и экономически доступно работает система его жизнеобеспечения, т.е.  жилищно-коммунальное хозяйство.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Сфера коммунальной деятельности постоянно находится в центре экономических и политических интересов органов муниципального образования, несмотря на то, что, как правило, она требует постоянной и  значимой финансовой поддержки.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</w:rPr>
        <w:tab/>
        <w:t>Действующая система управления ЖКХ характеризуется рядом недостатков, без устранения которых невозможно вести речь о нормализации функционирования отрасли, повышения надежности и  качества: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хронического дефицита финансирования;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gramStart"/>
      <w:r>
        <w:rPr>
          <w:rFonts w:ascii="Times New Roman" w:hAnsi="Times New Roman"/>
          <w:sz w:val="24"/>
          <w:szCs w:val="24"/>
        </w:rPr>
        <w:t>высокой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затратности</w:t>
      </w:r>
      <w:proofErr w:type="spellEnd"/>
      <w:r>
        <w:rPr>
          <w:rFonts w:ascii="Times New Roman" w:hAnsi="Times New Roman"/>
          <w:sz w:val="24"/>
          <w:szCs w:val="24"/>
        </w:rPr>
        <w:t xml:space="preserve"> и отсутствия экономических стимулов снижения издержек;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неэффективной работы предприятий ЖКХ, высокого уровня потерь ресурсов.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</w:rPr>
        <w:tab/>
        <w:t>Проблемы жилищно-коммунального комплекса в последнее время стали одним из основных препятствий для устойчивого роста экономики и социальной стабильности в обществе.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Предприятиями жилищно-коммунального комплекса в </w:t>
      </w:r>
      <w:proofErr w:type="spellStart"/>
      <w:r>
        <w:rPr>
          <w:rFonts w:ascii="Times New Roman" w:hAnsi="Times New Roman"/>
          <w:sz w:val="24"/>
          <w:szCs w:val="24"/>
        </w:rPr>
        <w:t>Моргинском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сельском поселении,  предоставляющими услуги водоснабжения, являются муниципальное казенное учреждение «Служба благоустройства», действия которых регулируются специальными нормами гражданского законодательства.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</w:rPr>
        <w:tab/>
        <w:t xml:space="preserve">Создание эффективной системы управления жилищно-коммунальным  хозяйством является одним из условий привлечения инвестиций в отрасль. 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1.2. Реформирование экономических отношений.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Главным условием повышения эффективности функционирования жилищно-коммунального комплекса является строительство  и развитие конкурентных отношений в отрасли. Для создания конкурентной среды следует: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демонополизировать</w:t>
      </w:r>
      <w:proofErr w:type="spellEnd"/>
      <w:r>
        <w:rPr>
          <w:rFonts w:ascii="Times New Roman" w:hAnsi="Times New Roman"/>
          <w:sz w:val="24"/>
          <w:szCs w:val="24"/>
        </w:rPr>
        <w:t xml:space="preserve"> управление и содержание жилищно-коммунального хозяйства, обеспечение равных конкурентных условий для всех субъектов хозяйствования;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потребителям непосредственно влиять на объем и качество поставляемых услуг путем воздействия на жилищно-коммунальное предприятие с целью улучшения уровня качества оказываемых услуг;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производить  конкурсный отбор управляющих компаний и подрядных организаций, предлагающих более качественные услуги на более выгодных условиях;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стимулировать энергосбережение как со стороны жилищно-коммунальных предприятий (для снижения производственных издержек), так и со стороны  потребителей (для уменьшения стоимости потребляемых услуг);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стабилизировать финансовый поток для организаций, оказывающих жилищно-коммунальные услуги, сделав его прозрачным и  гарантированным.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Реализация новой экономической модели позволит обеспечить самоокупаемый режим финансирования жилищно-коммунального хозяйства, повысить его эффективность, создать источники привлечения сре</w:t>
      </w:r>
      <w:proofErr w:type="gramStart"/>
      <w:r>
        <w:rPr>
          <w:rFonts w:ascii="Times New Roman" w:hAnsi="Times New Roman"/>
          <w:sz w:val="24"/>
          <w:szCs w:val="24"/>
        </w:rPr>
        <w:t>дств дл</w:t>
      </w:r>
      <w:proofErr w:type="gramEnd"/>
      <w:r>
        <w:rPr>
          <w:rFonts w:ascii="Times New Roman" w:hAnsi="Times New Roman"/>
          <w:sz w:val="24"/>
          <w:szCs w:val="24"/>
        </w:rPr>
        <w:t xml:space="preserve">я его развития и, что наиболее важно, гарантировать </w:t>
      </w:r>
      <w:proofErr w:type="spellStart"/>
      <w:r>
        <w:rPr>
          <w:rFonts w:ascii="Times New Roman" w:hAnsi="Times New Roman"/>
          <w:sz w:val="24"/>
          <w:szCs w:val="24"/>
        </w:rPr>
        <w:t>адресность</w:t>
      </w:r>
      <w:proofErr w:type="spellEnd"/>
      <w:r>
        <w:rPr>
          <w:rFonts w:ascii="Times New Roman" w:hAnsi="Times New Roman"/>
          <w:sz w:val="24"/>
          <w:szCs w:val="24"/>
        </w:rPr>
        <w:t xml:space="preserve"> государственной  помощи малообеспеченным слоям населения. Переход к рыночным отношениям в сфере управления жилищно-коммунальным  хозяйством и жилищным фондом будет способствовать рациональному и эффективному использованию имеющихся ресурсов, повышению качества  услуг, снижению издержек и тарифов.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1.3. Обоснование привлечения инвестиций в жилищно-коммунальную сферу.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Инвестиции в жилищно-коммунальный комплекс Моргинского сельского поселения – вложение капитала в объекты предпринимательской деятельности с целью получения прибыли и достижения положительного социального эффекта. В условиях рыночной  экономики получение прибыли является движущим мотивом  инвестиционной деятельности. Данная цель опосредуется оказанием  жизненно необходимых услуг, оказываемых предприятиями жилищно-коммунальной сферы. Основная цель данного проекта – проведение необходимой технической модернизации основных фондов ЖКХ.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Ближайшими целями модернизации системы водоснабжения выступают: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энергоресурсосбережение</w:t>
      </w:r>
      <w:proofErr w:type="spellEnd"/>
      <w:r>
        <w:rPr>
          <w:rFonts w:ascii="Times New Roman" w:hAnsi="Times New Roman"/>
          <w:sz w:val="24"/>
          <w:szCs w:val="24"/>
        </w:rPr>
        <w:t xml:space="preserve"> и повышение эффективности производства жилищно-коммунальных услуг;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приоритет модернизации и реконструкции имеющихся сетей и объектов перед строительством новых объектов;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создание механизма отбора и финансирования эффективных капиталовложений в коммунальное хозяйство, в т.ч. из внебюджетных источников;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достижение баланса потребности в финансировании программы с возможностью финансирования  из всех источников.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Основная цель данного проекта – проведение необходимой  технической модернизации основных фондов ЖКХ: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обеспечение устойчивости и надежности функционирования объектов водоснабжения поселения;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повышение жизнеобеспечения социальной сферы;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создание  эффективного механизма капитальных вложений и привлечение инвестиций. 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1.4. Водоснабжение</w:t>
      </w:r>
    </w:p>
    <w:p w:rsidR="001A4AE7" w:rsidRDefault="008D7DA4" w:rsidP="001A4AE7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В период 2018</w:t>
      </w:r>
      <w:r w:rsidR="001A4AE7">
        <w:rPr>
          <w:rFonts w:ascii="Times New Roman" w:hAnsi="Times New Roman"/>
          <w:sz w:val="24"/>
          <w:szCs w:val="24"/>
        </w:rPr>
        <w:t xml:space="preserve">-2020 годов планируется строительство локальных водопроводов протяженностью 1,8 км в </w:t>
      </w:r>
      <w:proofErr w:type="spellStart"/>
      <w:r w:rsidR="001A4AE7">
        <w:rPr>
          <w:rFonts w:ascii="Times New Roman" w:hAnsi="Times New Roman"/>
          <w:sz w:val="24"/>
          <w:szCs w:val="24"/>
        </w:rPr>
        <w:t>Моргинском</w:t>
      </w:r>
      <w:proofErr w:type="spellEnd"/>
      <w:r w:rsidR="001A4AE7">
        <w:rPr>
          <w:rFonts w:ascii="Times New Roman" w:hAnsi="Times New Roman"/>
          <w:sz w:val="24"/>
          <w:szCs w:val="24"/>
        </w:rPr>
        <w:t xml:space="preserve">  сельском  поселении.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Раздел 2.Основные цели и задачи, сроки и этапы реализации программы 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Целью Программы является создание условий для приведения коммунальной инфраструктуры в соответствие со стандартами качества, обеспечивающими комфортные условия проживания.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Программа основана на следующих базовых принципах: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установление тарифов и надбавок, обеспечивающих финансовые потребности предприятия коммунального комплекса, необходимые для  реализации его производственных и инвестиционных программ;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стимулирование снижения производственных затрат, повышение экономической эффективности оказания услуг и применение  энергосберегающих технологий организациями коммунального комплекса;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софинансирование</w:t>
      </w:r>
      <w:proofErr w:type="spellEnd"/>
      <w:r>
        <w:rPr>
          <w:rFonts w:ascii="Times New Roman" w:hAnsi="Times New Roman"/>
          <w:sz w:val="24"/>
          <w:szCs w:val="24"/>
        </w:rPr>
        <w:t xml:space="preserve"> проектов модернизации объектов коммунальной инфраструктуры с привлечением бюджетных средств и средств внебюджетных источников;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развитие различных форм государственно-частного партнерства с целью привлечения средств внебюджетных источников для  финансирования проектов модернизации объектов коммунальной инфраструктуры с использованием бюджетных сре</w:t>
      </w:r>
      <w:proofErr w:type="gramStart"/>
      <w:r>
        <w:rPr>
          <w:rFonts w:ascii="Times New Roman" w:hAnsi="Times New Roman"/>
          <w:sz w:val="24"/>
          <w:szCs w:val="24"/>
        </w:rPr>
        <w:t>дств в ц</w:t>
      </w:r>
      <w:proofErr w:type="gramEnd"/>
      <w:r>
        <w:rPr>
          <w:rFonts w:ascii="Times New Roman" w:hAnsi="Times New Roman"/>
          <w:sz w:val="24"/>
          <w:szCs w:val="24"/>
        </w:rPr>
        <w:t>елях снижения  рисков инвестирования.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достижения поставленных целей предполагается решить следующие задачи: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модернизация объектов коммунальной инфраструктуры;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повышение эффективности управления объектами коммунальной инфраструктуры; 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привлечение средств внебюджетных источников для финансирования проектов модернизации объектов коммунальной инфраструктуры, в том числе для развития механизмов кредитования указанных объектов. 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Так как финансирование мероприятий Программы зависит от возможностей местного бюджетов, то в пределах срока действия Программы этап реализации соответствует одному году. 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Раздел 3.Система программных мероприятий, ресурсное обеспечение, перечень мероприятий с разбивкой по годам, источникам финансирования 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целью улучшения водоснабжения Моргинского сельского поселения, а также доведения качества воды до уровня нормативного, предлагается выполнить следующие мероприятия: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строительство </w:t>
      </w:r>
      <w:r w:rsidR="002B0A9F">
        <w:rPr>
          <w:rFonts w:ascii="Times New Roman" w:hAnsi="Times New Roman"/>
          <w:sz w:val="24"/>
          <w:szCs w:val="24"/>
        </w:rPr>
        <w:t>водопроводных сетей с. Морга</w:t>
      </w:r>
      <w:r>
        <w:rPr>
          <w:rFonts w:ascii="Times New Roman" w:hAnsi="Times New Roman"/>
          <w:sz w:val="24"/>
          <w:szCs w:val="24"/>
        </w:rPr>
        <w:t>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Распределение затрат по источникам финансирования – </w:t>
      </w:r>
      <w:proofErr w:type="gramStart"/>
      <w:r>
        <w:rPr>
          <w:rFonts w:ascii="Times New Roman" w:hAnsi="Times New Roman"/>
          <w:sz w:val="24"/>
          <w:szCs w:val="24"/>
        </w:rPr>
        <w:t>см</w:t>
      </w:r>
      <w:proofErr w:type="gramEnd"/>
      <w:r>
        <w:rPr>
          <w:rFonts w:ascii="Times New Roman" w:hAnsi="Times New Roman"/>
          <w:sz w:val="24"/>
          <w:szCs w:val="24"/>
        </w:rPr>
        <w:t>. табл. 1.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Сметная стоимость  указана в соответствии с ПСД либо взята, исходя из метода аналогий, в том числе по предварительной оценке специализированных проектных  организаций.</w:t>
      </w:r>
    </w:p>
    <w:p w:rsidR="001A4AE7" w:rsidRDefault="001A4AE7" w:rsidP="001A4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1.</w:t>
      </w:r>
    </w:p>
    <w:tbl>
      <w:tblPr>
        <w:tblW w:w="94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6"/>
        <w:gridCol w:w="3261"/>
        <w:gridCol w:w="1275"/>
        <w:gridCol w:w="1276"/>
        <w:gridCol w:w="1418"/>
        <w:gridCol w:w="1559"/>
      </w:tblGrid>
      <w:tr w:rsidR="001A4AE7" w:rsidTr="001A4AE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направлений использования</w:t>
            </w:r>
          </w:p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дств Пр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ограммы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 финансирования по годам    (тыс.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Итого (тыс.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1A4AE7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2B0A9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2B0A9F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2B0A9F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Модернизация, капитальный ремонт, ПСД, всего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бюджет, всего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A4AE7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по модернизации, ремонту водопроводных сетей,  водоводов и сооружений на них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 ПСД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rPr>
          <w:trHeight w:val="281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Местный бюджет, всего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rPr>
          <w:trHeight w:val="281"/>
        </w:trPr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Мероприятия по модернизации, ремонту водопроводных сетей, 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водоводов и сооружений на них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 ПСД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A4AE7" w:rsidTr="001A4AE7">
        <w:tc>
          <w:tcPr>
            <w:tcW w:w="3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Всего по Программе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A4AE7" w:rsidTr="001A4AE7">
        <w:tc>
          <w:tcPr>
            <w:tcW w:w="3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3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3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Раздел 4. Целевые индикаторы и показатели подпрограммы.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Оценка эффективности социально-экономических и экологических последствий от реализации программы</w:t>
      </w:r>
    </w:p>
    <w:p w:rsidR="001A4AE7" w:rsidRDefault="001A4AE7" w:rsidP="001A4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 2</w:t>
      </w:r>
    </w:p>
    <w:p w:rsidR="001A4AE7" w:rsidRDefault="001A4AE7" w:rsidP="001A4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61"/>
        <w:gridCol w:w="3493"/>
        <w:gridCol w:w="1566"/>
        <w:gridCol w:w="1165"/>
        <w:gridCol w:w="1260"/>
        <w:gridCol w:w="1230"/>
      </w:tblGrid>
      <w:tr w:rsidR="001A4AE7" w:rsidTr="001A4AE7">
        <w:tc>
          <w:tcPr>
            <w:tcW w:w="8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индикатора</w:t>
            </w:r>
          </w:p>
        </w:tc>
        <w:tc>
          <w:tcPr>
            <w:tcW w:w="1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Единица   измерения</w:t>
            </w:r>
          </w:p>
        </w:tc>
        <w:tc>
          <w:tcPr>
            <w:tcW w:w="36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Показатели по годам</w:t>
            </w:r>
          </w:p>
        </w:tc>
      </w:tr>
      <w:tr w:rsidR="001A4AE7" w:rsidTr="001A4AE7">
        <w:tc>
          <w:tcPr>
            <w:tcW w:w="8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2B0A9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2B0A9F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2B0A9F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1A4AE7" w:rsidTr="001A4AE7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Снижение износа сетей водопровода  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1A4AE7" w:rsidTr="001A4AE7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потерь в сетях водопровода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</w:tbl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Успешное выполнение мероприятий Программы </w:t>
      </w:r>
      <w:r w:rsidR="002B0A9F">
        <w:rPr>
          <w:rFonts w:ascii="Times New Roman" w:hAnsi="Times New Roman"/>
          <w:sz w:val="24"/>
          <w:szCs w:val="24"/>
        </w:rPr>
        <w:t>позволит обеспечить к 2019</w:t>
      </w:r>
      <w:r>
        <w:rPr>
          <w:rFonts w:ascii="Times New Roman" w:hAnsi="Times New Roman"/>
          <w:sz w:val="24"/>
          <w:szCs w:val="24"/>
        </w:rPr>
        <w:t xml:space="preserve"> году: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снижение уровня износа сетей водопровода с 70 % до 50 %;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снижение эксплуатационных затрат на ремонт и обслуживание на 100 тыс. руб. в год;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безопасную эксплуатацию насосного оборудования;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снижение потерь в сетях до 10 %;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уменьшение количества аварийных ситуаций до 1 на </w:t>
      </w:r>
      <w:smartTag w:uri="urn:schemas-microsoft-com:office:smarttags" w:element="metricconverter">
        <w:smartTagPr>
          <w:attr w:name="ProductID" w:val="1 км"/>
        </w:smartTagPr>
        <w:r>
          <w:rPr>
            <w:rFonts w:ascii="Times New Roman" w:hAnsi="Times New Roman"/>
            <w:sz w:val="24"/>
            <w:szCs w:val="24"/>
          </w:rPr>
          <w:t>1 км</w:t>
        </w:r>
      </w:smartTag>
      <w:r>
        <w:rPr>
          <w:rFonts w:ascii="Times New Roman" w:hAnsi="Times New Roman"/>
          <w:sz w:val="24"/>
          <w:szCs w:val="24"/>
        </w:rPr>
        <w:t xml:space="preserve"> сетей водопровода;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повышение  пропускной способности водопроводов;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круглосуточное водоснабжение поселения;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улучшение качества питьевой воды.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Выполнение Программы позволит обеспечить более комфортные условия проживания населения Моргинского поселения путем повышения качества предоставляемых услуг.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Повысится безопасность эксплуатации и надежность работы оборудования.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Сократится потребление энергетических ресурсов в результате снижения потерь в процессе доставки услуг потребителю.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Обеспечится более рациональное использование водных ресурсов.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Улучшится качество питьевой воды.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Обеспечится круглосуточная подача воды потребителям.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Улучшится санитарно-эпидемиологическое состояние территории.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Будут созданы предпосылки для поступления средств частных инвесторов в  предприятия коммунального комплекса.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Раздел 5. Механизм реализации, организации управления 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ходом реализации программы 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 реализацией Программы осуществляет  муниципальный заказчик Программы – Администрация Моргинского сельского поселения, которая несет ответственность за реализацию Программы, уточняет сроки реализации мероприятий Программы и объемы их финансирования.</w:t>
      </w:r>
    </w:p>
    <w:p w:rsidR="001A4AE7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Администрацией Моргинского сельского поселения выполняются следующие основные задачи:</w:t>
      </w:r>
    </w:p>
    <w:p w:rsidR="001A4AE7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экономический анализ эффективности программных проектов и мероприятий Программы;</w:t>
      </w:r>
    </w:p>
    <w:p w:rsidR="001A4AE7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подготовка предложений по составлению плана инвестиционных и текущих расходов на очередной период;</w:t>
      </w:r>
    </w:p>
    <w:p w:rsidR="001A4AE7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корректировка плана реализации Программы по источникам и объемам финансирования и по перечню предлагаемых к реализации задач Программы по результатам принятия областного и федерального бюджетов и уточнения возможных объемов финансирования из других источников;</w:t>
      </w:r>
    </w:p>
    <w:p w:rsidR="001A4AE7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мониторинг выполнения показателей Программы и сбора оперативной отчетной информации, подготовки и представления в установленном порядке отчетов о ходе реализации Программы.</w:t>
      </w:r>
    </w:p>
    <w:p w:rsidR="001A4AE7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Мероприятия Программы реализуются посредством заключения муниципальных контрактов между Администрацией Моргинского сельского поселения и исполнителями Программы, в том числе муниципальных контрактов на строительство, реконструкцию, капитальный ремонт систем водоснабжения.</w:t>
      </w:r>
    </w:p>
    <w:p w:rsidR="001A4AE7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Распределение объемов финансирования, указанных в приложении №1 к настоящей Программе, по этапам и объектам модернизации, строительства, реконструкции систем водоснабжения осуществляется Администрацией Моргинского сельского поселения.</w:t>
      </w:r>
    </w:p>
    <w:p w:rsidR="001A4AE7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реализацией Программы осуществляется Администрацией Моргинского сельского поселения.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Администрация Моргинского сельского поселения подготавливает и представляет отчет о ходе работ по Программе и эффективности использования финансовых средств за весь период ее реализации на рассмотрение Администрации Дубенского района.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623C" w:rsidRDefault="006C623C"/>
    <w:sectPr w:rsidR="006C623C" w:rsidSect="006C62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Bookman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EF2719"/>
    <w:multiLevelType w:val="hybridMultilevel"/>
    <w:tmpl w:val="70E2012A"/>
    <w:lvl w:ilvl="0" w:tplc="1FE6FE32">
      <w:start w:val="1"/>
      <w:numFmt w:val="decimal"/>
      <w:lvlText w:val="%1)"/>
      <w:lvlJc w:val="left"/>
      <w:pPr>
        <w:tabs>
          <w:tab w:val="num" w:pos="1350"/>
        </w:tabs>
        <w:ind w:left="1350" w:hanging="81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69E35F7"/>
    <w:multiLevelType w:val="hybridMultilevel"/>
    <w:tmpl w:val="4BCC4E7E"/>
    <w:lvl w:ilvl="0" w:tplc="0419000F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84B2F41"/>
    <w:multiLevelType w:val="multilevel"/>
    <w:tmpl w:val="77A6A556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420" w:hanging="4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>
    <w:nsid w:val="7EFE2E4A"/>
    <w:multiLevelType w:val="hybridMultilevel"/>
    <w:tmpl w:val="08F4B602"/>
    <w:lvl w:ilvl="0" w:tplc="8ED61FB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4AE7"/>
    <w:rsid w:val="001A4AE7"/>
    <w:rsid w:val="001B2D85"/>
    <w:rsid w:val="001D2A46"/>
    <w:rsid w:val="002B0A9F"/>
    <w:rsid w:val="002D4C85"/>
    <w:rsid w:val="00504093"/>
    <w:rsid w:val="005048DD"/>
    <w:rsid w:val="00656171"/>
    <w:rsid w:val="00681EB2"/>
    <w:rsid w:val="0068468B"/>
    <w:rsid w:val="006C623C"/>
    <w:rsid w:val="006E5DA9"/>
    <w:rsid w:val="007C5370"/>
    <w:rsid w:val="00872C67"/>
    <w:rsid w:val="008D7DA4"/>
    <w:rsid w:val="00922F32"/>
    <w:rsid w:val="00930318"/>
    <w:rsid w:val="009938CF"/>
    <w:rsid w:val="009E55DE"/>
    <w:rsid w:val="00AB0E7B"/>
    <w:rsid w:val="00AF63F5"/>
    <w:rsid w:val="00B712C4"/>
    <w:rsid w:val="00B8151A"/>
    <w:rsid w:val="00C51C1B"/>
    <w:rsid w:val="00C61146"/>
    <w:rsid w:val="00CE08E0"/>
    <w:rsid w:val="00CF40BB"/>
    <w:rsid w:val="00CF5627"/>
    <w:rsid w:val="00D02018"/>
    <w:rsid w:val="00D276D2"/>
    <w:rsid w:val="00D34AA2"/>
    <w:rsid w:val="00D8513D"/>
    <w:rsid w:val="00DB5CA7"/>
    <w:rsid w:val="00E36F70"/>
    <w:rsid w:val="00E4134B"/>
    <w:rsid w:val="00E77992"/>
    <w:rsid w:val="00EF0884"/>
    <w:rsid w:val="00FB7764"/>
    <w:rsid w:val="00FC15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nhideWhenUsed="0" w:qFormat="1"/>
    <w:lsdException w:name="Normal (Web)" w:uiPriority="0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4AE7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1A4AE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5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A4AE7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A4AE7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0"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1A4AE7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A4AE7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  <w:sz w:val="20"/>
      <w:szCs w:val="20"/>
    </w:rPr>
  </w:style>
  <w:style w:type="paragraph" w:styleId="7">
    <w:name w:val="heading 7"/>
    <w:basedOn w:val="a"/>
    <w:next w:val="a"/>
    <w:link w:val="70"/>
    <w:semiHidden/>
    <w:unhideWhenUsed/>
    <w:qFormat/>
    <w:rsid w:val="001A4AE7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A4AE7"/>
    <w:rPr>
      <w:rFonts w:ascii="Times New Roman" w:eastAsia="Times New Roman" w:hAnsi="Times New Roman" w:cs="Times New Roman"/>
      <w:b/>
      <w:bCs/>
      <w:sz w:val="5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A4AE7"/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A4AE7"/>
    <w:rPr>
      <w:rFonts w:ascii="Cambria" w:eastAsia="Times New Roman" w:hAnsi="Cambria" w:cs="Times New Roman"/>
      <w:b/>
      <w:bCs/>
      <w:color w:val="4F81BD"/>
      <w:sz w:val="20"/>
      <w:szCs w:val="20"/>
    </w:rPr>
  </w:style>
  <w:style w:type="character" w:customStyle="1" w:styleId="40">
    <w:name w:val="Заголовок 4 Знак"/>
    <w:basedOn w:val="a0"/>
    <w:link w:val="4"/>
    <w:semiHidden/>
    <w:rsid w:val="001A4AE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1A4AE7"/>
    <w:rPr>
      <w:rFonts w:ascii="Cambria" w:eastAsia="Times New Roman" w:hAnsi="Cambria" w:cs="Times New Roman"/>
      <w:i/>
      <w:iCs/>
      <w:color w:val="243F60"/>
      <w:sz w:val="20"/>
      <w:szCs w:val="20"/>
    </w:rPr>
  </w:style>
  <w:style w:type="character" w:customStyle="1" w:styleId="70">
    <w:name w:val="Заголовок 7 Знак"/>
    <w:basedOn w:val="a0"/>
    <w:link w:val="7"/>
    <w:semiHidden/>
    <w:rsid w:val="001A4AE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semiHidden/>
    <w:unhideWhenUsed/>
    <w:rsid w:val="001A4AE7"/>
    <w:rPr>
      <w:rFonts w:ascii="Times New Roman" w:hAnsi="Times New Roman" w:cs="Times New Roman" w:hint="default"/>
      <w:color w:val="004B91"/>
      <w:u w:val="single"/>
    </w:rPr>
  </w:style>
  <w:style w:type="character" w:styleId="a4">
    <w:name w:val="Emphasis"/>
    <w:uiPriority w:val="99"/>
    <w:qFormat/>
    <w:rsid w:val="001A4AE7"/>
    <w:rPr>
      <w:rFonts w:ascii="Times New Roman" w:hAnsi="Times New Roman" w:cs="Times New Roman" w:hint="default"/>
      <w:i/>
      <w:iCs/>
    </w:rPr>
  </w:style>
  <w:style w:type="character" w:customStyle="1" w:styleId="HTML">
    <w:name w:val="Стандартный HTML Знак"/>
    <w:basedOn w:val="a0"/>
    <w:link w:val="HTML0"/>
    <w:semiHidden/>
    <w:rsid w:val="001A4AE7"/>
    <w:rPr>
      <w:rFonts w:ascii="Courier New" w:eastAsia="Times New Roman" w:hAnsi="Courier New" w:cs="Times New Roman"/>
      <w:sz w:val="20"/>
      <w:szCs w:val="20"/>
      <w:lang w:eastAsia="ar-SA"/>
    </w:rPr>
  </w:style>
  <w:style w:type="paragraph" w:styleId="HTML0">
    <w:name w:val="HTML Preformatted"/>
    <w:basedOn w:val="a"/>
    <w:link w:val="HTML"/>
    <w:semiHidden/>
    <w:unhideWhenUsed/>
    <w:rsid w:val="001A4A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/>
      <w:sz w:val="20"/>
      <w:szCs w:val="20"/>
      <w:lang w:eastAsia="ar-SA"/>
    </w:rPr>
  </w:style>
  <w:style w:type="paragraph" w:styleId="a5">
    <w:name w:val="Normal (Web)"/>
    <w:basedOn w:val="a"/>
    <w:unhideWhenUsed/>
    <w:rsid w:val="001A4A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7"/>
    <w:semiHidden/>
    <w:rsid w:val="001A4AE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6"/>
    <w:semiHidden/>
    <w:unhideWhenUsed/>
    <w:rsid w:val="001A4AE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8">
    <w:name w:val="Нижний колонтитул Знак"/>
    <w:basedOn w:val="a0"/>
    <w:link w:val="a9"/>
    <w:uiPriority w:val="99"/>
    <w:semiHidden/>
    <w:rsid w:val="001A4AE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8"/>
    <w:uiPriority w:val="99"/>
    <w:semiHidden/>
    <w:unhideWhenUsed/>
    <w:rsid w:val="001A4AE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a">
    <w:name w:val="Title"/>
    <w:basedOn w:val="a"/>
    <w:link w:val="ab"/>
    <w:qFormat/>
    <w:rsid w:val="001A4AE7"/>
    <w:pPr>
      <w:spacing w:after="0" w:line="240" w:lineRule="auto"/>
      <w:jc w:val="center"/>
    </w:pPr>
    <w:rPr>
      <w:rFonts w:ascii="Times New Roman" w:eastAsia="Times New Roman" w:hAnsi="Times New Roman"/>
      <w:b/>
      <w:sz w:val="40"/>
      <w:szCs w:val="20"/>
      <w:lang w:eastAsia="ru-RU"/>
    </w:rPr>
  </w:style>
  <w:style w:type="character" w:customStyle="1" w:styleId="ab">
    <w:name w:val="Название Знак"/>
    <w:basedOn w:val="a0"/>
    <w:link w:val="aa"/>
    <w:rsid w:val="001A4AE7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1A4AE7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1A4AE7"/>
    <w:rPr>
      <w:rFonts w:ascii="Calibri" w:eastAsia="Calibri" w:hAnsi="Calibri" w:cs="Times New Roman"/>
    </w:rPr>
  </w:style>
  <w:style w:type="character" w:customStyle="1" w:styleId="ae">
    <w:name w:val="Основной текст с отступом Знак"/>
    <w:basedOn w:val="a0"/>
    <w:link w:val="af"/>
    <w:uiPriority w:val="99"/>
    <w:semiHidden/>
    <w:rsid w:val="001A4AE7"/>
    <w:rPr>
      <w:rFonts w:ascii="Calibri" w:eastAsia="Calibri" w:hAnsi="Calibri" w:cs="Times New Roman"/>
    </w:rPr>
  </w:style>
  <w:style w:type="paragraph" w:styleId="af">
    <w:name w:val="Body Text Indent"/>
    <w:basedOn w:val="a"/>
    <w:link w:val="ae"/>
    <w:uiPriority w:val="99"/>
    <w:semiHidden/>
    <w:unhideWhenUsed/>
    <w:rsid w:val="001A4AE7"/>
    <w:pPr>
      <w:spacing w:after="120"/>
      <w:ind w:left="283"/>
    </w:pPr>
  </w:style>
  <w:style w:type="paragraph" w:styleId="af0">
    <w:name w:val="Subtitle"/>
    <w:basedOn w:val="a"/>
    <w:link w:val="af1"/>
    <w:qFormat/>
    <w:rsid w:val="001A4AE7"/>
    <w:pPr>
      <w:spacing w:after="0" w:line="240" w:lineRule="auto"/>
      <w:jc w:val="center"/>
    </w:pPr>
    <w:rPr>
      <w:rFonts w:ascii="Times New Roman" w:eastAsia="Times New Roman" w:hAnsi="Times New Roman"/>
      <w:b/>
      <w:sz w:val="36"/>
      <w:szCs w:val="20"/>
      <w:lang w:eastAsia="ru-RU"/>
    </w:rPr>
  </w:style>
  <w:style w:type="character" w:customStyle="1" w:styleId="af1">
    <w:name w:val="Подзаголовок Знак"/>
    <w:basedOn w:val="a0"/>
    <w:link w:val="af0"/>
    <w:rsid w:val="001A4AE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1">
    <w:name w:val="Основной текст 2 Знак"/>
    <w:basedOn w:val="a0"/>
    <w:link w:val="22"/>
    <w:semiHidden/>
    <w:rsid w:val="001A4AE7"/>
    <w:rPr>
      <w:rFonts w:ascii="Calibri" w:eastAsia="Calibri" w:hAnsi="Calibri" w:cs="Times New Roman"/>
    </w:rPr>
  </w:style>
  <w:style w:type="paragraph" w:styleId="22">
    <w:name w:val="Body Text 2"/>
    <w:basedOn w:val="a"/>
    <w:link w:val="21"/>
    <w:semiHidden/>
    <w:unhideWhenUsed/>
    <w:rsid w:val="001A4AE7"/>
    <w:pPr>
      <w:spacing w:after="120" w:line="480" w:lineRule="auto"/>
    </w:pPr>
  </w:style>
  <w:style w:type="character" w:customStyle="1" w:styleId="af2">
    <w:name w:val="Схема документа Знак"/>
    <w:basedOn w:val="a0"/>
    <w:link w:val="af3"/>
    <w:uiPriority w:val="99"/>
    <w:semiHidden/>
    <w:rsid w:val="001A4AE7"/>
    <w:rPr>
      <w:rFonts w:ascii="Tahoma" w:eastAsia="Calibri" w:hAnsi="Tahoma" w:cs="Times New Roman"/>
      <w:sz w:val="16"/>
      <w:szCs w:val="16"/>
    </w:rPr>
  </w:style>
  <w:style w:type="paragraph" w:styleId="af3">
    <w:name w:val="Document Map"/>
    <w:basedOn w:val="a"/>
    <w:link w:val="af2"/>
    <w:uiPriority w:val="99"/>
    <w:semiHidden/>
    <w:unhideWhenUsed/>
    <w:rsid w:val="001A4AE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basedOn w:val="a0"/>
    <w:link w:val="af5"/>
    <w:semiHidden/>
    <w:rsid w:val="001A4AE7"/>
    <w:rPr>
      <w:rFonts w:ascii="Tahoma" w:eastAsia="Times New Roman" w:hAnsi="Tahoma" w:cs="Times New Roman"/>
      <w:sz w:val="16"/>
      <w:szCs w:val="16"/>
      <w:lang w:eastAsia="ru-RU"/>
    </w:rPr>
  </w:style>
  <w:style w:type="paragraph" w:styleId="af5">
    <w:name w:val="Balloon Text"/>
    <w:basedOn w:val="a"/>
    <w:link w:val="af4"/>
    <w:semiHidden/>
    <w:unhideWhenUsed/>
    <w:rsid w:val="001A4AE7"/>
    <w:pPr>
      <w:spacing w:after="0" w:line="240" w:lineRule="auto"/>
    </w:pPr>
    <w:rPr>
      <w:rFonts w:ascii="Tahoma" w:eastAsia="Times New Roman" w:hAnsi="Tahoma"/>
      <w:sz w:val="16"/>
      <w:szCs w:val="16"/>
      <w:lang w:eastAsia="ru-RU"/>
    </w:rPr>
  </w:style>
  <w:style w:type="paragraph" w:styleId="af6">
    <w:name w:val="No Spacing"/>
    <w:qFormat/>
    <w:rsid w:val="001A4AE7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styleId="af7">
    <w:name w:val="List Paragraph"/>
    <w:basedOn w:val="a"/>
    <w:uiPriority w:val="34"/>
    <w:qFormat/>
    <w:rsid w:val="001A4AE7"/>
    <w:pPr>
      <w:ind w:left="720"/>
      <w:contextualSpacing/>
    </w:pPr>
  </w:style>
  <w:style w:type="paragraph" w:customStyle="1" w:styleId="ConsPlusNonformat">
    <w:name w:val="ConsPlusNonformat"/>
    <w:rsid w:val="001A4A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1A4A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1A4A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tandard">
    <w:name w:val="Standard"/>
    <w:rsid w:val="001A4AE7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extbodyindent">
    <w:name w:val="Text body indent"/>
    <w:basedOn w:val="Standard"/>
    <w:rsid w:val="001A4AE7"/>
    <w:pPr>
      <w:spacing w:after="120"/>
      <w:ind w:left="283"/>
    </w:pPr>
  </w:style>
  <w:style w:type="paragraph" w:customStyle="1" w:styleId="af8">
    <w:name w:val="Таблицы (моноширинный)"/>
    <w:basedOn w:val="a"/>
    <w:next w:val="a"/>
    <w:uiPriority w:val="99"/>
    <w:rsid w:val="001A4AE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Cell">
    <w:name w:val="ConsPlusCell"/>
    <w:rsid w:val="001A4A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41">
    <w:name w:val="Основной текст (4)_"/>
    <w:link w:val="11"/>
    <w:uiPriority w:val="99"/>
    <w:locked/>
    <w:rsid w:val="001A4AE7"/>
    <w:rPr>
      <w:rFonts w:ascii="Times New Roman" w:hAnsi="Times New Roman" w:cs="Times New Roman"/>
      <w:i/>
      <w:iCs/>
      <w:sz w:val="51"/>
      <w:szCs w:val="51"/>
      <w:shd w:val="clear" w:color="auto" w:fill="FFFFFF"/>
      <w:lang w:val="en-US"/>
    </w:rPr>
  </w:style>
  <w:style w:type="paragraph" w:customStyle="1" w:styleId="11">
    <w:name w:val="Подпись к таблице1"/>
    <w:basedOn w:val="a"/>
    <w:link w:val="41"/>
    <w:uiPriority w:val="99"/>
    <w:rsid w:val="001A4AE7"/>
    <w:pPr>
      <w:widowControl w:val="0"/>
      <w:shd w:val="clear" w:color="auto" w:fill="FFFFFF"/>
      <w:spacing w:after="0" w:line="240" w:lineRule="atLeast"/>
    </w:pPr>
    <w:rPr>
      <w:rFonts w:ascii="Times New Roman" w:eastAsiaTheme="minorHAnsi" w:hAnsi="Times New Roman"/>
      <w:i/>
      <w:iCs/>
      <w:sz w:val="51"/>
      <w:szCs w:val="51"/>
      <w:lang w:val="en-US"/>
    </w:rPr>
  </w:style>
  <w:style w:type="paragraph" w:customStyle="1" w:styleId="af9">
    <w:name w:val="Знак Знак Знак Знак Знак Знак Знак Знак Знак Знак Знак Знак Знак Знак Знак"/>
    <w:basedOn w:val="a"/>
    <w:rsid w:val="001A4AE7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customStyle="1" w:styleId="western">
    <w:name w:val="western"/>
    <w:basedOn w:val="a"/>
    <w:rsid w:val="001A4AE7"/>
    <w:pPr>
      <w:spacing w:before="100"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normal32">
    <w:name w:val="normal32"/>
    <w:basedOn w:val="a"/>
    <w:rsid w:val="001A4AE7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Arial"/>
      <w:sz w:val="34"/>
      <w:szCs w:val="34"/>
    </w:rPr>
  </w:style>
  <w:style w:type="paragraph" w:customStyle="1" w:styleId="12">
    <w:name w:val="Абзац списка1"/>
    <w:basedOn w:val="a"/>
    <w:rsid w:val="001A4AE7"/>
    <w:pPr>
      <w:ind w:left="720"/>
      <w:contextualSpacing/>
    </w:pPr>
    <w:rPr>
      <w:rFonts w:eastAsia="Times New Roman"/>
      <w:lang w:eastAsia="ru-RU"/>
    </w:rPr>
  </w:style>
  <w:style w:type="paragraph" w:customStyle="1" w:styleId="conspluscell0">
    <w:name w:val="conspluscell"/>
    <w:basedOn w:val="a"/>
    <w:rsid w:val="001A4A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nformat0">
    <w:name w:val="consplusnonformat"/>
    <w:basedOn w:val="a"/>
    <w:rsid w:val="001A4A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title0">
    <w:name w:val="consplustitle"/>
    <w:basedOn w:val="a"/>
    <w:rsid w:val="001A4A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Report">
    <w:name w:val="Report"/>
    <w:basedOn w:val="a"/>
    <w:rsid w:val="001A4AE7"/>
    <w:pPr>
      <w:spacing w:after="0" w:line="360" w:lineRule="auto"/>
      <w:ind w:firstLine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ConsNormal">
    <w:name w:val="ConsNormal"/>
    <w:rsid w:val="001A4AE7"/>
    <w:pPr>
      <w:spacing w:after="0" w:line="240" w:lineRule="auto"/>
      <w:ind w:firstLine="720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xl57">
    <w:name w:val="xl57"/>
    <w:basedOn w:val="a"/>
    <w:rsid w:val="001A4AE7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100" w:after="100" w:line="240" w:lineRule="auto"/>
      <w:jc w:val="center"/>
    </w:pPr>
    <w:rPr>
      <w:rFonts w:ascii="Bookman" w:eastAsia="Times New Roman" w:hAnsi="Bookman"/>
      <w:b/>
      <w:bCs/>
      <w:sz w:val="16"/>
      <w:szCs w:val="16"/>
      <w:lang w:eastAsia="ru-RU"/>
    </w:rPr>
  </w:style>
  <w:style w:type="paragraph" w:customStyle="1" w:styleId="report0">
    <w:name w:val="report"/>
    <w:basedOn w:val="a"/>
    <w:rsid w:val="001A4A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rsid w:val="001A4AE7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paragraph" w:customStyle="1" w:styleId="ReportTab">
    <w:name w:val="Report_Tab"/>
    <w:basedOn w:val="a"/>
    <w:rsid w:val="001A4AE7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13">
    <w:name w:val="Знак Знак Знак Знак1 Знак Знак Знак"/>
    <w:basedOn w:val="a"/>
    <w:rsid w:val="001A4AE7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paragraph" w:customStyle="1" w:styleId="ConsTitle">
    <w:name w:val="ConsTitle"/>
    <w:rsid w:val="001A4AE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1A4AE7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CharChar">
    <w:name w:val="Char Char"/>
    <w:basedOn w:val="a"/>
    <w:rsid w:val="001A4AE7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customStyle="1" w:styleId="afa">
    <w:name w:val="Цветовое выделение"/>
    <w:uiPriority w:val="99"/>
    <w:rsid w:val="001A4AE7"/>
    <w:rPr>
      <w:b/>
      <w:bCs/>
      <w:color w:val="000080"/>
    </w:rPr>
  </w:style>
  <w:style w:type="character" w:customStyle="1" w:styleId="26">
    <w:name w:val="Основной текст + 26"/>
    <w:aliases w:val="5 pt5"/>
    <w:uiPriority w:val="99"/>
    <w:rsid w:val="001A4AE7"/>
    <w:rPr>
      <w:rFonts w:ascii="Times New Roman" w:hAnsi="Times New Roman" w:cs="Times New Roman" w:hint="default"/>
      <w:i/>
      <w:iCs/>
      <w:strike w:val="0"/>
      <w:dstrike w:val="0"/>
      <w:sz w:val="53"/>
      <w:szCs w:val="53"/>
      <w:u w:val="none"/>
      <w:effect w:val="none"/>
      <w:lang w:val="en-US" w:eastAsia="en-US"/>
    </w:rPr>
  </w:style>
  <w:style w:type="character" w:customStyle="1" w:styleId="260">
    <w:name w:val="Подпись к таблице + 26"/>
    <w:aliases w:val="5 pt2"/>
    <w:uiPriority w:val="99"/>
    <w:rsid w:val="001A4AE7"/>
    <w:rPr>
      <w:rFonts w:ascii="Times New Roman" w:hAnsi="Times New Roman" w:cs="Times New Roman" w:hint="default"/>
      <w:i/>
      <w:iCs/>
      <w:sz w:val="53"/>
      <w:szCs w:val="53"/>
      <w:shd w:val="clear" w:color="auto" w:fill="FFFFFF"/>
      <w:lang w:val="en-US"/>
    </w:rPr>
  </w:style>
  <w:style w:type="character" w:customStyle="1" w:styleId="0ptExact">
    <w:name w:val="Основной текст + Интервал 0 pt Exact"/>
    <w:uiPriority w:val="99"/>
    <w:rsid w:val="001A4AE7"/>
    <w:rPr>
      <w:rFonts w:ascii="Times New Roman" w:hAnsi="Times New Roman" w:cs="Times New Roman" w:hint="default"/>
      <w:i/>
      <w:iCs/>
      <w:spacing w:val="9"/>
      <w:sz w:val="50"/>
      <w:szCs w:val="50"/>
      <w:shd w:val="clear" w:color="auto" w:fill="FFFFFF"/>
      <w:lang w:val="en-US"/>
    </w:rPr>
  </w:style>
  <w:style w:type="character" w:customStyle="1" w:styleId="9">
    <w:name w:val="Знак Знак9"/>
    <w:rsid w:val="001A4AE7"/>
    <w:rPr>
      <w:b/>
      <w:bCs w:val="0"/>
      <w:sz w:val="32"/>
      <w:lang w:val="ru-RU" w:eastAsia="ru-RU" w:bidi="ar-SA"/>
    </w:rPr>
  </w:style>
  <w:style w:type="character" w:customStyle="1" w:styleId="blue">
    <w:name w:val="blue"/>
    <w:basedOn w:val="a0"/>
    <w:rsid w:val="001A4AE7"/>
  </w:style>
  <w:style w:type="character" w:styleId="afb">
    <w:name w:val="Strong"/>
    <w:basedOn w:val="a0"/>
    <w:qFormat/>
    <w:rsid w:val="001A4AE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15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78699;fld=134" TargetMode="External"/><Relationship Id="rId13" Type="http://schemas.openxmlformats.org/officeDocument/2006/relationships/hyperlink" Target="consultantplus://offline/main?base=RLAW180;n=51242;fld=134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main?base=LAW;n=108907;fld=134" TargetMode="External"/><Relationship Id="rId12" Type="http://schemas.openxmlformats.org/officeDocument/2006/relationships/hyperlink" Target="consultantplus://offline/main?base=LAW;n=78699;fld=134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main?base=LAW;n=102040;fld=134" TargetMode="External"/><Relationship Id="rId11" Type="http://schemas.openxmlformats.org/officeDocument/2006/relationships/hyperlink" Target="consultantplus://offline/main?base=LAW;n=108907;fld=13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main?base=LAW;n=78699;fld=134" TargetMode="External"/><Relationship Id="rId10" Type="http://schemas.openxmlformats.org/officeDocument/2006/relationships/hyperlink" Target="consultantplus://offline/main?base=LAW;n=102040;fld=134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RLAW180;n=51242;fld=134" TargetMode="External"/><Relationship Id="rId14" Type="http://schemas.openxmlformats.org/officeDocument/2006/relationships/hyperlink" Target="consultantplus://offline/main?base=LAW;n=102040;f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922D9B-E5D4-4E2E-95B7-9E0F33F17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1</Pages>
  <Words>12244</Words>
  <Characters>69793</Characters>
  <Application>Microsoft Office Word</Application>
  <DocSecurity>0</DocSecurity>
  <Lines>581</Lines>
  <Paragraphs>163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2018-01-11T10:03:00Z</dcterms:created>
  <dcterms:modified xsi:type="dcterms:W3CDTF">2018-01-15T09:18:00Z</dcterms:modified>
</cp:coreProperties>
</file>