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3EC" w:rsidRDefault="00FE33EC" w:rsidP="00FE33EC">
      <w:pPr>
        <w:autoSpaceDE w:val="0"/>
        <w:autoSpaceDN w:val="0"/>
        <w:adjustRightInd w:val="0"/>
        <w:spacing w:before="240" w:after="6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РЕСПУБЛИКА  МОРДОВИЯ</w:t>
      </w:r>
    </w:p>
    <w:p w:rsidR="00FE33EC" w:rsidRDefault="00FE33EC" w:rsidP="00FE33EC">
      <w:pPr>
        <w:tabs>
          <w:tab w:val="center" w:pos="4960"/>
          <w:tab w:val="right" w:pos="9921"/>
        </w:tabs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Совет депутатов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Дубенского    </w:t>
      </w:r>
    </w:p>
    <w:p w:rsidR="00FE33EC" w:rsidRDefault="00FE33EC" w:rsidP="00FE33EC">
      <w:pPr>
        <w:tabs>
          <w:tab w:val="center" w:pos="4960"/>
          <w:tab w:val="right" w:pos="9921"/>
        </w:tabs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FE33E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муниципального района шестого созыва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33EC" w:rsidRDefault="00EB0723" w:rsidP="00FE33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</w:t>
      </w:r>
      <w:r w:rsidR="00FE33EC">
        <w:rPr>
          <w:rFonts w:ascii="Times New Roman CYR" w:hAnsi="Times New Roman CYR" w:cs="Times New Roman CYR"/>
          <w:sz w:val="28"/>
          <w:szCs w:val="28"/>
        </w:rPr>
        <w:t>т</w:t>
      </w:r>
      <w:r w:rsidRPr="005B1CAC">
        <w:rPr>
          <w:rFonts w:ascii="Times New Roman CYR" w:hAnsi="Times New Roman CYR" w:cs="Times New Roman CYR"/>
          <w:sz w:val="28"/>
          <w:szCs w:val="28"/>
        </w:rPr>
        <w:t xml:space="preserve">  28.12.</w:t>
      </w:r>
      <w:r w:rsidR="00FE33EC">
        <w:rPr>
          <w:rFonts w:ascii="Times New Roman CYR" w:hAnsi="Times New Roman CYR" w:cs="Times New Roman CYR"/>
          <w:sz w:val="28"/>
          <w:szCs w:val="28"/>
        </w:rPr>
        <w:t xml:space="preserve">2017г.                                                                                                 № 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38</w:t>
      </w:r>
      <w:r w:rsidR="00FE33EC">
        <w:rPr>
          <w:rFonts w:ascii="Times New Roman CYR" w:hAnsi="Times New Roman CYR" w:cs="Times New Roman CYR"/>
          <w:sz w:val="28"/>
          <w:szCs w:val="28"/>
        </w:rPr>
        <w:t xml:space="preserve">    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с. Кочкурово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33EC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 бюджете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Дубенского муниципального района на 2018 год и на плановые периоды 2019 и 2020 годов</w:t>
      </w:r>
      <w:proofErr w:type="gramStart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. </w:t>
      </w:r>
      <w:r w:rsidRPr="00FE33EC">
        <w:rPr>
          <w:rFonts w:ascii="Times New Roman" w:hAnsi="Times New Roman" w:cs="Times New Roman"/>
          <w:b/>
          <w:bCs/>
          <w:sz w:val="28"/>
          <w:szCs w:val="28"/>
        </w:rPr>
        <w:t>»</w:t>
      </w:r>
      <w:proofErr w:type="gramEnd"/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28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Настоящее Решение в соответствии с Бюджетным кодексом Российской Федерации и на основании прогноза социально- экономического развития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утверждает объем доходов и расходов, дефицит, а также иные показатели 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Республики Мордовия на 2018 год и на плановый период 2019 и 2020 годов.</w:t>
      </w:r>
      <w:proofErr w:type="gramEnd"/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Глава 1. ОБЩИЕ ПОЛОЖЕНИЯ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Ст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 xml:space="preserve">я 1.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Основные характеристики бюджета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сельского поселения    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FE33E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Дубенского муниципального района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 CYR" w:hAnsi="Times New Roman CYR" w:cs="Times New Roman CYR"/>
          <w:sz w:val="24"/>
          <w:szCs w:val="24"/>
        </w:rPr>
        <w:t xml:space="preserve">Утвердить  бюджет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Республики Мордовия на  2018год по доходам в сумме 1867,8 тыс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.р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уб. и по расходам в сумме 1881,4тыс.руб., исходя из уровня инфляции, </w:t>
      </w:r>
      <w:r>
        <w:rPr>
          <w:rFonts w:ascii="Times New Roman CYR" w:hAnsi="Times New Roman CYR" w:cs="Times New Roman CYR"/>
          <w:sz w:val="28"/>
          <w:szCs w:val="28"/>
        </w:rPr>
        <w:t>не превышающего 4,1 процента (декабрь 2018 года к декабрю 2017 года)</w:t>
      </w:r>
      <w:r>
        <w:rPr>
          <w:rFonts w:ascii="Times New Roman CYR" w:hAnsi="Times New Roman CYR" w:cs="Times New Roman CYR"/>
          <w:sz w:val="24"/>
          <w:szCs w:val="24"/>
        </w:rPr>
        <w:t>.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sz w:val="24"/>
          <w:szCs w:val="24"/>
        </w:rPr>
        <w:t xml:space="preserve">Утвердить бюджет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Республики Мордовия на 2019 год по доходам в сумме 1727,4тыс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.р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уб. и по расходам в сумме 1741,0 тыс.руб., исходя из уровня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инфляции,</w:t>
      </w:r>
      <w:r>
        <w:rPr>
          <w:rFonts w:ascii="Times New Roman CYR" w:hAnsi="Times New Roman CYR" w:cs="Times New Roman CYR"/>
          <w:sz w:val="28"/>
          <w:szCs w:val="28"/>
        </w:rPr>
        <w:t>не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превышающего 4,1 процента (декабрь 2018 года к декабрю 2017 года)</w:t>
      </w:r>
      <w:r>
        <w:rPr>
          <w:rFonts w:ascii="Times New Roman CYR" w:hAnsi="Times New Roman CYR" w:cs="Times New Roman CYR"/>
          <w:sz w:val="24"/>
          <w:szCs w:val="24"/>
        </w:rPr>
        <w:t xml:space="preserve"> .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sz w:val="24"/>
          <w:szCs w:val="24"/>
        </w:rPr>
        <w:t>Утвердить бюджет Дубенского сельского поселения Дубенского муниципального района Республики Мордовия  на 2020год по доходам в сумме 1753,2 тыс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.р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уб. и по расходам в сумме 1766,8тыс.руб.,исходя из уровня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инфляции,</w:t>
      </w:r>
      <w:r>
        <w:rPr>
          <w:rFonts w:ascii="Times New Roman CYR" w:hAnsi="Times New Roman CYR" w:cs="Times New Roman CYR"/>
          <w:sz w:val="28"/>
          <w:szCs w:val="28"/>
        </w:rPr>
        <w:t>не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превышающего 4,1 процента (декабрь 2018 года к декабрю 2017 года).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 xml:space="preserve">я 2.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Общая характеристика доходов бюджета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сельского поселения Дубенского муниципального района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1.  </w:t>
      </w:r>
      <w:r>
        <w:rPr>
          <w:rFonts w:ascii="Times New Roman CYR" w:hAnsi="Times New Roman CYR" w:cs="Times New Roman CYR"/>
          <w:sz w:val="24"/>
          <w:szCs w:val="24"/>
        </w:rPr>
        <w:t xml:space="preserve">Доходы 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формируются за счет федеральных налогов и сборов, в том числе налогов, предусмотренных специальными налоговыми режимами, региональных налогов и неналоговых доходов -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поступлений.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2. </w:t>
      </w:r>
      <w:r>
        <w:rPr>
          <w:rFonts w:ascii="Times New Roman CYR" w:hAnsi="Times New Roman CYR" w:cs="Times New Roman CYR"/>
          <w:sz w:val="24"/>
          <w:szCs w:val="24"/>
        </w:rPr>
        <w:t xml:space="preserve">Перечень главных администраторов доходов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утверждается согласно приложению №1 к настоящему Решению.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3. </w:t>
      </w:r>
      <w:r>
        <w:rPr>
          <w:rFonts w:ascii="Times New Roman CYR" w:hAnsi="Times New Roman CYR" w:cs="Times New Roman CYR"/>
          <w:sz w:val="24"/>
          <w:szCs w:val="24"/>
        </w:rPr>
        <w:t xml:space="preserve">Перечень главных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администраторов источников финансирования дефицита бюджета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утверждается согласно приложению 2 к настоящему Решению.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4. </w:t>
      </w:r>
      <w:r>
        <w:rPr>
          <w:rFonts w:ascii="Times New Roman CYR" w:hAnsi="Times New Roman CYR" w:cs="Times New Roman CYR"/>
          <w:sz w:val="24"/>
          <w:szCs w:val="24"/>
        </w:rPr>
        <w:t>Нормативы распределения доходов между районным бюджетом Дубенского муниципального района и бюджетами поселений, не установленные бюджетным законодательством Российской Федерации, определяются согласно приложению 9 к настоящему Решению.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5. </w:t>
      </w:r>
      <w:r>
        <w:rPr>
          <w:rFonts w:ascii="Times New Roman CYR" w:hAnsi="Times New Roman CYR" w:cs="Times New Roman CYR"/>
          <w:sz w:val="24"/>
          <w:szCs w:val="24"/>
        </w:rPr>
        <w:t xml:space="preserve">Утвердить объем поступлений доходов 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на 2018 год и на плановый период 2019 и 2020 годов  согласно приложению 6 к настоящему Решению.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 xml:space="preserve">я 3.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Межбюджетные трансферты, получаемые из других бюджетов бюджетной системы Российской Федерации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Утвердить объем межбюджетных трансфертов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,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получаемых из других бюджетов бюджетной системы Российской федерации, на 2018 год и на плановый период 2019 и 2020 годов  согласно приложению 10 к настоящему Решению.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 CYR" w:hAnsi="Times New Roman CYR" w:cs="Times New Roman CYR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 xml:space="preserve">я 4.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Распределение расходов  бюджета 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сельского поселения Дубенского муниципального района   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Бюджетные ассигнования из   бюджета сельского поселения предоставляются согласно: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распределению расходов по разделам, подразделам, целевым статья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м(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муниципальным программам 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непрограммным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направлениям деятельности),группам (группам и подгруппам) видов расходов классификации расходов бюджетов Российской Федерации на 2018 год и на плановый период 2018 и 2020 годов   4  к настоящему Решению: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 CYR" w:hAnsi="Times New Roman CYR" w:cs="Times New Roman CYR"/>
          <w:sz w:val="24"/>
          <w:szCs w:val="24"/>
        </w:rPr>
        <w:t>распределению бюджетных ассигнований бюджета сельского поселения по целевым статья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м(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муниципальным программам 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непрограммным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направлениям деятельности, группам(группам и подгруппам) видов расходов классификации расходов бюджетов, а также по разделам и подразделам классификации расходов бюджетов, согласно приложениям 5 к настоящему решению;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Глава 2.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РАСХОДЫ НА ОКАЗАНИЕ МУНИЦИПАЛЬНЫХ  УСЛУГ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С т а т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 xml:space="preserve">я 5.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Бюджетные ассигнования на обеспечение выполнения функций казенных учреждений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сельского поселения Дубенского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муниципального района Республики Мордовия, в том числе по оказанию муниципальных услуг (выполнению работ) физическим и (или) юридическим лицам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 CYR" w:hAnsi="Times New Roman CYR" w:cs="Times New Roman CYR"/>
          <w:sz w:val="24"/>
          <w:szCs w:val="24"/>
        </w:rPr>
        <w:t xml:space="preserve">Казенным учреждениям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из  бюджета сельского поселения предоставляются средства на обеспечение выполнения их функций, в том числе  по оказанию муниципальных услуг (выполнению работ) физическим и (или) юридическим лицам, которые направляются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: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>оплату труда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FE33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работников казенных учреждений, денежное содержание  (денежное вознаграждение, денежное довольствие, заработную плату) работников органов местного самоуправления, лиц, замещающих муниципальные должности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Республики Мордовия,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субъектов Российской Федерации и нормативно-правовыми актами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поселения;</w:t>
      </w:r>
      <w:proofErr w:type="gramEnd"/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 CYR" w:hAnsi="Times New Roman CYR" w:cs="Times New Roman CYR"/>
          <w:sz w:val="24"/>
          <w:szCs w:val="24"/>
        </w:rPr>
        <w:t xml:space="preserve">закупки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товаров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,р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абот,услуг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для обеспечения муниципальных нужд;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 CYR" w:hAnsi="Times New Roman CYR" w:cs="Times New Roman CYR"/>
          <w:sz w:val="24"/>
          <w:szCs w:val="24"/>
        </w:rPr>
        <w:t>оплату поставок товаров, выполнения работ, оказания услуг для муниципальных  нужд;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уплату налогов, сборов и иных обязательных платежей в бюджетную систему Российской Федерации;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возмещение вреда, причиненного казенным учреждением при осуществлении его деятельности.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FE33EC">
        <w:rPr>
          <w:rFonts w:ascii="Arial" w:hAnsi="Arial" w:cs="Arial"/>
          <w:sz w:val="20"/>
          <w:szCs w:val="20"/>
        </w:rPr>
        <w:t xml:space="preserve">       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 xml:space="preserve">я 6.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Бюджетные ассигнования на закупку товаров, работ, услуг для муниципальных  нужд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сельского поселения Дубенского муниципального района Республики Мордовия 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>
        <w:rPr>
          <w:rFonts w:ascii="Times New Roman CYR" w:hAnsi="Times New Roman CYR" w:cs="Times New Roman CYR"/>
          <w:sz w:val="24"/>
          <w:szCs w:val="24"/>
        </w:rPr>
        <w:t xml:space="preserve">Из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предоставляются бюджетные ассигнования  на закупку товаров, работ, услуг для муниципальных  нужд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в целях оказания  муниципальных услуг физическим  и юридическим лицам (за исключением бюджетных ассигнований  для обеспечения выполнения  функций казенного учреждения).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С т а т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я 7.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Предоставление субсидий бюджетным и автономным учреждениям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сельского поселения Дубенского муниципального района РМ</w:t>
      </w:r>
      <w:r>
        <w:rPr>
          <w:rFonts w:ascii="Times New Roman CYR" w:hAnsi="Times New Roman CYR" w:cs="Times New Roman CYR"/>
          <w:sz w:val="24"/>
          <w:szCs w:val="24"/>
        </w:rPr>
        <w:t>.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FE33EC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 CYR" w:hAnsi="Times New Roman CYR" w:cs="Times New Roman CYR"/>
          <w:sz w:val="24"/>
          <w:szCs w:val="24"/>
        </w:rPr>
        <w:t xml:space="preserve">Из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предоставляются субсидии бюджетным и автономным учреждениям Дубенского муниципального района на возмещение нормативных затрат, связанных с оказанием ими в соответствии с муниципальным заданием  муниципальных услуг (выполнением работ).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2. </w:t>
      </w:r>
      <w:r>
        <w:rPr>
          <w:rFonts w:ascii="Times New Roman CYR" w:hAnsi="Times New Roman CYR" w:cs="Times New Roman CYR"/>
          <w:sz w:val="24"/>
          <w:szCs w:val="24"/>
        </w:rPr>
        <w:t xml:space="preserve">Из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предоставляются субсидии бюджетным и автономным учреждениям Дубенского сельского поселения на иные цели.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3.  </w:t>
      </w:r>
      <w:r>
        <w:rPr>
          <w:rFonts w:ascii="Times New Roman CYR" w:hAnsi="Times New Roman CYR" w:cs="Times New Roman CYR"/>
          <w:sz w:val="24"/>
          <w:szCs w:val="24"/>
        </w:rPr>
        <w:t xml:space="preserve">Порядок определения объема и условий предоставления субсидий на иные цели устанавливается Администрацией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района. 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С т а т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я 8.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Особенности использования средств, получаемых муниципальными учреждениями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 CYR" w:hAnsi="Times New Roman CYR" w:cs="Times New Roman CYR"/>
          <w:sz w:val="24"/>
          <w:szCs w:val="24"/>
        </w:rPr>
        <w:t>.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lastRenderedPageBreak/>
        <w:t xml:space="preserve">            1.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Остатки средств на счетах органов Федерального  казначейства, открытых в учреждениях Центрального банка Российской Федерации в соответствии с законодательством Российской Федерации, на которых отражаются операции со средствами, полученными казенными учреждениями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Республики Мордовия, а также бюджетными учреждениями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Республики Мордовия, в отношении которых в 2017 году не было принято решение 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предоставлении им субсидии из 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в соответствии со статьей 78</w:t>
      </w:r>
      <w:r>
        <w:rPr>
          <w:rFonts w:ascii="Times New Roman CYR" w:hAnsi="Times New Roman CYR" w:cs="Times New Roman CYR"/>
          <w:sz w:val="24"/>
          <w:szCs w:val="24"/>
          <w:vertAlign w:val="superscript"/>
        </w:rPr>
        <w:t>1</w:t>
      </w:r>
      <w:r>
        <w:rPr>
          <w:rFonts w:ascii="Times New Roman CYR" w:hAnsi="Times New Roman CYR" w:cs="Times New Roman CYR"/>
          <w:sz w:val="24"/>
          <w:szCs w:val="24"/>
        </w:rPr>
        <w:t xml:space="preserve"> Бюджетного кодекса Российской Федерации, от приносящей доход деятельности, в  первый рабочий день 2018 года перечисляются органами  Федерального казначейства с учетом следующих особенностей:</w:t>
      </w:r>
      <w:proofErr w:type="gramEnd"/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     1) </w:t>
      </w:r>
      <w:r>
        <w:rPr>
          <w:rFonts w:ascii="Times New Roman CYR" w:hAnsi="Times New Roman CYR" w:cs="Times New Roman CYR"/>
          <w:sz w:val="24"/>
          <w:szCs w:val="24"/>
        </w:rPr>
        <w:t xml:space="preserve">остатки средств, полученных казенными учреждениями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Республики Мордовия от приносящей доход деятельности, подлежат перечислению в доход  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r w:rsidRPr="00FE33EC">
        <w:rPr>
          <w:rFonts w:ascii="Times New Roman" w:hAnsi="Times New Roman" w:cs="Times New Roman"/>
          <w:sz w:val="24"/>
          <w:szCs w:val="24"/>
        </w:rPr>
        <w:t>»;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Pr="00FE33EC"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 CYR" w:hAnsi="Times New Roman CYR" w:cs="Times New Roman CYR"/>
          <w:sz w:val="24"/>
          <w:szCs w:val="24"/>
        </w:rPr>
        <w:t xml:space="preserve">остатки средств, полученных бюджетными учреждениями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Республики Мордовия, в отношении которых в 2017 году не было принято решение о предоставлении им субсидии из  бюджета сельского поселения в соответствии ос статьей 78</w:t>
      </w:r>
      <w:r>
        <w:rPr>
          <w:rFonts w:ascii="Times New Roman CYR" w:hAnsi="Times New Roman CYR" w:cs="Times New Roman CYR"/>
          <w:sz w:val="24"/>
          <w:szCs w:val="24"/>
          <w:vertAlign w:val="superscript"/>
        </w:rPr>
        <w:t>1</w:t>
      </w:r>
      <w:r>
        <w:rPr>
          <w:rFonts w:ascii="Times New Roman CYR" w:hAnsi="Times New Roman CYR" w:cs="Times New Roman CYR"/>
          <w:sz w:val="24"/>
          <w:szCs w:val="24"/>
        </w:rPr>
        <w:t xml:space="preserve"> Бюджетного кодекса Российской Федерации, от приносящей доход деятельности, подлежат перечислению указанным бюджетным учреждениям или в случае изменения их типа на автономные - соответствующим автономным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учреждениям на счета, на которых в соответствии с законодательством Российской Федерации, Республики Мордовия и нормативно-правовыми актами  Дубенского муниципального района отражаются операции со средствами бюджетных и автономных учреждений Дубенского муниципального района Республики Мордовия.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Pr="00FE33EC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 CYR" w:hAnsi="Times New Roman CYR" w:cs="Times New Roman CYR"/>
          <w:sz w:val="24"/>
          <w:szCs w:val="24"/>
        </w:rPr>
        <w:t xml:space="preserve">Остатки средств, поступивших во временное распоряжение бюджетного учреждения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 Дубенского муниципального района Республики Мордовия, являющегося получателем бюджетных средств, учтенные на соответствующем лицевом счете, открытом в органе Федерального Казначейства данному бюджетному учреждению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поселения, подлежат перечислению на счет, на котором в соответствии с законодательством Российской Федерации, Республики Мордовия и нормативно-правовыми актами  Дубенского муниципального района учитываются средства бюджетных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учреждений Дубенского муниципального района Республики Мордовия.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Глава 3. РАСХОДЫ НА СОЦИАЛЬНОЕ ОБЕСПЕЧЕНИЕ НАСЕЛЕНИЯ 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28" w:lineRule="auto"/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я 9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Бюджетные ассигнования на социальное обеспечение населения, связанные с предоставлением мер социальной поддержки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Из районного бюджета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"и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Законом Республики Мордовия от 28.11.2005г.№87-З </w:t>
      </w:r>
      <w:r w:rsidRPr="00FE33E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</w:t>
      </w:r>
      <w:r w:rsidRPr="00FE33EC">
        <w:rPr>
          <w:rFonts w:ascii="Times New Roman" w:hAnsi="Times New Roman" w:cs="Times New Roman"/>
          <w:sz w:val="24"/>
          <w:szCs w:val="24"/>
        </w:rPr>
        <w:t xml:space="preserve">»:                     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28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28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Оплата услуг почтовой связи и банковских услуг, оказываемых банками по выплате денежных сре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дств гр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ажданам в рамках обеспечения мер социальной поддержки, может производиться в пределах 1,5 процента выплаченных сумм.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я 10. Бюджетные ассигнования на социальное обеспечение населения, не связанные с предоставлением  мер социальной поддержки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Из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 CYR" w:hAnsi="Times New Roman CYR" w:cs="Times New Roman CYR"/>
          <w:sz w:val="24"/>
          <w:szCs w:val="24"/>
        </w:rPr>
        <w:t>пенсия за выслугу лет по старости (инвалидности) лицам, замещавшим муниципальные должности, муниципальным служащим.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 CYR" w:hAnsi="Times New Roman CYR" w:cs="Times New Roman CYR"/>
          <w:sz w:val="24"/>
          <w:szCs w:val="24"/>
        </w:rPr>
        <w:t>Оплата услуг почтовой связи и банковских услуг, оказываемых банками по выплате денежных средств, указанных в абзаце 5 настоящей статьи, может производиться в пределах 1,5 процента выплаченных сумм.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Глава 4.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b/>
          <w:bCs/>
          <w:sz w:val="24"/>
          <w:szCs w:val="24"/>
        </w:rPr>
        <w:t>СУБСИДИИ</w:t>
      </w:r>
      <w:proofErr w:type="gram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ПРЕДОСТАВЛЯЕМЫЕ ИЗ БЮДЖЕТА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СЕЛЬСКОГО ПОСЕЛЕНИЯ ДУБЕНСКОГО МУНИЦИПАЛЬНОГО РАЙОНА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 CYR" w:hAnsi="Times New Roman CYR" w:cs="Times New Roman CYR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 xml:space="preserve">я 11.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Субсидии на поддержку общественных объединений.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 CYR" w:hAnsi="Times New Roman CYR" w:cs="Times New Roman CYR"/>
          <w:sz w:val="24"/>
          <w:szCs w:val="24"/>
        </w:rPr>
        <w:t xml:space="preserve">Из 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общественным объединениям предоставляются субсидии  на  возмещение части затрат, связанных с предоставлением социально значимых услуг.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Pr="00FE33EC">
        <w:rPr>
          <w:rFonts w:ascii="Times New Roman" w:hAnsi="Times New Roman" w:cs="Times New Roman"/>
          <w:sz w:val="24"/>
          <w:szCs w:val="24"/>
        </w:rPr>
        <w:t>2</w:t>
      </w:r>
      <w:r w:rsidRPr="00FE33E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FE33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Категории и (или) критерии отбора лиц, указанных в пункте 1 настоящей статьи, цели, условия и порядок предоставления субсидий, а также порядок возврата субсидий в случае нарушения условий, установленных при их предоставлении, устанавливаются Администрацией 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 муниципального района Республики Мордовия.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33E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Глава 5.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БЮДЖЕТНЫЕ ИНВЕСТИЦИИ 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Статья 12. Осуществление капитальных вложений в объекты муниципальной собственности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за счет средств  бюджета сельского поселения 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 CYR" w:hAnsi="Times New Roman CYR" w:cs="Times New Roman CYR"/>
          <w:sz w:val="24"/>
          <w:szCs w:val="24"/>
        </w:rPr>
        <w:t xml:space="preserve">Из  бюджета сельского поселения предоставляются: 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бюджетные инвестиции в форме капитальных вложений в объекты муниципальной собственности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района.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2. </w:t>
      </w:r>
      <w:hyperlink r:id="rId5" w:history="1">
        <w:r w:rsidRPr="00FE33EC">
          <w:rPr>
            <w:rFonts w:ascii="Times New Roman" w:hAnsi="Times New Roman" w:cs="Times New Roman"/>
            <w:color w:val="000000"/>
            <w:sz w:val="24"/>
            <w:szCs w:val="24"/>
            <w:u w:val="single"/>
          </w:rPr>
          <w:t>Порядок</w:t>
        </w:r>
      </w:hyperlink>
      <w:r w:rsidRPr="00FE33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осуществления капитальных вложений в объекты муниципальной собственности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 за счет средств  бюджета сельского поселения устанавливается Администрацией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муниципального района.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Глава 6.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ЗАКЛЮЧИТЕЛЬНЫЕ ПОЛОЖЕНИЯ О    РАСХОДАХ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 CYR" w:hAnsi="Times New Roman CYR" w:cs="Times New Roman CYR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 xml:space="preserve">я 13.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Резервный фонд Администрации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сельского поселения Дубенского муниципального района 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 CYR" w:hAnsi="Times New Roman CYR" w:cs="Times New Roman CYR"/>
          <w:sz w:val="24"/>
          <w:szCs w:val="24"/>
        </w:rPr>
        <w:t xml:space="preserve">Установить размер Резервного фонда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на 2018 г. - 7,0 тыс. рублей.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,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на 2019г.-7,0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тыс.руб.,на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2020г.-7,0тыс.руб.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sz w:val="24"/>
          <w:szCs w:val="24"/>
        </w:rPr>
        <w:t xml:space="preserve">Средства Резервного фонда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sz w:val="24"/>
          <w:szCs w:val="24"/>
        </w:rPr>
        <w:t xml:space="preserve">Средства резервного фонда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поселения,  предусмотренные в составе районного бюджета, используются по решению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района.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 CYR" w:hAnsi="Times New Roman CYR" w:cs="Times New Roman CYR"/>
          <w:sz w:val="24"/>
          <w:szCs w:val="24"/>
        </w:rPr>
        <w:t xml:space="preserve">Порядок расходования средств Резервного фонда Администрации определяется Администрацией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района.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 CYR" w:hAnsi="Times New Roman CYR" w:cs="Times New Roman CYR"/>
          <w:sz w:val="24"/>
          <w:szCs w:val="24"/>
        </w:rPr>
        <w:t xml:space="preserve">Отчет об использовании бюджетных ассигнований Резервного фонда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прилагается к ежеквартальному и годовому отчетам об исполнении бюджета муниципального района.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3EC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 CYR" w:hAnsi="Times New Roman CYR" w:cs="Times New Roman CYR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я 14.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Расходы на исполнение судебных актов по искам  к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сельскому поселению Дубенского муниципального района Республики Мордовия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Из  бюджета сельского поселения предоставляются бюджетные ассигнования на исполнение судебных актов по искам к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сельскому поселению о возмещении вреда, причиненного гражданину или юридическому лицу в результате незаконных (бездействия) органов власти местного самоуправления либо должностных лиц  этих органов.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FE33EC">
        <w:rPr>
          <w:rFonts w:ascii="Times New Roman" w:hAnsi="Times New Roman" w:cs="Times New Roman"/>
          <w:b/>
          <w:bCs/>
          <w:smallCaps/>
          <w:sz w:val="24"/>
          <w:szCs w:val="24"/>
        </w:rPr>
        <w:t xml:space="preserve">           </w:t>
      </w:r>
      <w:r>
        <w:rPr>
          <w:rFonts w:ascii="Times New Roman CYR" w:hAnsi="Times New Roman CYR" w:cs="Times New Roman CYR"/>
          <w:b/>
          <w:bCs/>
          <w:smallCaps/>
          <w:sz w:val="24"/>
          <w:szCs w:val="24"/>
        </w:rPr>
        <w:t>Глава 8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.</w:t>
      </w:r>
      <w:r>
        <w:rPr>
          <w:rFonts w:ascii="Arial CYR" w:hAnsi="Arial CYR" w:cs="Arial CYR"/>
          <w:b/>
          <w:bCs/>
          <w:sz w:val="24"/>
          <w:szCs w:val="24"/>
        </w:rPr>
        <w:t xml:space="preserve">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ИСТОЧНИКИ ФИНАНСИРОВАНИЯ ДЕФИЦИТА БЮДЖЕТА 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СЕЛЬСКОГО ПОСЕЛЕНИЯ ДУБЕНСКОГО МУНИЦИПАЛЬНОГО РАЙОНА.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я 15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.  Источники внутреннего финансирования дефицита бюджета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сельского поселения Дубенского муниципального района 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 CYR" w:hAnsi="Times New Roman CYR" w:cs="Times New Roman CYR"/>
          <w:sz w:val="24"/>
          <w:szCs w:val="24"/>
        </w:rPr>
        <w:t xml:space="preserve">Источниками внутреннего финансирования дефицита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 являются: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изменение остатков средств на счетах по учету средств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  в течение соответствующего финансового года;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 CYR" w:hAnsi="Times New Roman CYR" w:cs="Times New Roman CYR"/>
          <w:sz w:val="24"/>
          <w:szCs w:val="24"/>
        </w:rPr>
        <w:t>разница между полученными и</w:t>
      </w:r>
      <w:r w:rsidR="005B1CAC">
        <w:rPr>
          <w:rFonts w:ascii="Times New Roman CYR" w:hAnsi="Times New Roman CYR" w:cs="Times New Roman CYR"/>
          <w:sz w:val="24"/>
          <w:szCs w:val="24"/>
        </w:rPr>
        <w:t xml:space="preserve"> погашенными </w:t>
      </w:r>
      <w:proofErr w:type="spellStart"/>
      <w:r w:rsidR="005B1CAC">
        <w:rPr>
          <w:rFonts w:ascii="Times New Roman CYR" w:hAnsi="Times New Roman CYR" w:cs="Times New Roman CYR"/>
          <w:sz w:val="24"/>
          <w:szCs w:val="24"/>
        </w:rPr>
        <w:t>Кочкуровским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сельским поселением в валюте Российской Федерации кредитами  кредитных организаций;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 CYR" w:hAnsi="Times New Roman CYR" w:cs="Times New Roman CYR"/>
          <w:sz w:val="24"/>
          <w:szCs w:val="24"/>
        </w:rPr>
        <w:t xml:space="preserve">разница между средствами, полученными от возврата предоставленных из  бюджета сельского поселения  другим бюджетам бюджетной системы Российской Федерации </w:t>
      </w:r>
      <w:r>
        <w:rPr>
          <w:rFonts w:ascii="Times New Roman CYR" w:hAnsi="Times New Roman CYR" w:cs="Times New Roman CYR"/>
          <w:sz w:val="24"/>
          <w:szCs w:val="24"/>
        </w:rPr>
        <w:lastRenderedPageBreak/>
        <w:t>бюджетных кредитов, и суммой предоставленных из районного бюджета другим бюджетам бюджетной системы Российской Федерации бюджетных кредитов в валюте Российской Федерации;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разница между полученными и погашенными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Кочкуровским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сельским поселением в валюте Российской Федерации бюджетными кредитами, предоставленными бюджету Дубенского муниципального района другими бюджетами  бюджетной системы Российской Федерации;</w:t>
      </w:r>
      <w:proofErr w:type="gramEnd"/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 CYR" w:hAnsi="Times New Roman CYR" w:cs="Times New Roman CYR"/>
          <w:sz w:val="24"/>
          <w:szCs w:val="24"/>
        </w:rPr>
        <w:t xml:space="preserve">иные источники внутреннего финансирования дефицита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района. 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E33E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 CYR" w:hAnsi="Times New Roman CYR" w:cs="Times New Roman CYR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я  16. Предельный размер и формы муниципального долга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 CYR" w:hAnsi="Times New Roman CYR" w:cs="Times New Roman CYR"/>
          <w:sz w:val="24"/>
          <w:szCs w:val="24"/>
        </w:rPr>
        <w:t xml:space="preserve">Предельный размер муниципального  долга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на  2018 год устанавливается в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сумме 343,6 тыс. рублей, на 2019 год 343,6тыс. руб., на 2020 год 343,6 тыс. руб.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FE33EC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Верхний предел муниципального долга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сельского поселения Дубенского муниципального района на 1 января 2018 года устанавливается в сумме 298,6 тыс. рублей, на 1 января  2018 года 315,8 тыс. руб., на 1 января 2020 года 210,3 тыс. руб., 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color w:val="000000"/>
          <w:sz w:val="24"/>
          <w:szCs w:val="24"/>
        </w:rPr>
        <w:t xml:space="preserve">3. 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Операции, увеличивающие муниципальный </w:t>
      </w:r>
      <w:r>
        <w:rPr>
          <w:rFonts w:ascii="Times New Roman CYR" w:hAnsi="Times New Roman CYR" w:cs="Times New Roman CYR"/>
          <w:sz w:val="24"/>
          <w:szCs w:val="24"/>
        </w:rPr>
        <w:t xml:space="preserve"> долг в 2018 году и плановом периоде 2019 и 2020 годах производятся только при условии сохранения величины муниципального долга в сумме, указанной в пункте 1 настоящей статьи.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 CYR" w:hAnsi="Times New Roman CYR" w:cs="Times New Roman CYR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я  17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.  </w:t>
      </w:r>
      <w:r>
        <w:rPr>
          <w:rFonts w:ascii="Times New Roman CYR" w:hAnsi="Times New Roman CYR" w:cs="Times New Roman CYR"/>
          <w:sz w:val="24"/>
          <w:szCs w:val="24"/>
        </w:rPr>
        <w:t>Программа муниципальных гарантий.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Муниципальные гарантии из 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 муниципального района не предоставляются.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FE33EC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Глава 8.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ЗАКЛЮЧИТЕЛЬНЫЕ ПОЛОЖЕНИЯ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 CYR" w:hAnsi="Times New Roman CYR" w:cs="Times New Roman CYR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я 18. Вступление настоящего Решения  во времени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Настоящее   Решение  подлежит опубликованию и  вступает в силу с 1 января 2017 года.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 CYR" w:hAnsi="Times New Roman CYR" w:cs="Times New Roman CYR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 xml:space="preserve">я 19. Действие нормативных правовых актов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Администрации Дубенского муниципального района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Установить, что нормативные правовые акты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района,  принятые на основе и во исполнение решений  </w:t>
      </w:r>
      <w:r w:rsidRPr="00FE33E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 xml:space="preserve">О бюджете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 на 2015 год и плановый период  2016 и 20167годов</w:t>
      </w:r>
      <w:r w:rsidRPr="00FE33EC">
        <w:rPr>
          <w:rFonts w:ascii="Times New Roman" w:hAnsi="Times New Roman" w:cs="Times New Roman"/>
          <w:sz w:val="24"/>
          <w:szCs w:val="24"/>
        </w:rPr>
        <w:t>», «</w:t>
      </w:r>
      <w:r>
        <w:rPr>
          <w:rFonts w:ascii="Times New Roman CYR" w:hAnsi="Times New Roman CYR" w:cs="Times New Roman CYR"/>
          <w:sz w:val="24"/>
          <w:szCs w:val="24"/>
        </w:rPr>
        <w:t xml:space="preserve">О бюджете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 на 2016 год </w:t>
      </w:r>
      <w:r w:rsidRPr="00FE33EC">
        <w:rPr>
          <w:rFonts w:ascii="Times New Roman" w:hAnsi="Times New Roman" w:cs="Times New Roman"/>
          <w:sz w:val="24"/>
          <w:szCs w:val="24"/>
        </w:rPr>
        <w:t>»</w:t>
      </w:r>
      <w:proofErr w:type="gramStart"/>
      <w:r w:rsidRPr="00FE33E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FE33EC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 CYR" w:hAnsi="Times New Roman CYR" w:cs="Times New Roman CYR"/>
          <w:sz w:val="24"/>
          <w:szCs w:val="24"/>
        </w:rPr>
        <w:t xml:space="preserve">О бюджете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 на 2017 год  и плановый период  2018 и 2019 годов</w:t>
      </w:r>
      <w:proofErr w:type="gramStart"/>
      <w:r w:rsidRPr="00FE33EC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 CYR" w:hAnsi="Times New Roman CYR" w:cs="Times New Roman CYR"/>
          <w:sz w:val="24"/>
          <w:szCs w:val="24"/>
        </w:rPr>
        <w:t>д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ействуют в части, не противоречащей настоящему Решению.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FE33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Глава 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Дубенского муниципального района                                               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Л.И.Слушкина</w:t>
      </w:r>
      <w:proofErr w:type="spellEnd"/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Приложение 3</w:t>
      </w:r>
      <w:proofErr w:type="gramStart"/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 :</w:t>
      </w:r>
      <w:proofErr w:type="gramEnd"/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E33EC">
        <w:rPr>
          <w:rFonts w:ascii="Times New Roman" w:hAnsi="Times New Roman" w:cs="Times New Roman"/>
          <w:b/>
          <w:bCs/>
          <w:sz w:val="20"/>
          <w:szCs w:val="20"/>
        </w:rPr>
        <w:t>«</w:t>
      </w:r>
      <w:r>
        <w:rPr>
          <w:rFonts w:ascii="Times New Roman CYR" w:hAnsi="Times New Roman CYR" w:cs="Times New Roman CYR"/>
          <w:b/>
          <w:bCs/>
          <w:sz w:val="20"/>
          <w:szCs w:val="20"/>
        </w:rPr>
        <w:t xml:space="preserve">ДОХОДЫ БЮДЖЕТА  КОЧКУРОВСКОГО СЕЛЬСКОГО  ПОСЕЛЕНИЯ  ДУБЕНСКОГО МУНИЦИПАЛЬНОГО РАЙОНА РЕСПУБЛИКИ МОРДОВИЯ НА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2018 год и на плановый период 2019 и 2020</w:t>
      </w:r>
      <w:r>
        <w:rPr>
          <w:rFonts w:ascii="Times New Roman CYR" w:hAnsi="Times New Roman CYR" w:cs="Times New Roman CYR"/>
          <w:b/>
          <w:bCs/>
          <w:sz w:val="20"/>
          <w:szCs w:val="20"/>
        </w:rPr>
        <w:t xml:space="preserve"> </w:t>
      </w:r>
      <w:r w:rsidRPr="00FE33EC">
        <w:rPr>
          <w:rFonts w:ascii="Times New Roman" w:hAnsi="Times New Roman" w:cs="Times New Roman"/>
          <w:b/>
          <w:bCs/>
          <w:sz w:val="20"/>
          <w:szCs w:val="20"/>
        </w:rPr>
        <w:t>»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38" w:type="dxa"/>
        <w:tblLayout w:type="fixed"/>
        <w:tblCellMar>
          <w:left w:w="55" w:type="dxa"/>
          <w:right w:w="55" w:type="dxa"/>
        </w:tblCellMar>
        <w:tblLook w:val="0000"/>
      </w:tblPr>
      <w:tblGrid>
        <w:gridCol w:w="2212"/>
        <w:gridCol w:w="3723"/>
        <w:gridCol w:w="1234"/>
        <w:gridCol w:w="1223"/>
        <w:gridCol w:w="1259"/>
      </w:tblGrid>
      <w:tr w:rsidR="00FE33EC">
        <w:trPr>
          <w:trHeight w:val="1"/>
        </w:trPr>
        <w:tc>
          <w:tcPr>
            <w:tcW w:w="221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FE33EC"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КОД</w:t>
            </w:r>
          </w:p>
        </w:tc>
        <w:tc>
          <w:tcPr>
            <w:tcW w:w="372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</w:t>
            </w:r>
          </w:p>
        </w:tc>
      </w:tr>
      <w:tr w:rsidR="00FE33EC">
        <w:trPr>
          <w:trHeight w:val="1"/>
        </w:trPr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00085000000000000000</w:t>
            </w:r>
          </w:p>
        </w:tc>
        <w:tc>
          <w:tcPr>
            <w:tcW w:w="3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1867,8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1724,4</w:t>
            </w: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1795,3</w:t>
            </w:r>
          </w:p>
        </w:tc>
      </w:tr>
      <w:tr w:rsidR="00FE33EC">
        <w:trPr>
          <w:trHeight w:val="1"/>
        </w:trPr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00010000000000000000</w:t>
            </w:r>
          </w:p>
        </w:tc>
        <w:tc>
          <w:tcPr>
            <w:tcW w:w="3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ДОХОДЫ</w:t>
            </w: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332,3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343,7</w:t>
            </w: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357,5</w:t>
            </w:r>
          </w:p>
        </w:tc>
      </w:tr>
      <w:tr w:rsidR="00FE33EC">
        <w:trPr>
          <w:trHeight w:val="1"/>
        </w:trPr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00010100000000000000</w:t>
            </w:r>
          </w:p>
        </w:tc>
        <w:tc>
          <w:tcPr>
            <w:tcW w:w="3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НАЛОГИ НА ПРИБЫЛЬ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ДОХОДЫ</w:t>
            </w: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28,1</w:t>
            </w:r>
          </w:p>
        </w:tc>
      </w:tr>
      <w:tr w:rsidR="00FE33EC">
        <w:trPr>
          <w:trHeight w:val="1"/>
        </w:trPr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00010102000010000110</w:t>
            </w:r>
          </w:p>
        </w:tc>
        <w:tc>
          <w:tcPr>
            <w:tcW w:w="3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28,1</w:t>
            </w:r>
          </w:p>
        </w:tc>
      </w:tr>
      <w:tr w:rsidR="00FE33EC">
        <w:trPr>
          <w:trHeight w:val="1"/>
        </w:trPr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00010600000000000000</w:t>
            </w:r>
          </w:p>
        </w:tc>
        <w:tc>
          <w:tcPr>
            <w:tcW w:w="3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296,3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306,6</w:t>
            </w: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318,9</w:t>
            </w:r>
          </w:p>
        </w:tc>
      </w:tr>
      <w:tr w:rsidR="00FE33EC">
        <w:trPr>
          <w:trHeight w:val="1"/>
        </w:trPr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00010600100000000000</w:t>
            </w:r>
          </w:p>
        </w:tc>
        <w:tc>
          <w:tcPr>
            <w:tcW w:w="3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64,8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65,1</w:t>
            </w: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67,7</w:t>
            </w:r>
          </w:p>
        </w:tc>
      </w:tr>
      <w:tr w:rsidR="00FE33EC">
        <w:trPr>
          <w:trHeight w:val="831"/>
        </w:trPr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00010601030100000110</w:t>
            </w:r>
          </w:p>
        </w:tc>
        <w:tc>
          <w:tcPr>
            <w:tcW w:w="3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Налог на имущество физических лиц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взимаемый по ставке , применяемой к объекту налогообложения, расположенному в границах поселения</w:t>
            </w: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64,8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65,1</w:t>
            </w: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67,7</w:t>
            </w:r>
          </w:p>
        </w:tc>
      </w:tr>
      <w:tr w:rsidR="00FE33EC">
        <w:trPr>
          <w:trHeight w:val="1"/>
        </w:trPr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00010606000000000110</w:t>
            </w:r>
          </w:p>
        </w:tc>
        <w:tc>
          <w:tcPr>
            <w:tcW w:w="3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Земельный налог</w:t>
            </w: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231,5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241,5</w:t>
            </w: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251,2</w:t>
            </w:r>
          </w:p>
        </w:tc>
      </w:tr>
      <w:tr w:rsidR="00FE33EC">
        <w:trPr>
          <w:trHeight w:val="1"/>
        </w:trPr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00010606023100000110</w:t>
            </w:r>
          </w:p>
        </w:tc>
        <w:tc>
          <w:tcPr>
            <w:tcW w:w="3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Земельный налог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взимаемый по ставке ,установленной подпунктом 2 пункта 1 статьи 394 НК РФ и применяемой к объекту налогообложения , расположенному в границах поселений</w:t>
            </w: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231,5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241,5</w:t>
            </w: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251,2</w:t>
            </w:r>
          </w:p>
        </w:tc>
      </w:tr>
      <w:tr w:rsidR="00FE33EC">
        <w:trPr>
          <w:trHeight w:val="1"/>
        </w:trPr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00011100000000000000</w:t>
            </w:r>
          </w:p>
        </w:tc>
        <w:tc>
          <w:tcPr>
            <w:tcW w:w="3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ДОХОДЫ ОТ ИСПОЛЬЗОВАНИЯ ИМУЩЕСТВА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НАХОДЯЩЕГОСЯ В ГОСУДАРСТВЕННОЙ И МУНИЦИПАЛЬНОЙ СОБСТВЕННОСТИ</w:t>
            </w: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10,4</w:t>
            </w: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10,8</w:t>
            </w:r>
          </w:p>
        </w:tc>
      </w:tr>
      <w:tr w:rsidR="00FE33EC">
        <w:trPr>
          <w:trHeight w:val="1"/>
        </w:trPr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00011105000000000120</w:t>
            </w:r>
          </w:p>
        </w:tc>
        <w:tc>
          <w:tcPr>
            <w:tcW w:w="3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Доходы от сдачи в аренду имущества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находящегося в государственной и муниципальной собственности</w:t>
            </w: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10,4</w:t>
            </w: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10,8</w:t>
            </w:r>
          </w:p>
        </w:tc>
      </w:tr>
      <w:tr w:rsidR="00FE33EC">
        <w:trPr>
          <w:trHeight w:val="1"/>
        </w:trPr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00020000000000000000</w:t>
            </w:r>
          </w:p>
        </w:tc>
        <w:tc>
          <w:tcPr>
            <w:tcW w:w="3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1363,8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1187</w:t>
            </w: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1196,8</w:t>
            </w:r>
          </w:p>
        </w:tc>
      </w:tr>
      <w:tr w:rsidR="00FE33EC">
        <w:trPr>
          <w:trHeight w:val="1"/>
        </w:trPr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00020200000000000000</w:t>
            </w:r>
          </w:p>
        </w:tc>
        <w:tc>
          <w:tcPr>
            <w:tcW w:w="3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кроме бюджетов государственных внебюджетных фондов</w:t>
            </w: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1363,8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1187</w:t>
            </w: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1196,8</w:t>
            </w:r>
          </w:p>
        </w:tc>
      </w:tr>
      <w:tr w:rsidR="00FE33EC">
        <w:trPr>
          <w:trHeight w:val="1"/>
        </w:trPr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00020201000000000151</w:t>
            </w:r>
          </w:p>
        </w:tc>
        <w:tc>
          <w:tcPr>
            <w:tcW w:w="3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609,3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581,5</w:t>
            </w: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646,9</w:t>
            </w:r>
          </w:p>
        </w:tc>
      </w:tr>
      <w:tr w:rsidR="00FE33EC">
        <w:trPr>
          <w:trHeight w:val="1"/>
        </w:trPr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00020201001100000151</w:t>
            </w:r>
          </w:p>
        </w:tc>
        <w:tc>
          <w:tcPr>
            <w:tcW w:w="3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609,3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581,5</w:t>
            </w: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646,9</w:t>
            </w:r>
          </w:p>
        </w:tc>
      </w:tr>
      <w:tr w:rsidR="00FE33EC">
        <w:trPr>
          <w:trHeight w:val="1"/>
        </w:trPr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00020201000000000151</w:t>
            </w:r>
          </w:p>
        </w:tc>
        <w:tc>
          <w:tcPr>
            <w:tcW w:w="3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754,5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605,5</w:t>
            </w: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549,9</w:t>
            </w:r>
          </w:p>
        </w:tc>
      </w:tr>
      <w:tr w:rsidR="00FE33EC">
        <w:trPr>
          <w:trHeight w:val="1"/>
        </w:trPr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2,02E+016</w:t>
            </w:r>
          </w:p>
        </w:tc>
        <w:tc>
          <w:tcPr>
            <w:tcW w:w="3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Субсидии бюджетам поселений для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софинансирования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расходных обязательств по вопросам местного значения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выплачиваемых в зависимости от выполнения поселением социально экономических показателей</w:t>
            </w: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754,5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605,5</w:t>
            </w: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549,9</w:t>
            </w:r>
          </w:p>
        </w:tc>
      </w:tr>
    </w:tbl>
    <w:p w:rsidR="00FE33EC" w:rsidRDefault="00FE33EC" w:rsidP="00FE33E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Ind w:w="55" w:type="dxa"/>
        <w:tblLayout w:type="fixed"/>
        <w:tblCellMar>
          <w:left w:w="55" w:type="dxa"/>
          <w:right w:w="55" w:type="dxa"/>
        </w:tblCellMar>
        <w:tblLook w:val="0000"/>
      </w:tblPr>
      <w:tblGrid>
        <w:gridCol w:w="2191"/>
        <w:gridCol w:w="3689"/>
        <w:gridCol w:w="1255"/>
        <w:gridCol w:w="1255"/>
        <w:gridCol w:w="1255"/>
      </w:tblGrid>
      <w:tr w:rsidR="00FE33EC">
        <w:trPr>
          <w:trHeight w:val="1"/>
        </w:trPr>
        <w:tc>
          <w:tcPr>
            <w:tcW w:w="2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00020203000000000151</w:t>
            </w:r>
          </w:p>
        </w:tc>
        <w:tc>
          <w:tcPr>
            <w:tcW w:w="3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62,3</w:t>
            </w: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63,0</w:t>
            </w: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65,3</w:t>
            </w:r>
          </w:p>
        </w:tc>
      </w:tr>
      <w:tr w:rsidR="00FE33EC">
        <w:trPr>
          <w:trHeight w:val="1"/>
        </w:trPr>
        <w:tc>
          <w:tcPr>
            <w:tcW w:w="2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00020203015100000151</w:t>
            </w:r>
          </w:p>
        </w:tc>
        <w:tc>
          <w:tcPr>
            <w:tcW w:w="3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Субвенции бюджетам поселений на осуществление полномочий по первичному воинскому учету на территориях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где отсутствуют военные комиссариаты</w:t>
            </w: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</w:tr>
      <w:tr w:rsidR="00FE33EC">
        <w:trPr>
          <w:trHeight w:val="1008"/>
        </w:trPr>
        <w:tc>
          <w:tcPr>
            <w:tcW w:w="2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00020203024100000151</w:t>
            </w:r>
          </w:p>
        </w:tc>
        <w:tc>
          <w:tcPr>
            <w:tcW w:w="3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Субвенции на реализацию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гос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олномочий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</w:tbl>
    <w:p w:rsidR="00FE33EC" w:rsidRDefault="00FE33EC" w:rsidP="00FE33E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3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0209"/>
      </w:tblGrid>
      <w:tr w:rsidR="00FE33EC" w:rsidRPr="00FE33EC">
        <w:trPr>
          <w:trHeight w:val="298"/>
        </w:trPr>
        <w:tc>
          <w:tcPr>
            <w:tcW w:w="10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6"/>
                <w:szCs w:val="26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6"/>
                <w:szCs w:val="26"/>
              </w:rPr>
              <w:t>Приложение 4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6"/>
                <w:szCs w:val="26"/>
              </w:rPr>
              <w:t xml:space="preserve">  :</w:t>
            </w:r>
            <w:proofErr w:type="gramEnd"/>
          </w:p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FE33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</w:t>
            </w:r>
            <w:r>
              <w:rPr>
                <w:rFonts w:ascii="Times New Roman CYR" w:hAnsi="Times New Roman CYR" w:cs="Times New Roman CYR"/>
                <w:b/>
                <w:bCs/>
                <w:sz w:val="26"/>
                <w:szCs w:val="26"/>
              </w:rPr>
              <w:t xml:space="preserve">Распределение расходов бюджета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6"/>
                <w:szCs w:val="26"/>
              </w:rPr>
              <w:t>Кочкуровского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6"/>
                <w:szCs w:val="26"/>
              </w:rPr>
              <w:t xml:space="preserve"> сельского поселения Дубенского муниципального района РМ на 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 2018 год и на плановый период 2019 и 2020</w:t>
            </w:r>
            <w:r>
              <w:rPr>
                <w:rFonts w:ascii="Times New Roman CYR" w:hAnsi="Times New Roman CYR" w:cs="Times New Roman CYR"/>
                <w:b/>
                <w:bCs/>
                <w:sz w:val="26"/>
                <w:szCs w:val="26"/>
              </w:rPr>
              <w:t xml:space="preserve">по разделам,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6"/>
                <w:szCs w:val="26"/>
              </w:rPr>
              <w:t>подразделам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6"/>
                <w:szCs w:val="26"/>
              </w:rPr>
              <w:t>,ц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6"/>
                <w:szCs w:val="26"/>
              </w:rPr>
              <w:t>елевым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6"/>
                <w:szCs w:val="26"/>
              </w:rPr>
              <w:t xml:space="preserve"> статьям и видам расходов функциональной классификации расходов бюджетов Российской Федерации</w:t>
            </w:r>
            <w:r w:rsidRPr="00FE33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»</w:t>
            </w:r>
          </w:p>
        </w:tc>
      </w:tr>
    </w:tbl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Ind w:w="-5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76"/>
        <w:gridCol w:w="770"/>
        <w:gridCol w:w="415"/>
        <w:gridCol w:w="817"/>
        <w:gridCol w:w="675"/>
        <w:gridCol w:w="711"/>
        <w:gridCol w:w="785"/>
        <w:gridCol w:w="1570"/>
        <w:gridCol w:w="621"/>
        <w:gridCol w:w="622"/>
        <w:gridCol w:w="621"/>
        <w:gridCol w:w="1126"/>
      </w:tblGrid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298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1884,4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1741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11766,8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1019,6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1021,3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1023,2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1019,6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1021,3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1023,2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281,1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281,1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281,1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13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281,1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281,1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281,1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Глава местной администрации (исполнительно-распорядительного органа муниципального образования)</w:t>
            </w:r>
          </w:p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281,1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281,1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281,1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 xml:space="preserve">Расходы на выплаты по оплате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Мордовия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281,1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281,1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281,1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220,6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220,6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220,6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60,5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60,5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60,5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467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Основное мероприятие "Модернизация  внутреннего освещения "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738,4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740,2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742,0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функций органов 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lastRenderedPageBreak/>
              <w:t>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 и органов местного самоуправления</w:t>
            </w:r>
          </w:p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FE33E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738,4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740,2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742,0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lastRenderedPageBreak/>
              <w:t>Центральный аппарат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679,6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681,3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683,2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8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356,8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358,5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360,4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178,8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194,1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204,5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178,8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194,1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204,5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178,0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164,4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155,9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178,0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164,4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155,9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322,8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322,8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322,8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выплаты по оплате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Мордовия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322,8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322,8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283,4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247,9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247,9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217,6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74,9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65,8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 xml:space="preserve">Расходы на выплаты по оплате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Мордовия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39,4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30,3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9,1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Уплата налога на имущество организаций и земельного налога</w:t>
            </w:r>
          </w:p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41120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851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57,8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57,8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57,8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Прочие расходы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57,8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57,8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57,8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Уплата иных платежей</w:t>
            </w: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41120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853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Прочие расходы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Реализация государственных полномочий по определению перечня должностных лиц, уполномоченных составлять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протоколыоб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административных правонарушениях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Прочая закупка товаров и услуг для обеспечения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 органов местного самоуправления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средства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Другие общегосударственные 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lastRenderedPageBreak/>
              <w:t>вопросы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 xml:space="preserve">Муниципальная программа </w:t>
            </w:r>
            <w:r w:rsidRPr="00FE33E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Комплексные меры по борьбе с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перступностью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, терроризмом и экстремизмом на 2016-2018 годы)</w:t>
            </w:r>
            <w:proofErr w:type="gramEnd"/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Основное мероприятие </w:t>
            </w:r>
            <w:r w:rsidRPr="00FE33E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Реализация мероприятий по борьбе с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перступностью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, терроризмом и экстремизмом</w:t>
            </w:r>
            <w:r w:rsidRPr="00FE33E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77100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77100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Прочая закупка товаров и услуг для обеспечения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77100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62,2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65,2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62,0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65,2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на 2014 – 2018 годы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 xml:space="preserve">Подпрограмма </w:t>
            </w:r>
            <w:r w:rsidRPr="00FE33EC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«</w:t>
            </w: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Повышение эффективности межбюджетных отношений</w:t>
            </w:r>
            <w:r w:rsidRPr="00FE33EC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»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 xml:space="preserve">Основное мероприятие </w:t>
            </w:r>
            <w:r w:rsidRPr="00FE33EC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«</w:t>
            </w: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Обеспечение осуществления органами местного самоуправления отдельных государственных полномочий</w:t>
            </w:r>
            <w:r w:rsidRPr="00FE33EC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»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Фонд оплаты труда государственных (муниципальных) органов и взносы по обязательному социальному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страхованию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02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Оплата труда с начислениями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46,9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46,9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Заработная плата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15,3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16,0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18,3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132,3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148,9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148,9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Дорожное хозяйств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о(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дорожные фонды)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132,3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148,9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148,9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tabs>
                <w:tab w:val="left" w:pos="11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Муниципальная программа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дубенского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муниципального района РМ</w:t>
            </w:r>
            <w:proofErr w:type="gramStart"/>
            <w:r w:rsidRPr="00FE33E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Р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азвитие автомобильных дорог общего пользования местного значения на 2016-2022 годы</w:t>
            </w:r>
            <w:r w:rsidRPr="00FE33E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132,3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148,9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Мероприятия по реализации отдельных полномочий органов местного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самоуправлени</w:t>
            </w:r>
            <w:proofErr w:type="spellEnd"/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132,3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148,9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132,3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148,9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132,3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148,9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235,4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143,5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149,1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Мероприятия по реализации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отдельныхполномочий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органов местного самоуправления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235,4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143,5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149,1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235,4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143,5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149,1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835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Муниципальная 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прграмма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r w:rsidRPr="00FE33E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Пожарная безопасность и защита населения и территории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сельского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поселенияот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lastRenderedPageBreak/>
              <w:t>чрезвычайных ситуаций на 2016-2019 годы</w:t>
            </w:r>
            <w:r w:rsidRPr="00FE33E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»»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05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 xml:space="preserve">Проведение мероприятий в рамках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соответствующей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пограммы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Жилищно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коммунальное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хозяйство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77100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Благоустройство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77100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Почая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закупка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товаров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,р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абот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услуг для обеспечения государственных (муниципальных) услуг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77100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392,1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330,8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343,7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392,1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330,8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343,7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Муниципальная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прграмма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r w:rsidRPr="00FE33E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Развитие культуры в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березовском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сельском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поселенииДубенского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муниципального района на 2016-2020годы</w:t>
            </w:r>
            <w:r w:rsidRPr="00FE33E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392,1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330,8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343,7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Культура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»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392,1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330,8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343,7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Основное  Мероприятие </w:t>
            </w:r>
            <w:r w:rsidRPr="00FE33E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Поддержка народного творчества и организация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культурно-досуговой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деятельности</w:t>
            </w:r>
            <w:r w:rsidRPr="00FE33E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392,1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330,8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343,7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(оказание услуг)  муниципальных учреждений Республики Мордовия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196,5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42,5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Дворцы и дома культуры, другие учреждения культуры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196,5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42,5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196,5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42,5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обеспечение деятельности (оказание услуг)  муниципальных учреждений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08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195,6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288,3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343,7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Дворцы и дома культуры, другие учреждения культуры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195,6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288,3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343,7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195,6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288,3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343,7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61,0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65,2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61,0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65,2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03000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61,0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65,2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Пенсии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61,0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65,2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Доплаты к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пенсиям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,д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ополнительное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пенсионное обеспечение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Доплаты к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пенсиямгосударственных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служащих субъектов Российской Федерации и муниципальных служащих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Иные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пенсии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,с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оциальные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доплаты к пенсиям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FE33EC" w:rsidRDefault="00FE33EC" w:rsidP="00FE33EC">
      <w:pPr>
        <w:tabs>
          <w:tab w:val="left" w:pos="10395"/>
        </w:tabs>
        <w:autoSpaceDE w:val="0"/>
        <w:autoSpaceDN w:val="0"/>
        <w:adjustRightInd w:val="0"/>
        <w:spacing w:after="0" w:line="240" w:lineRule="auto"/>
        <w:ind w:right="840"/>
        <w:jc w:val="both"/>
        <w:rPr>
          <w:rFonts w:ascii="Calibri" w:hAnsi="Calibri" w:cs="Calibri"/>
        </w:rPr>
      </w:pPr>
    </w:p>
    <w:p w:rsidR="00FE33EC" w:rsidRDefault="00FE33EC" w:rsidP="00FE33EC">
      <w:pPr>
        <w:tabs>
          <w:tab w:val="left" w:pos="216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Calibri" w:hAnsi="Calibri" w:cs="Calibri"/>
        </w:rPr>
      </w:pPr>
    </w:p>
    <w:p w:rsidR="00FE33EC" w:rsidRDefault="00FE33EC" w:rsidP="00FE33EC">
      <w:pPr>
        <w:tabs>
          <w:tab w:val="left" w:pos="216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Calibri" w:hAnsi="Calibri" w:cs="Calibri"/>
        </w:rPr>
      </w:pPr>
    </w:p>
    <w:p w:rsidR="00FE33EC" w:rsidRDefault="00FE33EC" w:rsidP="00FE33EC">
      <w:pPr>
        <w:tabs>
          <w:tab w:val="left" w:pos="216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Calibri" w:hAnsi="Calibri" w:cs="Calibri"/>
        </w:rPr>
      </w:pPr>
    </w:p>
    <w:p w:rsidR="00FE33EC" w:rsidRDefault="00FE33EC" w:rsidP="00FE33EC">
      <w:pPr>
        <w:tabs>
          <w:tab w:val="left" w:pos="216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Calibri" w:hAnsi="Calibri" w:cs="Calibri"/>
        </w:rPr>
      </w:pPr>
    </w:p>
    <w:p w:rsidR="00FE33EC" w:rsidRDefault="00FE33EC" w:rsidP="00FE33EC">
      <w:pPr>
        <w:tabs>
          <w:tab w:val="left" w:pos="216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Calibri" w:hAnsi="Calibri" w:cs="Calibri"/>
        </w:rPr>
      </w:pPr>
    </w:p>
    <w:p w:rsidR="00FE33EC" w:rsidRDefault="00FE33EC" w:rsidP="00FE33EC">
      <w:pPr>
        <w:tabs>
          <w:tab w:val="left" w:pos="216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Calibri" w:hAnsi="Calibri" w:cs="Calibri"/>
        </w:rPr>
      </w:pPr>
    </w:p>
    <w:p w:rsidR="00FE33EC" w:rsidRDefault="00FE33EC" w:rsidP="00FE33EC">
      <w:pPr>
        <w:tabs>
          <w:tab w:val="left" w:pos="216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Calibri" w:hAnsi="Calibri" w:cs="Calibri"/>
        </w:rPr>
      </w:pPr>
    </w:p>
    <w:p w:rsidR="00FE33EC" w:rsidRDefault="00FE33EC" w:rsidP="00FE33EC">
      <w:pPr>
        <w:tabs>
          <w:tab w:val="left" w:pos="216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Приложение 5</w:t>
      </w:r>
      <w:proofErr w:type="gramStart"/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 :</w:t>
      </w:r>
      <w:proofErr w:type="gramEnd"/>
    </w:p>
    <w:p w:rsidR="00FE33EC" w:rsidRPr="00FE33EC" w:rsidRDefault="00FE33EC" w:rsidP="00FE33EC">
      <w:pPr>
        <w:tabs>
          <w:tab w:val="left" w:pos="216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E33EC">
        <w:rPr>
          <w:rFonts w:ascii="Times New Roman" w:hAnsi="Times New Roman" w:cs="Times New Roman"/>
          <w:b/>
          <w:bCs/>
          <w:sz w:val="26"/>
          <w:szCs w:val="26"/>
        </w:rPr>
        <w:t>«</w:t>
      </w:r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Ведомственная структура расходов Администрации </w:t>
      </w:r>
      <w:proofErr w:type="spellStart"/>
      <w:r>
        <w:rPr>
          <w:rFonts w:ascii="Times New Roman CYR" w:hAnsi="Times New Roman CYR" w:cs="Times New Roman CYR"/>
          <w:b/>
          <w:bCs/>
          <w:sz w:val="26"/>
          <w:szCs w:val="26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 сельского поселения Дубенского муниципального района РМ на  2018 год и на плановый период 2019 и 2020</w:t>
      </w:r>
      <w:r w:rsidRPr="00FE33EC">
        <w:rPr>
          <w:rFonts w:ascii="Times New Roman" w:hAnsi="Times New Roman" w:cs="Times New Roman"/>
          <w:b/>
          <w:bCs/>
          <w:sz w:val="26"/>
          <w:szCs w:val="26"/>
        </w:rPr>
        <w:t>»</w:t>
      </w:r>
    </w:p>
    <w:p w:rsidR="00FE33EC" w:rsidRPr="00FE33EC" w:rsidRDefault="00FE33EC" w:rsidP="00FE33EC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Calibri" w:hAnsi="Calibri" w:cs="Calibri"/>
        </w:rPr>
      </w:pPr>
    </w:p>
    <w:tbl>
      <w:tblPr>
        <w:tblW w:w="0" w:type="auto"/>
        <w:tblInd w:w="-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39"/>
        <w:gridCol w:w="678"/>
        <w:gridCol w:w="508"/>
        <w:gridCol w:w="446"/>
        <w:gridCol w:w="554"/>
        <w:gridCol w:w="601"/>
        <w:gridCol w:w="708"/>
        <w:gridCol w:w="831"/>
        <w:gridCol w:w="785"/>
        <w:gridCol w:w="1124"/>
        <w:gridCol w:w="924"/>
        <w:gridCol w:w="1139"/>
        <w:gridCol w:w="762"/>
      </w:tblGrid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26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2018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г.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г.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г.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1902,6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1770,3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1795,3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1019,6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1021,3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1023,2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Общегосударствен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lastRenderedPageBreak/>
              <w:t>ные вопросы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1019,6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1021,3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1023,2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281,1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281,1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281,1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281,1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281,1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281,1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13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Глава местной администрации (исполнительно-распорядительного органа муниципального образования)</w:t>
            </w:r>
          </w:p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281,1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281,1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281,1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выплаты по оплате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Мордовия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281,1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281,1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281,1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220,6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220,6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220,6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60,5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60,5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60,5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lastRenderedPageBreak/>
              <w:t>2019 годы"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Основное мероприятие "Модернизация  внутреннего освещения "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467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738,4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740,2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742,0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 и органов местного самоуправления</w:t>
            </w:r>
          </w:p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738,4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740,2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742,0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Центральный аппарат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679,6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681,3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683,2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356,8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358,5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360,4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обеспечение функций органов местного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самоуправления Республики Мордовия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178,8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194,1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204,5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178,8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194,1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204,5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178,0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164,4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155,9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178,0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164,4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155,9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322,8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322,8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322,8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выплаты по оплате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Мордовия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322,8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322,8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283,4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247,9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247,9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217,6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74,9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65,8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выплаты по оплате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Мордовия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39,4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30,3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9,1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Уплата налога на имущество организаций и земельного налога</w:t>
            </w:r>
          </w:p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41120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851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57,8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57,8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57,8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Прочие расходы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57,8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57,8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57,8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Уплата иных платежей</w:t>
            </w:r>
          </w:p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41120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853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Прочие расходы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Реализация государственных полномочий по определению перечня должностных лиц, уполномоченных составлять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протоколыоб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административных правонарушениях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Прочая закупка товаров и услуг для обеспечения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 органов местного самоуправления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средства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Другие 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 xml:space="preserve">Муниципальная программа </w:t>
            </w:r>
            <w:r w:rsidRPr="00FE33E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Комплексные меры по борьбе с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перступностью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, терроризмом и экстремизмом на 2016-2018 годы)</w:t>
            </w:r>
            <w:proofErr w:type="gramEnd"/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Основное мероприятие </w:t>
            </w:r>
            <w:r w:rsidRPr="00FE33E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Реализация мероприятий по борьбе с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перступностью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, терроризмом и экстремизмом</w:t>
            </w:r>
            <w:r w:rsidRPr="00FE33E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Прочая закупка товаров и услуг для обеспечения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65,2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65,2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на 2014 – 2018 годы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835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 xml:space="preserve">Подпрограмма </w:t>
            </w:r>
            <w:r w:rsidRPr="00FE33EC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«</w:t>
            </w: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Повышение эффективности межбюджетных отношений</w:t>
            </w:r>
            <w:r w:rsidRPr="00FE33EC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»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 xml:space="preserve">Основное мероприятие </w:t>
            </w:r>
            <w:r w:rsidRPr="00FE33EC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«</w:t>
            </w: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Обеспечение осуществления органами местного самоуправления отдельных государственных полномочий</w:t>
            </w:r>
            <w:r w:rsidRPr="00FE33EC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»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 xml:space="preserve">Осуществление первичного воинского учета на </w:t>
            </w: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lastRenderedPageBreak/>
              <w:t>территориях, где отсутствуют военные комиссариаты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Оплата труда с начислениями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46,9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46,9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Заработная плата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16,0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18,3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132,3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148,9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148,9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Дорожное хозяйств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о(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дорожные фонды)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132,3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148,9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148,9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tabs>
                <w:tab w:val="left" w:pos="11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Муниципальная программа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дубенского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муниципального района РМ</w:t>
            </w:r>
            <w:proofErr w:type="gramStart"/>
            <w:r w:rsidRPr="00FE33E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Р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азвитие автомобильных дорог общего пользования местного значения на 2016-2022 годы</w:t>
            </w:r>
            <w:r w:rsidRPr="00FE33E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132,3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148,9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Мероприятия по реализации отдельных полномочий органов местного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самоуправлени</w:t>
            </w:r>
            <w:proofErr w:type="spellEnd"/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132,3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148,9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132,3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148,9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Прочая закупка товаров, работ и услуг для обеспечения государственных (муниципальных)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нужд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132,3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148,9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20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lastRenderedPageBreak/>
              <w:t>Благоустройство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235,4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143,5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149,1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20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Мероприятия по реализации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отдельныхполномочий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органов местного самоуправления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235,4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143,5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149,1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20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235,4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143,5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149,1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289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Муниципальная 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прграмма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r w:rsidRPr="00FE33E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Пожарная безопасность и защита населения и территории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сельского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поселенияот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чрезвычайных ситуаций на 2016-2019 годы</w:t>
            </w:r>
            <w:r w:rsidRPr="00FE33E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»»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289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Проведение мероприятий в рамках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соответствующей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пограммы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289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Жилищно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коммунальное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хозяйство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289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Благоустройство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289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Почая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закупка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товаров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,р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абот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услуг для обеспечения государственных (муниципальных) услуг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641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392,1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330,8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343,7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425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392,1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330,8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343,7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870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Муниципальная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прграмма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r w:rsidRPr="00FE33E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Развитие культуры в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Кочкуровском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сельском поселении Дубенского муниципального района на 2018-2020годы</w:t>
            </w:r>
            <w:r w:rsidRPr="00FE33E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392,1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330,8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343,7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915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 xml:space="preserve">Подпрограмма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«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Культура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»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392,1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330,8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343,7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870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Основное  Мероприятие </w:t>
            </w:r>
            <w:r w:rsidRPr="00FE33E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Поддержка народного творчества и организация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культурно-досуговой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деятельности</w:t>
            </w:r>
            <w:r w:rsidRPr="00FE33E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392,1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330,8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343,7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870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(оказание услуг)  муниципальных учреждений Республики Мордовия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196,5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42,5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003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Дворцы и дома культуры, другие учреждения культуры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196,5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42,5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870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196,5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42,5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479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(оказание услуг)  муниципальных учреждений Республики Мордовия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195,6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288,3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343,7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449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Дворцы и дома культуры, другие учреждения культуры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195,6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288,3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343,7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1458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195,6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288,3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343,7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535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lastRenderedPageBreak/>
              <w:t>Социальная политика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61,0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65,2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535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61,0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65,2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570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03000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61,0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65,2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465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Пенсии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61,0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65,2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450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Доплаты к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пенсиям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,д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ополнительное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пенсионное обеспечение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240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Доплаты к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пенсиямгосударственных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служащих субъектов Российской Федерации и муниципальных служащих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E33EC">
        <w:trPr>
          <w:trHeight w:val="240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P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Иные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пенсии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,с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оциальные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доплаты к пенсиям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E33EC" w:rsidRDefault="00F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FE33EC" w:rsidRDefault="00FE33EC" w:rsidP="00FE33EC">
      <w:pPr>
        <w:autoSpaceDE w:val="0"/>
        <w:autoSpaceDN w:val="0"/>
        <w:adjustRightInd w:val="0"/>
        <w:spacing w:after="0" w:line="216" w:lineRule="auto"/>
        <w:ind w:left="395" w:hanging="30"/>
        <w:jc w:val="center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16" w:lineRule="auto"/>
        <w:ind w:left="395" w:hanging="30"/>
        <w:jc w:val="center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16" w:lineRule="auto"/>
        <w:ind w:left="395" w:hanging="30"/>
        <w:jc w:val="both"/>
        <w:rPr>
          <w:rFonts w:ascii="Calibri" w:hAnsi="Calibri" w:cs="Calibri"/>
        </w:rPr>
      </w:pPr>
    </w:p>
    <w:p w:rsidR="00FE33EC" w:rsidRDefault="00FE33EC" w:rsidP="00FE33EC">
      <w:pPr>
        <w:autoSpaceDE w:val="0"/>
        <w:autoSpaceDN w:val="0"/>
        <w:adjustRightInd w:val="0"/>
        <w:spacing w:after="0" w:line="216" w:lineRule="auto"/>
        <w:ind w:left="395" w:hanging="30"/>
        <w:jc w:val="both"/>
        <w:rPr>
          <w:rFonts w:ascii="Calibri" w:hAnsi="Calibri" w:cs="Calibri"/>
        </w:rPr>
      </w:pPr>
    </w:p>
    <w:p w:rsidR="00FE33EC" w:rsidRDefault="00FE33EC" w:rsidP="00FE33EC">
      <w:pPr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Глава </w:t>
      </w:r>
      <w:proofErr w:type="spellStart"/>
      <w:r>
        <w:rPr>
          <w:rFonts w:ascii="Times New Roman CYR" w:hAnsi="Times New Roman CYR" w:cs="Times New Roman CYR"/>
          <w:b/>
          <w:bCs/>
          <w:sz w:val="26"/>
          <w:szCs w:val="26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 сельского поселения                                       </w:t>
      </w:r>
      <w:proofErr w:type="spellStart"/>
      <w:r>
        <w:rPr>
          <w:rFonts w:ascii="Times New Roman CYR" w:hAnsi="Times New Roman CYR" w:cs="Times New Roman CYR"/>
          <w:b/>
          <w:bCs/>
          <w:sz w:val="26"/>
          <w:szCs w:val="26"/>
        </w:rPr>
        <w:t>Л.И.Слушкина</w:t>
      </w:r>
      <w:proofErr w:type="spellEnd"/>
    </w:p>
    <w:p w:rsidR="00722408" w:rsidRDefault="00722408" w:rsidP="00FE33EC">
      <w:pPr>
        <w:rPr>
          <w:rFonts w:ascii="Times New Roman CYR" w:hAnsi="Times New Roman CYR" w:cs="Times New Roman CYR"/>
          <w:b/>
          <w:bCs/>
          <w:sz w:val="26"/>
          <w:szCs w:val="26"/>
        </w:rPr>
      </w:pPr>
    </w:p>
    <w:p w:rsidR="00722408" w:rsidRDefault="00722408" w:rsidP="00FE33EC">
      <w:pPr>
        <w:rPr>
          <w:rFonts w:ascii="Times New Roman CYR" w:hAnsi="Times New Roman CYR" w:cs="Times New Roman CYR"/>
          <w:b/>
          <w:bCs/>
          <w:sz w:val="26"/>
          <w:szCs w:val="26"/>
        </w:rPr>
      </w:pPr>
    </w:p>
    <w:p w:rsidR="00722408" w:rsidRDefault="00722408" w:rsidP="00FE33EC">
      <w:pPr>
        <w:rPr>
          <w:rFonts w:ascii="Times New Roman CYR" w:hAnsi="Times New Roman CYR" w:cs="Times New Roman CYR"/>
          <w:b/>
          <w:bCs/>
          <w:sz w:val="26"/>
          <w:szCs w:val="26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Пояснительная записка</w:t>
      </w: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к проекту Решения  Совета депутатов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Дубенского муниципального района шестого  созыва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РеспубликиМордовия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7D72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  бюджете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Дубенского   муниципального района  на 2018 и плановый период 2019-2020 годы </w:t>
      </w:r>
      <w:r w:rsidRPr="00EF7D7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Настоящая пояснительная записка содержит информацию об условиях разработки проекта  бюджета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Дубенского муниципального района Республики Мордовия на 2018 и плановые периоды 2019-2020 годы</w:t>
      </w:r>
      <w:proofErr w:type="gramStart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,</w:t>
      </w:r>
      <w:proofErr w:type="gram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основных подходах, применяемых при формировании проекта бюджета сельского поселения, комментарии к проектировкам параметров бюджета Дубенского сельского поселения.</w:t>
      </w: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Проект 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Республики Мордовия  на 2018 и плановый период 2019-2020 годов сформирован в соответствии с Бюджетным кодексом Российской Федерации, Законом Республики Мордовия </w:t>
      </w:r>
      <w:r w:rsidRPr="00EF7D72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 бюджетном процессе в Республики Мордовия</w:t>
      </w:r>
      <w:r w:rsidRPr="00EF7D72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 xml:space="preserve">и Указами Главы Республики Мордовия </w:t>
      </w:r>
      <w:r w:rsidRPr="00EF7D72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Об основных направлениях бюджетной политики Республики Мордовия на 2018 год и на плановый период 2019 и 2020 годов</w:t>
      </w:r>
      <w:r w:rsidRPr="00EF7D72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 xml:space="preserve">и </w:t>
      </w:r>
      <w:r w:rsidRPr="00EF7D72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Об основных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направлениях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налоговой политики Республики Мордовия на 2018 год и на плановый период 2019 и 2020 годов</w:t>
      </w:r>
      <w:r w:rsidRPr="00EF7D72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</w:rPr>
        <w:t xml:space="preserve">Решением Совета депутатов </w:t>
      </w:r>
      <w:r w:rsidRPr="00EF7D72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 бюджетном процессе в Березовском сельском поселении Дубенского муниципального района</w:t>
      </w:r>
      <w:r w:rsidRPr="00EF7D72">
        <w:rPr>
          <w:rFonts w:ascii="Times New Roman" w:hAnsi="Times New Roman" w:cs="Times New Roman"/>
          <w:sz w:val="24"/>
          <w:szCs w:val="24"/>
        </w:rPr>
        <w:t>».</w:t>
      </w: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В проекте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обеспечена реализация установленных стратегических целей и приоритетов бюджетной и налоговой политики Дубенского сельского поселения, основными из которых являются:</w:t>
      </w:r>
    </w:p>
    <w:p w:rsidR="00722408" w:rsidRPr="00EF7D72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sz w:val="24"/>
          <w:szCs w:val="24"/>
        </w:rPr>
      </w:pPr>
      <w:r w:rsidRPr="00EF7D72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 CYR" w:hAnsi="Times New Roman CYR" w:cs="Times New Roman CYR"/>
          <w:sz w:val="24"/>
          <w:szCs w:val="24"/>
        </w:rPr>
        <w:t>Наращивание налогового потенциала.</w:t>
      </w: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sz w:val="24"/>
          <w:szCs w:val="24"/>
        </w:rPr>
      </w:pPr>
      <w:r w:rsidRPr="00EF7D72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 CYR" w:hAnsi="Times New Roman CYR" w:cs="Times New Roman CYR"/>
          <w:sz w:val="24"/>
          <w:szCs w:val="24"/>
        </w:rPr>
        <w:t>Создание условий для стимулирования предпринимательского, инновационного и инвестиционного климата.  Повышение инвестиционной привлекательности.</w:t>
      </w: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sz w:val="24"/>
          <w:szCs w:val="24"/>
        </w:rPr>
      </w:pPr>
      <w:r w:rsidRPr="00EF7D72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sz w:val="24"/>
          <w:szCs w:val="24"/>
        </w:rPr>
        <w:t>Повышение эффективности и результативности использования бюджетных средств, качества и доступности предоставляемых муниципальных услуг.</w:t>
      </w: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sz w:val="24"/>
          <w:szCs w:val="24"/>
        </w:rPr>
      </w:pPr>
      <w:r w:rsidRPr="00EF7D72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 CYR" w:hAnsi="Times New Roman CYR" w:cs="Times New Roman CYR"/>
          <w:sz w:val="24"/>
          <w:szCs w:val="24"/>
        </w:rPr>
        <w:t>Обеспечение прозрачности и открытости бюджета и бюджетного процесса для общества.</w:t>
      </w: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sz w:val="24"/>
          <w:szCs w:val="24"/>
        </w:rPr>
      </w:pPr>
      <w:r w:rsidRPr="00EF7D72"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 CYR" w:hAnsi="Times New Roman CYR" w:cs="Times New Roman CYR"/>
          <w:sz w:val="24"/>
          <w:szCs w:val="24"/>
        </w:rPr>
        <w:t>Совершенствование межбюджетных отношений.</w:t>
      </w: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sz w:val="24"/>
          <w:szCs w:val="24"/>
        </w:rPr>
      </w:pPr>
      <w:r w:rsidRPr="00EF7D72"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 CYR" w:hAnsi="Times New Roman CYR" w:cs="Times New Roman CYR"/>
          <w:sz w:val="24"/>
          <w:szCs w:val="24"/>
        </w:rPr>
        <w:t>Снижение и оптимизация структуры муниципального долга.</w:t>
      </w:r>
    </w:p>
    <w:p w:rsidR="00722408" w:rsidRPr="00EF7D72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Проект Решения подготовлен в соответствии с требованиями Бюджетного кодекса Российской Федерации (далее – Бюджетный кодекс).</w:t>
      </w:r>
    </w:p>
    <w:p w:rsidR="00722408" w:rsidRPr="00EF7D72" w:rsidRDefault="00722408" w:rsidP="00722408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Особенностью его подготовки является возвращение к трехлетнему бюджетному планированию в соответствии с требованиями законодательства, что позволяет предусмотреть планы на 2018-2020 годы и повышает степень определенности и предсказуемость направлений реализации бюджетной политики в среднесрочной перспективе.  </w:t>
      </w:r>
    </w:p>
    <w:p w:rsidR="00722408" w:rsidRDefault="00722408" w:rsidP="00722408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Основной целью бюджетной политики Дубенского сельского поселения является наращивание темпов роста собственных (налоговых и неналоговых) доходов, обеспечение устойчивости и сбалансированности бюджета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сельского поселения, выполнение принятых обязательств.</w:t>
      </w: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>Формирование бюджета поселения осуществлено по предусмотренным Бюджетным кодексом Российской Федерации единым бюджетным правилам организации бюджетного процесса, с соблюдение установленных им процедур и ограничений по объему долга и дефицита бюджета.</w:t>
      </w:r>
      <w:proofErr w:type="gramEnd"/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D72">
        <w:rPr>
          <w:rFonts w:ascii="Times New Roman" w:hAnsi="Times New Roman" w:cs="Times New Roman"/>
          <w:sz w:val="28"/>
          <w:szCs w:val="28"/>
        </w:rPr>
        <w:t xml:space="preserve">     </w:t>
      </w:r>
      <w:r w:rsidRPr="00EF7D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4"/>
          <w:szCs w:val="24"/>
        </w:rPr>
      </w:pPr>
      <w:r w:rsidRPr="00EF7D72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 CYR" w:hAnsi="Times New Roman CYR" w:cs="Times New Roman CYR"/>
          <w:sz w:val="24"/>
          <w:szCs w:val="24"/>
        </w:rPr>
        <w:t xml:space="preserve">Основные характеристики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на 2018 и плановый период 2019-2020 годов.</w:t>
      </w:r>
    </w:p>
    <w:p w:rsidR="00722408" w:rsidRPr="00EF7D72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Основные характеристики 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 сельского поселения  на 2018 и плановый периоды 2019-2020 годов  сформированы на основе прогноза социально- экономического развития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         сельского поселения Дубенского  муниципального района  характеризуются  следующими данными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:</w:t>
      </w:r>
      <w:proofErr w:type="gramEnd"/>
    </w:p>
    <w:tbl>
      <w:tblPr>
        <w:tblW w:w="0" w:type="auto"/>
        <w:tblInd w:w="-5" w:type="dxa"/>
        <w:tblLayout w:type="fixed"/>
        <w:tblLook w:val="0000"/>
      </w:tblPr>
      <w:tblGrid>
        <w:gridCol w:w="3675"/>
        <w:gridCol w:w="1170"/>
        <w:gridCol w:w="1305"/>
        <w:gridCol w:w="1215"/>
        <w:gridCol w:w="1125"/>
        <w:gridCol w:w="1245"/>
      </w:tblGrid>
      <w:tr w:rsidR="00722408" w:rsidTr="00586656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Показатели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2016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год </w:t>
            </w:r>
          </w:p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(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Отчет)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2017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(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Прогноз)</w:t>
            </w: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Calibri" w:hAnsi="Calibri" w:cs="Calibri"/>
                <w:lang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Проект</w:t>
            </w:r>
          </w:p>
        </w:tc>
      </w:tr>
      <w:tr w:rsidR="00722408" w:rsidTr="00586656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rPr>
                <w:rFonts w:ascii="Calibri" w:hAnsi="Calibri" w:cs="Calibri"/>
                <w:lang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rPr>
                <w:rFonts w:ascii="Calibri" w:hAnsi="Calibri" w:cs="Calibri"/>
                <w:lang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rPr>
                <w:rFonts w:ascii="Calibri" w:hAnsi="Calibri" w:cs="Calibri"/>
                <w:lang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2018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2019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2020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</w:tr>
      <w:tr w:rsidR="00722408" w:rsidTr="00586656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Доходы, млн. рублей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2216,2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2582,9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1867,8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1724,4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1753,2</w:t>
            </w:r>
          </w:p>
        </w:tc>
      </w:tr>
      <w:tr w:rsidR="00722408" w:rsidTr="00586656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% к предшествующему году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-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196,5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75,3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93,0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111,6</w:t>
            </w:r>
          </w:p>
        </w:tc>
      </w:tr>
      <w:tr w:rsidR="00722408" w:rsidTr="00586656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Расходы, млн. рублей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2400,9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2597,4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1881,4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1741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1766,8</w:t>
            </w:r>
          </w:p>
        </w:tc>
      </w:tr>
      <w:tr w:rsidR="00722408" w:rsidTr="00586656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% к предшествующему году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-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196,5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75,3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93,0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111,6</w:t>
            </w:r>
          </w:p>
        </w:tc>
      </w:tr>
      <w:tr w:rsidR="00722408" w:rsidTr="00586656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Дефицит/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профицит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, млн. рублей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-30,1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-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-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-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22408" w:rsidRDefault="00722408" w:rsidP="00586656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-</w:t>
            </w:r>
          </w:p>
        </w:tc>
      </w:tr>
    </w:tbl>
    <w:p w:rsidR="00722408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rPr>
          <w:rFonts w:ascii="Calibri" w:hAnsi="Calibri" w:cs="Calibri"/>
          <w:lang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Доходы бюджета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Дубенского муниципального района  на 2018 и плановый период 2019-2020годов.</w:t>
      </w: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left="283"/>
        <w:jc w:val="both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Планирование доходов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Дубенского муниципального района на среднесрочный период произведено с учетом изменений бюджетного и налогового законодательства, заданных  макроэкономических показателей и параметров экономического развития. </w:t>
      </w: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 целях улучшения налогового администрирования в 2018 и плановом периоде 2019-2020 годов будет продолжена работа по погашению накопившейся задолженности по налоговым и неналоговым платежам.</w:t>
      </w:r>
    </w:p>
    <w:p w:rsidR="00722408" w:rsidRPr="00EF7D72" w:rsidRDefault="00722408" w:rsidP="00722408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4"/>
          <w:szCs w:val="24"/>
        </w:rPr>
      </w:pPr>
      <w:r w:rsidRPr="00EF7D7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 CYR" w:hAnsi="Times New Roman CYR" w:cs="Times New Roman CYR"/>
          <w:sz w:val="24"/>
          <w:szCs w:val="24"/>
        </w:rPr>
        <w:t>Для более объективной оценки возможностей по формированию доходной части  бюджета сельского поселения расчеты поступления доходов производились по каждому налогоплательщику, до которого был доведен прогноз социально-экономического развития</w:t>
      </w:r>
    </w:p>
    <w:p w:rsidR="00722408" w:rsidRPr="00EF7D72" w:rsidRDefault="00722408" w:rsidP="00722408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При расчете доходов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учитывались предполагаемые к принятию изменения и дополнения в законодательство Российской Федерации и Республики Мордовия вступающие в силу  с 1 января 2018года.</w:t>
      </w:r>
    </w:p>
    <w:p w:rsidR="00722408" w:rsidRPr="00EF7D72" w:rsidRDefault="00722408" w:rsidP="00722408">
      <w:pPr>
        <w:tabs>
          <w:tab w:val="left" w:pos="9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Налоговые и неналоговые доходы   </w:t>
      </w: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F7D7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бюджета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Дубенского муниципального района  на 2018 и плановый период 2019-2020годов.</w:t>
      </w: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Доходы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на 2018 год планируются в объеме 1867,8 тыс. рублей, в том числе налоговые и неналоговые доходы – 332,0тыс. рублей, безвозмездные поступления – 1535,8 тыс. рублей.</w:t>
      </w: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Доходы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на 2019 год планируются в объеме 1724,4 тыс. рублей, в том числе налоговые и неналоговые доходы – 343,7  тыс. рублей, безвозмездные поступления – 1380,7 тыс. рублей.</w:t>
      </w: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Доходы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на 2020 год планируются в объеме 1795,3 тыс. рублей, в том числе налоговые и неналоговые доходы –357,5тыс. рублей, безвозмездные поступления – 1437,8 тыс. рублей</w:t>
      </w:r>
    </w:p>
    <w:p w:rsidR="00722408" w:rsidRPr="00EF7D72" w:rsidRDefault="00722408" w:rsidP="00722408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Наибольший удельный вес в структуре собственных доходов занимают налог на имущество и земельный налог. На их долю приходится более 94,6 процентов налоговых и неналоговых доходов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поселения.</w:t>
      </w: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 оценке налогового потенциала бюджета поселения были максимально учтены поступления недоимки прошлых лет, а также меры по совершенствованию администрирования налогов, максимально учтен возможный уровень их собираемости.</w:t>
      </w:r>
    </w:p>
    <w:p w:rsidR="00722408" w:rsidRPr="00EF7D72" w:rsidRDefault="00722408" w:rsidP="00722408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F7D72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</w:t>
      </w:r>
      <w:r w:rsidRPr="00EF7D72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Расчет поступлений платежей в бюджет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по основным доходным источникам на 2018 год и на плановый период 2019 и 2020 годов</w:t>
      </w:r>
    </w:p>
    <w:p w:rsidR="00722408" w:rsidRPr="00EF7D72" w:rsidRDefault="00722408" w:rsidP="00722408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F7D72"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Налог на доходы физических лиц</w:t>
      </w: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Оценка налогового потенциала по налогу на доходы физических лиц произведена исходя из суммы доходов, подлежащих налогообложению в 2018 году по данным министерства экономического развития Республики Мордовия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.</w:t>
      </w:r>
      <w:proofErr w:type="gramEnd"/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При расчете оценки налогового потенциала по налогу на доходы физических лиц применялись средняя репрезентативная налоговая ставка в размере 13,0000 процентов и </w:t>
      </w:r>
      <w:r>
        <w:rPr>
          <w:rFonts w:ascii="Times New Roman CYR" w:hAnsi="Times New Roman CYR" w:cs="Times New Roman CYR"/>
          <w:sz w:val="24"/>
          <w:szCs w:val="24"/>
        </w:rPr>
        <w:lastRenderedPageBreak/>
        <w:t>коэффициент, учитывающий изменения законодательства Российской Федерации о налогах и сборах и бюджетного законодательства.</w:t>
      </w: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Ожидаемое поступление в бюджет поселения налога на доходы физических лиц в 2018 году составит 6,1 тыс. рублей.</w:t>
      </w: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Оценка налогового потенциала по налогу на доходы физических лиц в бюджет поселения на 2019 и 2020 годы прогнозируются в сумме 6,3тыс. рублей и 6,6 тыс. рублей соответственно.</w:t>
      </w: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4"/>
          <w:szCs w:val="24"/>
        </w:rPr>
      </w:pPr>
      <w:r w:rsidRPr="00EF7D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Зачисление налога на доходы физических лиц в   бюджет сельского поселения будет производиться по единому нормативу - 2%</w:t>
      </w: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Налог на имущество физических лиц</w:t>
      </w: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Налоговый кодекс Российской Федерации в связи с принятием федерального закона от 4 октября 2014 г. № 284-ФЗ </w:t>
      </w:r>
      <w:r w:rsidRPr="00EF7D72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 xml:space="preserve">О внесении изменений в статьи 12 и 85 части первой и часть вторую Налогового кодекса Российской Федерации и признании утратившим силу Закона Российской Федерации </w:t>
      </w:r>
      <w:r w:rsidRPr="00EF7D72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 налогах на имущество физических лиц</w:t>
      </w:r>
      <w:r w:rsidRPr="00EF7D72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 xml:space="preserve">дополнен главой 32 </w:t>
      </w:r>
      <w:r w:rsidRPr="00EF7D72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Налог на имущество физических лиц</w:t>
      </w:r>
      <w:r w:rsidRPr="00EF7D72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Законом Республики Мордовия от 12 ноября 2014 г. № 91-З </w:t>
      </w:r>
      <w:r w:rsidRPr="00EF7D72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Об установлении единой даты начала применения на территории Республики Мордовия порядка определения налоговой базы по налогу на имущество физических лиц исходя из кадастровой стоимости объектов налогообложения</w:t>
      </w:r>
      <w:r w:rsidRPr="00EF7D72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>установлена единая дата начала применения на территории Республики Мордовия порядка определения налоговой базы по налогу на имущество физических лиц исходя из кадастровой стоимости объектов налогообложения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с 1 января 2015 года.</w:t>
      </w: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Налог на имущество физических лиц устанавливается нормативными правовыми актами представительных органов муниципальных образований. Налоговая база в отношении объектов налогообложения определяется исходя из их кадастровой стоимости.</w:t>
      </w: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Общая сумма налога в 2018 году прогнозируется в размере 64,8 тыс. руб.  Оценка налогового потенциала по налогу на имущество физических лиц в бюджет поселения на 2019 65,1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тыс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руб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и 2020 годы прогнозируется в сумме67,7 тыс.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соответственно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.У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плата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налога на имущество физических лиц производится не позднее 1 октября года, следующего за годом, за который исчислен налог.</w:t>
      </w: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sz w:val="24"/>
          <w:szCs w:val="24"/>
        </w:rPr>
      </w:pPr>
      <w:r w:rsidRPr="00EF7D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Указанный налог  будет в полном объеме поступать в бюджет сельского поселения.</w:t>
      </w:r>
    </w:p>
    <w:p w:rsidR="00722408" w:rsidRPr="00EF7D72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Земельный налог</w:t>
      </w: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Оценка налогового потенциала по земельному налогу</w:t>
      </w:r>
      <w:r>
        <w:rPr>
          <w:rFonts w:ascii="Times New Roman CYR" w:hAnsi="Times New Roman CYR" w:cs="Times New Roman CYR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на 2018 год   произведена исходя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из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: </w:t>
      </w:r>
    </w:p>
    <w:p w:rsidR="00722408" w:rsidRDefault="00722408" w:rsidP="00722408">
      <w:pPr>
        <w:numPr>
          <w:ilvl w:val="0"/>
          <w:numId w:val="1"/>
        </w:numPr>
        <w:tabs>
          <w:tab w:val="left" w:pos="900"/>
        </w:tabs>
        <w:autoSpaceDE w:val="0"/>
        <w:autoSpaceDN w:val="0"/>
        <w:adjustRightInd w:val="0"/>
        <w:spacing w:after="120" w:line="252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кадастровой стоимости всех облагаемых земельным налогом земельных участков отдельной категории земель, находящихся в собственности или постоянном (бессрочном) пользовании юридических лиц, за исключением земель организаций по добыче, обогащению и агломерации угля, находящихся в процессе ликвидации, в части отведенных им земель угольных территорий, по данным администраций муниципальных образований;</w:t>
      </w:r>
    </w:p>
    <w:p w:rsidR="00722408" w:rsidRDefault="00722408" w:rsidP="00722408">
      <w:pPr>
        <w:numPr>
          <w:ilvl w:val="0"/>
          <w:numId w:val="1"/>
        </w:numPr>
        <w:tabs>
          <w:tab w:val="left" w:pos="900"/>
        </w:tabs>
        <w:autoSpaceDE w:val="0"/>
        <w:autoSpaceDN w:val="0"/>
        <w:adjustRightInd w:val="0"/>
        <w:spacing w:after="120" w:line="252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кадастровой стоимости всех облагаемых земельным налогом земельных участков отдельной категории земель, находящихся в собственности, пожизненном наследуемом </w:t>
      </w:r>
      <w:r>
        <w:rPr>
          <w:rFonts w:ascii="Times New Roman CYR" w:hAnsi="Times New Roman CYR" w:cs="Times New Roman CYR"/>
          <w:sz w:val="24"/>
          <w:szCs w:val="24"/>
        </w:rPr>
        <w:lastRenderedPageBreak/>
        <w:t>владении или постоянном (бессрочном) пользовании физических лиц, по данным администраций муниципальных образований;</w:t>
      </w:r>
    </w:p>
    <w:p w:rsidR="00722408" w:rsidRDefault="00722408" w:rsidP="00722408">
      <w:pPr>
        <w:numPr>
          <w:ilvl w:val="0"/>
          <w:numId w:val="1"/>
        </w:numPr>
        <w:tabs>
          <w:tab w:val="left" w:pos="900"/>
        </w:tabs>
        <w:autoSpaceDE w:val="0"/>
        <w:autoSpaceDN w:val="0"/>
        <w:adjustRightInd w:val="0"/>
        <w:spacing w:after="120" w:line="252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кадастровой стоимости земельных участков отдельной категории земель,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нужд, по данным филиала федерального государственного бюджетного учреждения "Федеральная кадастровая палата Федеральной службы государственной регистрации, кадастра и картографии" по Ростовской области;</w:t>
      </w:r>
    </w:p>
    <w:p w:rsidR="00722408" w:rsidRDefault="00722408" w:rsidP="00722408">
      <w:pPr>
        <w:numPr>
          <w:ilvl w:val="0"/>
          <w:numId w:val="1"/>
        </w:numPr>
        <w:tabs>
          <w:tab w:val="left" w:pos="900"/>
        </w:tabs>
        <w:autoSpaceDE w:val="0"/>
        <w:autoSpaceDN w:val="0"/>
        <w:adjustRightInd w:val="0"/>
        <w:spacing w:after="120" w:line="252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количества налогоплательщиков, которым в соответствии со </w:t>
      </w:r>
      <w:hyperlink r:id="rId6" w:history="1">
        <w:r>
          <w:rPr>
            <w:rFonts w:ascii="Times New Roman CYR" w:hAnsi="Times New Roman CYR" w:cs="Times New Roman CYR"/>
            <w:color w:val="000080"/>
            <w:sz w:val="24"/>
            <w:szCs w:val="24"/>
            <w:u w:val="single"/>
          </w:rPr>
          <w:t>статьей 391</w:t>
        </w:r>
      </w:hyperlink>
      <w:r w:rsidRPr="00EF7D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Налогового кодекса Российской Федерации производится уменьшение налоговой базы на не облагаемую налогом сумму в размере 10000 рублей, по оценке администраций муниципальных образований и территориальных налоговых органов;</w:t>
      </w:r>
    </w:p>
    <w:p w:rsidR="00722408" w:rsidRDefault="00722408" w:rsidP="00722408">
      <w:pPr>
        <w:numPr>
          <w:ilvl w:val="0"/>
          <w:numId w:val="1"/>
        </w:numPr>
        <w:tabs>
          <w:tab w:val="left" w:pos="900"/>
        </w:tabs>
        <w:autoSpaceDE w:val="0"/>
        <w:autoSpaceDN w:val="0"/>
        <w:adjustRightInd w:val="0"/>
        <w:spacing w:after="120" w:line="252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кадастровой стоимости отдельной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j-й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категории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льготируемых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земельных участков в соответствии со </w:t>
      </w:r>
      <w:hyperlink r:id="rId7" w:history="1">
        <w:r>
          <w:rPr>
            <w:rFonts w:ascii="Times New Roman CYR" w:hAnsi="Times New Roman CYR" w:cs="Times New Roman CYR"/>
            <w:color w:val="000080"/>
            <w:sz w:val="24"/>
            <w:szCs w:val="24"/>
            <w:u w:val="single"/>
          </w:rPr>
          <w:t>статьей 395</w:t>
        </w:r>
      </w:hyperlink>
      <w:r w:rsidRPr="00EF7D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Налогового кодекса Российской Федерации, находящихся в собственности или постоянном (бессрочном) пользовании юридических лиц, по оценке администраций муниципальных образований и территориальных налоговых органов;</w:t>
      </w:r>
    </w:p>
    <w:p w:rsidR="00722408" w:rsidRDefault="00722408" w:rsidP="00722408">
      <w:pPr>
        <w:numPr>
          <w:ilvl w:val="0"/>
          <w:numId w:val="1"/>
        </w:numPr>
        <w:tabs>
          <w:tab w:val="left" w:pos="900"/>
        </w:tabs>
        <w:autoSpaceDE w:val="0"/>
        <w:autoSpaceDN w:val="0"/>
        <w:adjustRightInd w:val="0"/>
        <w:spacing w:after="120" w:line="252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>кадастровой стоимости земельных участков, находящихся в собственности, пожизненном наследуемом владении или постоянном (бессрочном) пользовании Героев Советского Союза, Героев Российской Федерации, Героев Социалистического Труда, полных кавалеров орденов Славы, Трудовой Славы и "За службу Родине в Вооруженных силах СССР", инвалидов I и II групп, участников Великой Отечественной войны, граждан, подвергшихся воздействию радиации вследствие катастрофы на Чернобыльской АЭС и других радиационных аварий на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атомных объектах гражданского или военного назначения, а также в результате испытаний, учений и иных работ, связанных с любыми видами ядерных установок, включая ядерное оружие и космическую технику, а также земельных участков, бесплатно приобретенных в собственность для индивидуального жилищного строительства гражданами Российской Федерации, имеющими трех и более детей, по оценке администраций муниципальных образований и территориальных налоговых органов;</w:t>
      </w:r>
      <w:proofErr w:type="gramEnd"/>
    </w:p>
    <w:p w:rsidR="00722408" w:rsidRDefault="00722408" w:rsidP="00722408">
      <w:pPr>
        <w:numPr>
          <w:ilvl w:val="0"/>
          <w:numId w:val="1"/>
        </w:numPr>
        <w:tabs>
          <w:tab w:val="left" w:pos="900"/>
        </w:tabs>
        <w:autoSpaceDE w:val="0"/>
        <w:autoSpaceDN w:val="0"/>
        <w:adjustRightInd w:val="0"/>
        <w:spacing w:after="120" w:line="252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>количества налогоплательщиков, относящихся к категории Героев Советского Союза, Героев Российской Федерации, Героев Социалистического Труда, полных кавалеров орденов Славы, Трудовой Славы и "За службу Родине в Вооруженных силах СССР", инвалидов I и II групп, участников Великой Отечественной войны, граждан, подвергшихся воздействию радиации вследствие катастрофы на Чернобыльской АЭС и других радиационных аварий на атомных объектах гражданского или военного назначения, а также в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результате испытаний, учений и иных работ, связанных с любыми видами ядерных установок, включая ядерное оружие и космическую технику, которым в соответствии со </w:t>
      </w:r>
      <w:hyperlink r:id="rId8" w:history="1">
        <w:r>
          <w:rPr>
            <w:rFonts w:ascii="Times New Roman CYR" w:hAnsi="Times New Roman CYR" w:cs="Times New Roman CYR"/>
            <w:color w:val="000080"/>
            <w:sz w:val="24"/>
            <w:szCs w:val="24"/>
            <w:u w:val="single"/>
          </w:rPr>
          <w:t>статьей 391</w:t>
        </w:r>
      </w:hyperlink>
      <w:r w:rsidRPr="00EF7D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Налогового кодекса Российской Федерации производится уменьшение налоговой базы на не облагаемую налогом сумму в размере 10000 рублей, по оценке администраций муниципальных образований и территориальных налоговых органов;</w:t>
      </w:r>
      <w:proofErr w:type="gramEnd"/>
    </w:p>
    <w:p w:rsidR="00722408" w:rsidRDefault="00722408" w:rsidP="00722408">
      <w:pPr>
        <w:numPr>
          <w:ilvl w:val="0"/>
          <w:numId w:val="1"/>
        </w:numPr>
        <w:tabs>
          <w:tab w:val="left" w:pos="900"/>
        </w:tabs>
        <w:autoSpaceDE w:val="0"/>
        <w:autoSpaceDN w:val="0"/>
        <w:adjustRightInd w:val="0"/>
        <w:spacing w:after="120" w:line="252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планируемого объема погашения недоимки прошлых лет учитывается в размере 100 процентов по состоянию на 1 июня текущего финансового года, по данным Управления Федеральной налоговой службы по Республики Мордовия</w:t>
      </w:r>
    </w:p>
    <w:p w:rsidR="00722408" w:rsidRDefault="00722408" w:rsidP="00722408">
      <w:pPr>
        <w:autoSpaceDE w:val="0"/>
        <w:autoSpaceDN w:val="0"/>
        <w:adjustRightInd w:val="0"/>
        <w:spacing w:after="120" w:line="252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Оценка налогового потенциала по земельному налогу в бюджет поселения в 2018 году прогнозируется в сумме 231,5 тыс. рублей.</w:t>
      </w:r>
    </w:p>
    <w:p w:rsidR="00722408" w:rsidRDefault="00722408" w:rsidP="00722408">
      <w:pPr>
        <w:autoSpaceDE w:val="0"/>
        <w:autoSpaceDN w:val="0"/>
        <w:adjustRightInd w:val="0"/>
        <w:spacing w:after="120" w:line="252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Оценка налогового потенциала по земельному налогу в бюджет поселения на 2019 и 2020 годы прогнозируется в сумме 241,5 тыс. рублей и 251,2 тыс. рублей соответственно.</w:t>
      </w:r>
    </w:p>
    <w:p w:rsidR="00722408" w:rsidRPr="00EF7D72" w:rsidRDefault="00722408" w:rsidP="00722408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F7D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Неналоговые доходы  бюджета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сельского поселения</w:t>
      </w: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Дубенского муниципального района.</w:t>
      </w: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Доходы от использования имущества, находящегося в муниципальной собственности, подлежащие зачислению в бюджет поселения, рассчитаны на 2018 год в сумме 10 тыс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.р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ублей.</w:t>
      </w: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Доходы, получаемые в виде арендной платы, предусмотрены в следующих размерах:</w:t>
      </w: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EF7D7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от сдачи в аренду имущества, находящегося в оперативном управлении, в сумме  10,4 тыс. рублей; </w:t>
      </w: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Получение данных доходов в 2019 и 2020 годах планируются в сумме10,4 тыс. рублей и 10,8 тыс. рублей соответственно.</w:t>
      </w:r>
    </w:p>
    <w:p w:rsidR="00722408" w:rsidRPr="00EF7D72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Безвозмездные поступления  из  бюджета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муниципального района Республики Мордовия</w:t>
      </w:r>
    </w:p>
    <w:p w:rsidR="00722408" w:rsidRPr="00EF7D72" w:rsidRDefault="00722408" w:rsidP="00722408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Объем безвозмездных поступлений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планируется на 2018 год в сумме 1604,0 тыс. рублей, на 2019 год – 1454,5 тыс. рублей, на 2020 год –1466,8 тыс. рублей.</w:t>
      </w: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EF7D72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Расходы   бюджета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сельского поселения  Дубенского муниципального района на 2018год и плановый период 2019-2020 годов.</w:t>
      </w: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Бюджетная политика в сфере расходов будет направлена на безусловное исполнение действующих расходных обязательств, в том числе с учетом их оптимизации и повышения эффективности использования финансовых ресурсов.</w:t>
      </w:r>
    </w:p>
    <w:p w:rsidR="00722408" w:rsidRDefault="00722408" w:rsidP="00722408">
      <w:pPr>
        <w:tabs>
          <w:tab w:val="left" w:pos="7265"/>
        </w:tabs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Эффективное управление расходами будет обеспечиваться посредством реализации муниципальных программ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поселения, направленных на поступательное развитие социальной сферы,  коммунальной и дорожной инфраструктуры. </w:t>
      </w: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Основной задачей по-прежнему остается безусловное обеспечение исполнения Указов Президента Российской Федерации. </w:t>
      </w: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Продолжена политика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ненаращивания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расходов на содержание аппарата администрации, которая основывается на нормировании управленческих расходов в части материальных затрат, в том числе через установление нормирования в сфере закупок для обеспечения муниципальных нужд.</w:t>
      </w: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Общий объем расходов на 2018 год определен в сумме1881,4 тыс. рублей, на 2019 и 2020 годы 1741,0 тыс. рублей и 1766,8 тыс. рублей соответственно.</w:t>
      </w: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Бюджетные ассигнования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по разделу </w:t>
      </w:r>
      <w:r w:rsidRPr="00EF7D72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Общегосударственные вопросы</w:t>
      </w:r>
      <w:r w:rsidRPr="00EF7D72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EF7D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в 2018 году составят 959,0 тыс. рублей. На 2019 и 2020 годы расходы по данному разделу составят 960,9тыс.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рублей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.и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962,9 соответственно</w:t>
      </w: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 xml:space="preserve">По данному разделу учтены расходы на выплаты по оплате труда работников администрации, расходы по обеспечению деятельности администрации поселения. Также в рамках данных расходов учтены мероприятия по инвентаризации и паспортизации муниципального имущества, его оценке, уплате налога на имущество организаций и земельного налога. </w:t>
      </w: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Бюджетные ассигнования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по разделу </w:t>
      </w:r>
      <w:r w:rsidRPr="00EF7D72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Национальная оборона</w:t>
      </w:r>
      <w:r w:rsidRPr="00EF7D72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EF7D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в 2018-2020 годах составят 62,2 тыс. рублей,62,9 тыс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.р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уб. И 65,2 тыс.руб.</w:t>
      </w: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 данному разделу учтены бюджетные ассигнования на осуществление первичного воинского учета на территориях, где отсутствуют военные комиссариаты. Данные расходы будут осуществлять в пределах субвенции из федерального бюджета, выделенной на данные цели.</w:t>
      </w: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Бюджетные ассигнования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по разделу </w:t>
      </w:r>
      <w:r w:rsidRPr="00EF7D72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Национальная экономика</w:t>
      </w:r>
      <w:r w:rsidRPr="00EF7D72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EF7D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в 2018 году составят 118,7 тыс., в 2019 и 2020 годах 133,6 тыс. рублей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.</w:t>
      </w:r>
      <w:proofErr w:type="gramEnd"/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Данные средства предусмотрены на дорожное хозяйство Дубенского сельского поселения. Расходы будут осуществляться в рамках субвенции из районного бюджета и будут направлены на текущий ремонт и содержание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внутрипоселковых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дорог.</w:t>
      </w: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Бюджетные ассигнования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по подразделу </w:t>
      </w:r>
      <w:r w:rsidRPr="00EF7D72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Благоустройство</w:t>
      </w:r>
      <w:r w:rsidRPr="00EF7D72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EF7D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в 2018 году составят 262,6 тыс. рублей, на 2019 и 2020 годы  149,5 и 155,3тыс. рублей соответственно.</w:t>
      </w: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Бюджетные ассигнования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по разделу </w:t>
      </w:r>
      <w:r w:rsidRPr="00EF7D72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Культура, кинематография</w:t>
      </w:r>
      <w:r w:rsidRPr="00EF7D72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EF7D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в 2018 году составят 408,5 тыс. рублей, в 2019 и 2012 годах 344,5 и 358,0 тыс. рублей. Данные средства будут направлены на перечисление субсидии муниципальному дому культуры на финансовое обеспечение выполнения муниципального задания. </w:t>
      </w: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FF0000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Бюджетные ассигнования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по разделу </w:t>
      </w:r>
      <w:r w:rsidRPr="00EF7D72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Социальная политика</w:t>
      </w:r>
      <w:r w:rsidRPr="00EF7D72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>в 2018-2020 годах составят 61,0 тыс. руб. 62,9 тыс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.р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уб.65,2 тыс.руб. соответственно Бюджетные ассигнования по данному разделу направлены на выплату государственной пенсии за выслугу лет</w:t>
      </w:r>
      <w:r>
        <w:rPr>
          <w:rFonts w:ascii="Times New Roman CYR" w:hAnsi="Times New Roman CYR" w:cs="Times New Roman CYR"/>
          <w:color w:val="FF0000"/>
          <w:sz w:val="24"/>
          <w:szCs w:val="24"/>
        </w:rPr>
        <w:t>.</w:t>
      </w: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Источники финансирования дефицита бюджета</w:t>
      </w: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 проекте бюджета на 2018 год и на плановый период 2019 и 2020 годов не предусмотрено предоставление бюджетных кредитов.</w:t>
      </w: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Для покрытия дефицита бюджета предусматривается использование остатков средств, прогнозирующихся на 01.01.2018 года.</w:t>
      </w: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hAnsi="Calibri" w:cs="Calibri"/>
        </w:rPr>
      </w:pP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hAnsi="Calibri" w:cs="Calibri"/>
        </w:rPr>
      </w:pPr>
    </w:p>
    <w:p w:rsidR="00722408" w:rsidRDefault="00722408" w:rsidP="007224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Глава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Кочкуровского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</w:p>
    <w:p w:rsidR="00722408" w:rsidRPr="00EF7D72" w:rsidRDefault="00722408" w:rsidP="007224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Дубенского муниципального района РМ                                                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Л.И.Слушкина</w:t>
      </w:r>
      <w:proofErr w:type="spellEnd"/>
    </w:p>
    <w:p w:rsidR="00722408" w:rsidRDefault="00722408" w:rsidP="00722408"/>
    <w:p w:rsidR="00722408" w:rsidRDefault="00722408" w:rsidP="00FE33EC"/>
    <w:sectPr w:rsidR="00722408" w:rsidSect="001C2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0A01676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33EC"/>
    <w:rsid w:val="001C2405"/>
    <w:rsid w:val="005B1CAC"/>
    <w:rsid w:val="00722408"/>
    <w:rsid w:val="00EB0723"/>
    <w:rsid w:val="00FE3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4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21895F53B92C0DA3BB8A4226374E62C912DE58B46ABD5059A595687A6A1D204F2DD4BB581C42EGBQ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21895F53B92C0DA3BB8A4226374E62C912DE58B46ABD5059A595687A6A1D204F2DD4BB581CA2EG3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21895F53B92C0DA3BB8A4226374E62C912DE58B46ABD5059A595687A6A1D204F2DD4BB581C42EGBQ" TargetMode="External"/><Relationship Id="rId5" Type="http://schemas.openxmlformats.org/officeDocument/2006/relationships/hyperlink" Target="consultantplus://offline/ref=0CDD60F7A8F977BDA9EF732255470BF34813D584EA26DE2A96E6D8C797F26F01C25B8E8469537A7C399A42y5V1J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32</Pages>
  <Words>8998</Words>
  <Characters>51294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2017-12-28T06:51:00Z</cp:lastPrinted>
  <dcterms:created xsi:type="dcterms:W3CDTF">2017-12-28T06:47:00Z</dcterms:created>
  <dcterms:modified xsi:type="dcterms:W3CDTF">2018-01-22T13:32:00Z</dcterms:modified>
</cp:coreProperties>
</file>