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89F" w:rsidRPr="00292D8F" w:rsidRDefault="00292D8F">
      <w:pPr>
        <w:rPr>
          <w:sz w:val="32"/>
          <w:szCs w:val="32"/>
        </w:rPr>
      </w:pPr>
      <w:r w:rsidRPr="00292D8F">
        <w:rPr>
          <w:sz w:val="32"/>
          <w:szCs w:val="32"/>
        </w:rPr>
        <w:t>Часто встречающийся вопрос о порядке назначения пенсии.</w:t>
      </w:r>
    </w:p>
    <w:p w:rsidR="00292D8F" w:rsidRDefault="00292D8F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011KudashkinaLN\Desktop\0auxSQFsU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1KudashkinaLN\Desktop\0auxSQFsUgs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2D8F" w:rsidSect="00F44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92D8F"/>
    <w:rsid w:val="00292D8F"/>
    <w:rsid w:val="00F44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D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2018-02-16T07:55:00Z</dcterms:created>
  <dcterms:modified xsi:type="dcterms:W3CDTF">2018-02-16T07:55:00Z</dcterms:modified>
</cp:coreProperties>
</file>