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6C8F" w:rsidRPr="00A6215E" w:rsidRDefault="00667A29" w:rsidP="002B6C8F">
      <w:pPr>
        <w:contextualSpacing/>
        <w:jc w:val="center"/>
        <w:rPr>
          <w:rFonts w:ascii="Times New Roman" w:hAnsi="Times New Roman" w:cs="Times New Roman"/>
          <w:b/>
          <w:sz w:val="28"/>
          <w:szCs w:val="28"/>
        </w:rPr>
      </w:pPr>
      <w:r w:rsidRPr="00A6215E">
        <w:rPr>
          <w:rFonts w:ascii="Times New Roman" w:hAnsi="Times New Roman" w:cs="Times New Roman"/>
          <w:b/>
          <w:sz w:val="28"/>
          <w:szCs w:val="28"/>
        </w:rPr>
        <w:t>Пояснительная записка</w:t>
      </w:r>
    </w:p>
    <w:p w:rsidR="00343006" w:rsidRPr="00A6215E" w:rsidRDefault="00667A29" w:rsidP="002B6C8F">
      <w:pPr>
        <w:contextualSpacing/>
        <w:jc w:val="center"/>
        <w:rPr>
          <w:rFonts w:ascii="Times New Roman" w:hAnsi="Times New Roman" w:cs="Times New Roman"/>
          <w:b/>
          <w:sz w:val="28"/>
          <w:szCs w:val="28"/>
        </w:rPr>
      </w:pPr>
      <w:r w:rsidRPr="00A6215E">
        <w:rPr>
          <w:rFonts w:ascii="Times New Roman" w:hAnsi="Times New Roman" w:cs="Times New Roman"/>
          <w:b/>
          <w:sz w:val="28"/>
          <w:szCs w:val="28"/>
        </w:rPr>
        <w:t xml:space="preserve">к ходатайству о принятии закона Республики Мордовия об объединении  Ардатовского сельского поселения и Кайбичевского сельского поселения в одно муниципальное образование- </w:t>
      </w:r>
      <w:r w:rsidR="002B6C8F" w:rsidRPr="00A6215E">
        <w:rPr>
          <w:rFonts w:ascii="Times New Roman" w:hAnsi="Times New Roman" w:cs="Times New Roman"/>
          <w:b/>
          <w:sz w:val="28"/>
          <w:szCs w:val="28"/>
        </w:rPr>
        <w:t>Ардатовское сельское поселение с административным центром в селе Ардатово.</w:t>
      </w:r>
    </w:p>
    <w:p w:rsidR="002B6C8F" w:rsidRDefault="002B6C8F" w:rsidP="002B6C8F">
      <w:pPr>
        <w:contextualSpacing/>
        <w:jc w:val="both"/>
        <w:rPr>
          <w:rFonts w:ascii="Times New Roman" w:hAnsi="Times New Roman" w:cs="Times New Roman"/>
          <w:sz w:val="28"/>
          <w:szCs w:val="28"/>
        </w:rPr>
      </w:pPr>
    </w:p>
    <w:p w:rsidR="002B6C8F" w:rsidRDefault="002B6C8F" w:rsidP="002B6C8F">
      <w:pPr>
        <w:contextualSpacing/>
        <w:jc w:val="both"/>
        <w:rPr>
          <w:rFonts w:ascii="Times New Roman" w:hAnsi="Times New Roman" w:cs="Times New Roman"/>
          <w:sz w:val="28"/>
          <w:szCs w:val="28"/>
        </w:rPr>
      </w:pPr>
      <w:r>
        <w:rPr>
          <w:rFonts w:ascii="Times New Roman" w:hAnsi="Times New Roman" w:cs="Times New Roman"/>
          <w:sz w:val="28"/>
          <w:szCs w:val="28"/>
        </w:rPr>
        <w:t>В состав Ардатовского и Кайбичевского сельских поселений входят следующие населенные пункты:</w:t>
      </w:r>
    </w:p>
    <w:tbl>
      <w:tblPr>
        <w:tblStyle w:val="a3"/>
        <w:tblW w:w="0" w:type="auto"/>
        <w:tblLook w:val="04A0"/>
      </w:tblPr>
      <w:tblGrid>
        <w:gridCol w:w="3190"/>
        <w:gridCol w:w="3190"/>
        <w:gridCol w:w="3191"/>
      </w:tblGrid>
      <w:tr w:rsidR="00DD0476" w:rsidTr="00DD0476">
        <w:tc>
          <w:tcPr>
            <w:tcW w:w="3190" w:type="dxa"/>
          </w:tcPr>
          <w:p w:rsidR="00DD0476" w:rsidRPr="005B617D" w:rsidRDefault="00DD0476" w:rsidP="005B617D">
            <w:pPr>
              <w:contextualSpacing/>
              <w:jc w:val="center"/>
              <w:rPr>
                <w:rFonts w:ascii="Times New Roman" w:hAnsi="Times New Roman" w:cs="Times New Roman"/>
                <w:sz w:val="24"/>
                <w:szCs w:val="24"/>
              </w:rPr>
            </w:pPr>
            <w:r w:rsidRPr="005B617D">
              <w:rPr>
                <w:rFonts w:ascii="Times New Roman" w:hAnsi="Times New Roman" w:cs="Times New Roman"/>
                <w:sz w:val="24"/>
                <w:szCs w:val="24"/>
              </w:rPr>
              <w:t>Наименование сельских поселений</w:t>
            </w:r>
          </w:p>
        </w:tc>
        <w:tc>
          <w:tcPr>
            <w:tcW w:w="3190" w:type="dxa"/>
          </w:tcPr>
          <w:p w:rsidR="00DD0476" w:rsidRPr="005B617D" w:rsidRDefault="00DD0476" w:rsidP="005B617D">
            <w:pPr>
              <w:contextualSpacing/>
              <w:jc w:val="center"/>
              <w:rPr>
                <w:rFonts w:ascii="Times New Roman" w:hAnsi="Times New Roman" w:cs="Times New Roman"/>
                <w:sz w:val="24"/>
                <w:szCs w:val="24"/>
              </w:rPr>
            </w:pPr>
            <w:r w:rsidRPr="005B617D">
              <w:rPr>
                <w:rFonts w:ascii="Times New Roman" w:hAnsi="Times New Roman" w:cs="Times New Roman"/>
                <w:sz w:val="24"/>
                <w:szCs w:val="24"/>
              </w:rPr>
              <w:t>Наименование населенных пунктов, входящих в состав поселения</w:t>
            </w:r>
          </w:p>
        </w:tc>
        <w:tc>
          <w:tcPr>
            <w:tcW w:w="3191" w:type="dxa"/>
          </w:tcPr>
          <w:p w:rsidR="00DD0476" w:rsidRPr="005B617D" w:rsidRDefault="00DD0476" w:rsidP="005B617D">
            <w:pPr>
              <w:contextualSpacing/>
              <w:jc w:val="center"/>
              <w:rPr>
                <w:rFonts w:ascii="Times New Roman" w:hAnsi="Times New Roman" w:cs="Times New Roman"/>
                <w:sz w:val="24"/>
                <w:szCs w:val="24"/>
              </w:rPr>
            </w:pPr>
            <w:r w:rsidRPr="005B617D">
              <w:rPr>
                <w:rFonts w:ascii="Times New Roman" w:hAnsi="Times New Roman" w:cs="Times New Roman"/>
                <w:sz w:val="24"/>
                <w:szCs w:val="24"/>
              </w:rPr>
              <w:t>Численность населения (человек)</w:t>
            </w:r>
          </w:p>
        </w:tc>
      </w:tr>
      <w:tr w:rsidR="005B617D" w:rsidTr="00DD0476">
        <w:tc>
          <w:tcPr>
            <w:tcW w:w="3190" w:type="dxa"/>
            <w:vMerge w:val="restart"/>
          </w:tcPr>
          <w:p w:rsidR="005B617D" w:rsidRPr="005B617D" w:rsidRDefault="005B617D" w:rsidP="002B6C8F">
            <w:pPr>
              <w:contextualSpacing/>
              <w:jc w:val="both"/>
              <w:rPr>
                <w:rFonts w:ascii="Times New Roman" w:hAnsi="Times New Roman" w:cs="Times New Roman"/>
                <w:sz w:val="24"/>
                <w:szCs w:val="24"/>
              </w:rPr>
            </w:pPr>
            <w:r w:rsidRPr="005B617D">
              <w:rPr>
                <w:rFonts w:ascii="Times New Roman" w:hAnsi="Times New Roman" w:cs="Times New Roman"/>
                <w:sz w:val="24"/>
                <w:szCs w:val="24"/>
              </w:rPr>
              <w:t>Ардатовское с/п</w:t>
            </w:r>
          </w:p>
        </w:tc>
        <w:tc>
          <w:tcPr>
            <w:tcW w:w="3190" w:type="dxa"/>
          </w:tcPr>
          <w:p w:rsidR="005B617D" w:rsidRPr="005B617D" w:rsidRDefault="005B617D" w:rsidP="002B6C8F">
            <w:pPr>
              <w:contextualSpacing/>
              <w:jc w:val="both"/>
              <w:rPr>
                <w:rFonts w:ascii="Times New Roman" w:hAnsi="Times New Roman" w:cs="Times New Roman"/>
                <w:sz w:val="24"/>
                <w:szCs w:val="24"/>
              </w:rPr>
            </w:pPr>
            <w:r>
              <w:rPr>
                <w:rFonts w:ascii="Times New Roman" w:hAnsi="Times New Roman" w:cs="Times New Roman"/>
                <w:sz w:val="24"/>
                <w:szCs w:val="24"/>
              </w:rPr>
              <w:t>с.Ардатово</w:t>
            </w:r>
          </w:p>
        </w:tc>
        <w:tc>
          <w:tcPr>
            <w:tcW w:w="3191" w:type="dxa"/>
          </w:tcPr>
          <w:p w:rsidR="005B617D" w:rsidRPr="005B617D" w:rsidRDefault="005B617D" w:rsidP="002B6C8F">
            <w:pPr>
              <w:contextualSpacing/>
              <w:jc w:val="both"/>
              <w:rPr>
                <w:rFonts w:ascii="Times New Roman" w:hAnsi="Times New Roman" w:cs="Times New Roman"/>
                <w:sz w:val="24"/>
                <w:szCs w:val="24"/>
              </w:rPr>
            </w:pPr>
            <w:r>
              <w:rPr>
                <w:rFonts w:ascii="Times New Roman" w:hAnsi="Times New Roman" w:cs="Times New Roman"/>
                <w:sz w:val="24"/>
                <w:szCs w:val="24"/>
              </w:rPr>
              <w:t>938</w:t>
            </w:r>
          </w:p>
        </w:tc>
      </w:tr>
      <w:tr w:rsidR="005B617D" w:rsidTr="00DD0476">
        <w:tc>
          <w:tcPr>
            <w:tcW w:w="3190" w:type="dxa"/>
            <w:vMerge/>
          </w:tcPr>
          <w:p w:rsidR="005B617D" w:rsidRPr="005B617D" w:rsidRDefault="005B617D" w:rsidP="002B6C8F">
            <w:pPr>
              <w:contextualSpacing/>
              <w:jc w:val="both"/>
              <w:rPr>
                <w:rFonts w:ascii="Times New Roman" w:hAnsi="Times New Roman" w:cs="Times New Roman"/>
                <w:sz w:val="24"/>
                <w:szCs w:val="24"/>
              </w:rPr>
            </w:pPr>
          </w:p>
        </w:tc>
        <w:tc>
          <w:tcPr>
            <w:tcW w:w="3190" w:type="dxa"/>
          </w:tcPr>
          <w:p w:rsidR="005B617D" w:rsidRPr="005B617D" w:rsidRDefault="005B617D" w:rsidP="002B6C8F">
            <w:pPr>
              <w:contextualSpacing/>
              <w:jc w:val="both"/>
              <w:rPr>
                <w:rFonts w:ascii="Times New Roman" w:hAnsi="Times New Roman" w:cs="Times New Roman"/>
                <w:sz w:val="24"/>
                <w:szCs w:val="24"/>
              </w:rPr>
            </w:pPr>
            <w:r>
              <w:rPr>
                <w:rFonts w:ascii="Times New Roman" w:hAnsi="Times New Roman" w:cs="Times New Roman"/>
                <w:sz w:val="24"/>
                <w:szCs w:val="24"/>
              </w:rPr>
              <w:t>п.Красные луга</w:t>
            </w:r>
          </w:p>
        </w:tc>
        <w:tc>
          <w:tcPr>
            <w:tcW w:w="3191" w:type="dxa"/>
          </w:tcPr>
          <w:p w:rsidR="005B617D" w:rsidRPr="005B617D" w:rsidRDefault="005B617D" w:rsidP="002B6C8F">
            <w:pPr>
              <w:contextualSpacing/>
              <w:jc w:val="both"/>
              <w:rPr>
                <w:rFonts w:ascii="Times New Roman" w:hAnsi="Times New Roman" w:cs="Times New Roman"/>
                <w:sz w:val="24"/>
                <w:szCs w:val="24"/>
              </w:rPr>
            </w:pPr>
            <w:r>
              <w:rPr>
                <w:rFonts w:ascii="Times New Roman" w:hAnsi="Times New Roman" w:cs="Times New Roman"/>
                <w:sz w:val="24"/>
                <w:szCs w:val="24"/>
              </w:rPr>
              <w:t>51</w:t>
            </w:r>
          </w:p>
        </w:tc>
      </w:tr>
      <w:tr w:rsidR="005B617D" w:rsidTr="00DD0476">
        <w:tc>
          <w:tcPr>
            <w:tcW w:w="3190" w:type="dxa"/>
            <w:vMerge/>
          </w:tcPr>
          <w:p w:rsidR="005B617D" w:rsidRPr="005B617D" w:rsidRDefault="005B617D" w:rsidP="002B6C8F">
            <w:pPr>
              <w:contextualSpacing/>
              <w:jc w:val="both"/>
              <w:rPr>
                <w:rFonts w:ascii="Times New Roman" w:hAnsi="Times New Roman" w:cs="Times New Roman"/>
                <w:sz w:val="24"/>
                <w:szCs w:val="24"/>
              </w:rPr>
            </w:pPr>
          </w:p>
        </w:tc>
        <w:tc>
          <w:tcPr>
            <w:tcW w:w="3190" w:type="dxa"/>
          </w:tcPr>
          <w:p w:rsidR="005B617D" w:rsidRPr="005B617D" w:rsidRDefault="005B617D" w:rsidP="002B6C8F">
            <w:pPr>
              <w:contextualSpacing/>
              <w:jc w:val="both"/>
              <w:rPr>
                <w:rFonts w:ascii="Times New Roman" w:hAnsi="Times New Roman" w:cs="Times New Roman"/>
                <w:b/>
                <w:sz w:val="24"/>
                <w:szCs w:val="24"/>
              </w:rPr>
            </w:pPr>
            <w:r w:rsidRPr="005B617D">
              <w:rPr>
                <w:rFonts w:ascii="Times New Roman" w:hAnsi="Times New Roman" w:cs="Times New Roman"/>
                <w:b/>
                <w:sz w:val="24"/>
                <w:szCs w:val="24"/>
              </w:rPr>
              <w:t>Итого:</w:t>
            </w:r>
          </w:p>
        </w:tc>
        <w:tc>
          <w:tcPr>
            <w:tcW w:w="3191" w:type="dxa"/>
          </w:tcPr>
          <w:p w:rsidR="005B617D" w:rsidRPr="005B617D" w:rsidRDefault="005B617D" w:rsidP="002B6C8F">
            <w:pPr>
              <w:contextualSpacing/>
              <w:jc w:val="both"/>
              <w:rPr>
                <w:rFonts w:ascii="Times New Roman" w:hAnsi="Times New Roman" w:cs="Times New Roman"/>
                <w:b/>
                <w:sz w:val="24"/>
                <w:szCs w:val="24"/>
              </w:rPr>
            </w:pPr>
            <w:r w:rsidRPr="005B617D">
              <w:rPr>
                <w:rFonts w:ascii="Times New Roman" w:hAnsi="Times New Roman" w:cs="Times New Roman"/>
                <w:b/>
                <w:sz w:val="24"/>
                <w:szCs w:val="24"/>
              </w:rPr>
              <w:t>989</w:t>
            </w:r>
          </w:p>
        </w:tc>
      </w:tr>
      <w:tr w:rsidR="005B617D" w:rsidTr="00DD0476">
        <w:tc>
          <w:tcPr>
            <w:tcW w:w="3190" w:type="dxa"/>
            <w:vMerge w:val="restart"/>
          </w:tcPr>
          <w:p w:rsidR="005B617D" w:rsidRPr="005B617D" w:rsidRDefault="005B617D" w:rsidP="002B6C8F">
            <w:pPr>
              <w:contextualSpacing/>
              <w:jc w:val="both"/>
              <w:rPr>
                <w:rFonts w:ascii="Times New Roman" w:hAnsi="Times New Roman" w:cs="Times New Roman"/>
                <w:sz w:val="24"/>
                <w:szCs w:val="24"/>
              </w:rPr>
            </w:pPr>
            <w:r>
              <w:rPr>
                <w:rFonts w:ascii="Times New Roman" w:hAnsi="Times New Roman" w:cs="Times New Roman"/>
                <w:sz w:val="24"/>
                <w:szCs w:val="24"/>
              </w:rPr>
              <w:t>Кайбичевское с/п</w:t>
            </w:r>
          </w:p>
        </w:tc>
        <w:tc>
          <w:tcPr>
            <w:tcW w:w="3190" w:type="dxa"/>
          </w:tcPr>
          <w:p w:rsidR="005B617D" w:rsidRPr="005B617D" w:rsidRDefault="005B617D" w:rsidP="002B6C8F">
            <w:pPr>
              <w:contextualSpacing/>
              <w:jc w:val="both"/>
              <w:rPr>
                <w:rFonts w:ascii="Times New Roman" w:hAnsi="Times New Roman" w:cs="Times New Roman"/>
                <w:sz w:val="24"/>
                <w:szCs w:val="24"/>
              </w:rPr>
            </w:pPr>
            <w:r>
              <w:rPr>
                <w:rFonts w:ascii="Times New Roman" w:hAnsi="Times New Roman" w:cs="Times New Roman"/>
                <w:sz w:val="24"/>
                <w:szCs w:val="24"/>
              </w:rPr>
              <w:t>с.Кайбичево</w:t>
            </w:r>
          </w:p>
        </w:tc>
        <w:tc>
          <w:tcPr>
            <w:tcW w:w="3191" w:type="dxa"/>
          </w:tcPr>
          <w:p w:rsidR="005B617D" w:rsidRPr="005B617D" w:rsidRDefault="005B617D" w:rsidP="002B6C8F">
            <w:pPr>
              <w:contextualSpacing/>
              <w:jc w:val="both"/>
              <w:rPr>
                <w:rFonts w:ascii="Times New Roman" w:hAnsi="Times New Roman" w:cs="Times New Roman"/>
                <w:sz w:val="24"/>
                <w:szCs w:val="24"/>
              </w:rPr>
            </w:pPr>
            <w:r>
              <w:rPr>
                <w:rFonts w:ascii="Times New Roman" w:hAnsi="Times New Roman" w:cs="Times New Roman"/>
                <w:sz w:val="24"/>
                <w:szCs w:val="24"/>
              </w:rPr>
              <w:t>150</w:t>
            </w:r>
          </w:p>
        </w:tc>
      </w:tr>
      <w:tr w:rsidR="005B617D" w:rsidTr="00DD0476">
        <w:tc>
          <w:tcPr>
            <w:tcW w:w="3190" w:type="dxa"/>
            <w:vMerge/>
          </w:tcPr>
          <w:p w:rsidR="005B617D" w:rsidRPr="005B617D" w:rsidRDefault="005B617D" w:rsidP="002B6C8F">
            <w:pPr>
              <w:contextualSpacing/>
              <w:jc w:val="both"/>
              <w:rPr>
                <w:rFonts w:ascii="Times New Roman" w:hAnsi="Times New Roman" w:cs="Times New Roman"/>
                <w:sz w:val="24"/>
                <w:szCs w:val="24"/>
              </w:rPr>
            </w:pPr>
          </w:p>
        </w:tc>
        <w:tc>
          <w:tcPr>
            <w:tcW w:w="3190" w:type="dxa"/>
          </w:tcPr>
          <w:p w:rsidR="005B617D" w:rsidRPr="005B617D" w:rsidRDefault="005B617D" w:rsidP="002B6C8F">
            <w:pPr>
              <w:contextualSpacing/>
              <w:jc w:val="both"/>
              <w:rPr>
                <w:rFonts w:ascii="Times New Roman" w:hAnsi="Times New Roman" w:cs="Times New Roman"/>
                <w:b/>
                <w:sz w:val="24"/>
                <w:szCs w:val="24"/>
              </w:rPr>
            </w:pPr>
            <w:r w:rsidRPr="005B617D">
              <w:rPr>
                <w:rFonts w:ascii="Times New Roman" w:hAnsi="Times New Roman" w:cs="Times New Roman"/>
                <w:b/>
                <w:sz w:val="24"/>
                <w:szCs w:val="24"/>
              </w:rPr>
              <w:t>Итого:</w:t>
            </w:r>
          </w:p>
        </w:tc>
        <w:tc>
          <w:tcPr>
            <w:tcW w:w="3191" w:type="dxa"/>
          </w:tcPr>
          <w:p w:rsidR="005B617D" w:rsidRPr="005B617D" w:rsidRDefault="005B617D" w:rsidP="002B6C8F">
            <w:pPr>
              <w:contextualSpacing/>
              <w:jc w:val="both"/>
              <w:rPr>
                <w:rFonts w:ascii="Times New Roman" w:hAnsi="Times New Roman" w:cs="Times New Roman"/>
                <w:b/>
                <w:sz w:val="24"/>
                <w:szCs w:val="24"/>
              </w:rPr>
            </w:pPr>
            <w:r w:rsidRPr="005B617D">
              <w:rPr>
                <w:rFonts w:ascii="Times New Roman" w:hAnsi="Times New Roman" w:cs="Times New Roman"/>
                <w:b/>
                <w:sz w:val="24"/>
                <w:szCs w:val="24"/>
              </w:rPr>
              <w:t>150</w:t>
            </w:r>
          </w:p>
        </w:tc>
      </w:tr>
    </w:tbl>
    <w:p w:rsidR="00DD0476" w:rsidRDefault="00DD0476" w:rsidP="002B6C8F">
      <w:pPr>
        <w:contextualSpacing/>
        <w:jc w:val="both"/>
        <w:rPr>
          <w:rFonts w:ascii="Times New Roman" w:hAnsi="Times New Roman" w:cs="Times New Roman"/>
          <w:sz w:val="28"/>
          <w:szCs w:val="28"/>
        </w:rPr>
      </w:pPr>
    </w:p>
    <w:p w:rsidR="005B617D" w:rsidRDefault="005B617D" w:rsidP="002B6C8F">
      <w:pPr>
        <w:contextualSpacing/>
        <w:jc w:val="both"/>
        <w:rPr>
          <w:rFonts w:ascii="Times New Roman" w:hAnsi="Times New Roman" w:cs="Times New Roman"/>
          <w:sz w:val="28"/>
          <w:szCs w:val="28"/>
        </w:rPr>
      </w:pPr>
      <w:r>
        <w:rPr>
          <w:rFonts w:ascii="Times New Roman" w:hAnsi="Times New Roman" w:cs="Times New Roman"/>
          <w:sz w:val="28"/>
          <w:szCs w:val="28"/>
        </w:rPr>
        <w:t xml:space="preserve">При объединении муниципальных образований численность населения вновь образованного муниципального образования составит </w:t>
      </w:r>
      <w:r w:rsidRPr="005B617D">
        <w:rPr>
          <w:rFonts w:ascii="Times New Roman" w:hAnsi="Times New Roman" w:cs="Times New Roman"/>
          <w:b/>
          <w:sz w:val="28"/>
          <w:szCs w:val="28"/>
          <w:u w:val="single"/>
        </w:rPr>
        <w:t>1139</w:t>
      </w:r>
      <w:r>
        <w:rPr>
          <w:rFonts w:ascii="Times New Roman" w:hAnsi="Times New Roman" w:cs="Times New Roman"/>
          <w:sz w:val="28"/>
          <w:szCs w:val="28"/>
        </w:rPr>
        <w:t xml:space="preserve"> человек.</w:t>
      </w:r>
    </w:p>
    <w:p w:rsidR="00AF6D7B" w:rsidRDefault="00AF6D7B" w:rsidP="002B6C8F">
      <w:pPr>
        <w:contextualSpacing/>
        <w:jc w:val="both"/>
        <w:rPr>
          <w:rFonts w:ascii="Times New Roman" w:hAnsi="Times New Roman" w:cs="Times New Roman"/>
          <w:sz w:val="28"/>
          <w:szCs w:val="28"/>
        </w:rPr>
      </w:pPr>
    </w:p>
    <w:p w:rsidR="00AF6D7B" w:rsidRDefault="00AF6D7B" w:rsidP="002B6C8F">
      <w:pPr>
        <w:contextualSpacing/>
        <w:jc w:val="both"/>
        <w:rPr>
          <w:rFonts w:ascii="Times New Roman" w:hAnsi="Times New Roman" w:cs="Times New Roman"/>
          <w:b/>
          <w:sz w:val="28"/>
          <w:szCs w:val="28"/>
        </w:rPr>
      </w:pPr>
      <w:r w:rsidRPr="00AF6D7B">
        <w:rPr>
          <w:rFonts w:ascii="Times New Roman" w:hAnsi="Times New Roman" w:cs="Times New Roman"/>
          <w:b/>
          <w:sz w:val="28"/>
          <w:szCs w:val="28"/>
        </w:rPr>
        <w:t>Наличие социальной инфраструктуры на территории Ардатовского сельского поселения:</w:t>
      </w:r>
    </w:p>
    <w:p w:rsidR="00AF6D7B" w:rsidRDefault="00AF6D7B" w:rsidP="002B6C8F">
      <w:pPr>
        <w:contextualSpacing/>
        <w:jc w:val="both"/>
        <w:rPr>
          <w:rFonts w:ascii="Times New Roman" w:hAnsi="Times New Roman" w:cs="Times New Roman"/>
          <w:sz w:val="28"/>
          <w:szCs w:val="28"/>
        </w:rPr>
      </w:pPr>
      <w:r>
        <w:rPr>
          <w:rFonts w:ascii="Times New Roman" w:hAnsi="Times New Roman" w:cs="Times New Roman"/>
          <w:sz w:val="28"/>
          <w:szCs w:val="28"/>
        </w:rPr>
        <w:t>Школа:</w:t>
      </w:r>
      <w:r w:rsidR="00A66AC2">
        <w:rPr>
          <w:rFonts w:ascii="Times New Roman" w:hAnsi="Times New Roman" w:cs="Times New Roman"/>
          <w:sz w:val="28"/>
          <w:szCs w:val="28"/>
        </w:rPr>
        <w:t>МБОУ «Ардатовская средняя общеобразовательная школа»,</w:t>
      </w:r>
    </w:p>
    <w:p w:rsidR="00A66AC2" w:rsidRDefault="00A66AC2" w:rsidP="002B6C8F">
      <w:pPr>
        <w:contextualSpacing/>
        <w:jc w:val="both"/>
        <w:rPr>
          <w:rFonts w:ascii="Times New Roman" w:hAnsi="Times New Roman" w:cs="Times New Roman"/>
          <w:sz w:val="28"/>
          <w:szCs w:val="28"/>
        </w:rPr>
      </w:pPr>
      <w:r>
        <w:rPr>
          <w:rFonts w:ascii="Times New Roman" w:hAnsi="Times New Roman" w:cs="Times New Roman"/>
          <w:sz w:val="28"/>
          <w:szCs w:val="28"/>
        </w:rPr>
        <w:t>Детский сад: МБДОУ «Ардатовский детский сад «Солнышко»,</w:t>
      </w:r>
    </w:p>
    <w:p w:rsidR="00AF6D7B" w:rsidRDefault="00F83012" w:rsidP="002B6C8F">
      <w:pPr>
        <w:contextualSpacing/>
        <w:jc w:val="both"/>
        <w:rPr>
          <w:rFonts w:ascii="Times New Roman" w:hAnsi="Times New Roman" w:cs="Times New Roman"/>
          <w:sz w:val="28"/>
          <w:szCs w:val="28"/>
        </w:rPr>
      </w:pPr>
      <w:r>
        <w:rPr>
          <w:rFonts w:ascii="Times New Roman" w:hAnsi="Times New Roman" w:cs="Times New Roman"/>
          <w:sz w:val="28"/>
          <w:szCs w:val="28"/>
        </w:rPr>
        <w:t xml:space="preserve">Социальный центр с размещением следующих объектов: </w:t>
      </w:r>
      <w:r w:rsidR="0007406B">
        <w:rPr>
          <w:rFonts w:ascii="Times New Roman" w:hAnsi="Times New Roman" w:cs="Times New Roman"/>
          <w:sz w:val="28"/>
          <w:szCs w:val="28"/>
        </w:rPr>
        <w:t xml:space="preserve">МБУК «Дубенский РДК» - </w:t>
      </w:r>
      <w:r>
        <w:rPr>
          <w:rFonts w:ascii="Times New Roman" w:hAnsi="Times New Roman" w:cs="Times New Roman"/>
          <w:sz w:val="28"/>
          <w:szCs w:val="28"/>
        </w:rPr>
        <w:t>с</w:t>
      </w:r>
      <w:r w:rsidR="00A66AC2">
        <w:rPr>
          <w:rFonts w:ascii="Times New Roman" w:hAnsi="Times New Roman" w:cs="Times New Roman"/>
          <w:sz w:val="28"/>
          <w:szCs w:val="28"/>
        </w:rPr>
        <w:t xml:space="preserve">труктурное подразделение «Ардатовский </w:t>
      </w:r>
      <w:r w:rsidR="0007406B">
        <w:rPr>
          <w:rFonts w:ascii="Times New Roman" w:hAnsi="Times New Roman" w:cs="Times New Roman"/>
          <w:sz w:val="28"/>
          <w:szCs w:val="28"/>
        </w:rPr>
        <w:t>Д</w:t>
      </w:r>
      <w:r w:rsidR="00A66AC2">
        <w:rPr>
          <w:rFonts w:ascii="Times New Roman" w:hAnsi="Times New Roman" w:cs="Times New Roman"/>
          <w:sz w:val="28"/>
          <w:szCs w:val="28"/>
        </w:rPr>
        <w:t>ом культуры»,</w:t>
      </w:r>
      <w:r w:rsidRPr="00F83012">
        <w:rPr>
          <w:rFonts w:ascii="Times New Roman" w:hAnsi="Times New Roman" w:cs="Times New Roman"/>
          <w:sz w:val="28"/>
          <w:szCs w:val="28"/>
        </w:rPr>
        <w:t xml:space="preserve"> </w:t>
      </w:r>
      <w:r w:rsidR="0007406B">
        <w:rPr>
          <w:rFonts w:ascii="Times New Roman" w:hAnsi="Times New Roman" w:cs="Times New Roman"/>
          <w:sz w:val="28"/>
          <w:szCs w:val="28"/>
        </w:rPr>
        <w:t xml:space="preserve">МБУК «Дубенская районная библиотека» - структурное подразделение Ардатовская сельская </w:t>
      </w:r>
      <w:r>
        <w:rPr>
          <w:rFonts w:ascii="Times New Roman" w:hAnsi="Times New Roman" w:cs="Times New Roman"/>
          <w:sz w:val="28"/>
          <w:szCs w:val="28"/>
        </w:rPr>
        <w:t>библиотека,</w:t>
      </w:r>
      <w:r w:rsidR="00E37403">
        <w:rPr>
          <w:rFonts w:ascii="Times New Roman" w:hAnsi="Times New Roman" w:cs="Times New Roman"/>
          <w:sz w:val="28"/>
          <w:szCs w:val="28"/>
        </w:rPr>
        <w:t xml:space="preserve"> </w:t>
      </w:r>
      <w:r>
        <w:rPr>
          <w:rFonts w:ascii="Times New Roman" w:hAnsi="Times New Roman" w:cs="Times New Roman"/>
          <w:sz w:val="28"/>
          <w:szCs w:val="28"/>
        </w:rPr>
        <w:t>ф</w:t>
      </w:r>
      <w:r w:rsidR="00AF6D7B">
        <w:rPr>
          <w:rFonts w:ascii="Times New Roman" w:hAnsi="Times New Roman" w:cs="Times New Roman"/>
          <w:sz w:val="28"/>
          <w:szCs w:val="28"/>
        </w:rPr>
        <w:t>ельдшерско-акушерск</w:t>
      </w:r>
      <w:r>
        <w:rPr>
          <w:rFonts w:ascii="Times New Roman" w:hAnsi="Times New Roman" w:cs="Times New Roman"/>
          <w:sz w:val="28"/>
          <w:szCs w:val="28"/>
        </w:rPr>
        <w:t>ий</w:t>
      </w:r>
      <w:r w:rsidR="00AF6D7B">
        <w:rPr>
          <w:rFonts w:ascii="Times New Roman" w:hAnsi="Times New Roman" w:cs="Times New Roman"/>
          <w:sz w:val="28"/>
          <w:szCs w:val="28"/>
        </w:rPr>
        <w:t xml:space="preserve"> пункт</w:t>
      </w:r>
      <w:r w:rsidR="00A66AC2">
        <w:rPr>
          <w:rFonts w:ascii="Times New Roman" w:hAnsi="Times New Roman" w:cs="Times New Roman"/>
          <w:sz w:val="28"/>
          <w:szCs w:val="28"/>
        </w:rPr>
        <w:t>,</w:t>
      </w:r>
      <w:r w:rsidR="00E37403">
        <w:rPr>
          <w:rFonts w:ascii="Times New Roman" w:hAnsi="Times New Roman" w:cs="Times New Roman"/>
          <w:sz w:val="28"/>
          <w:szCs w:val="28"/>
        </w:rPr>
        <w:t xml:space="preserve"> </w:t>
      </w:r>
      <w:r>
        <w:rPr>
          <w:rFonts w:ascii="Times New Roman" w:hAnsi="Times New Roman" w:cs="Times New Roman"/>
          <w:sz w:val="28"/>
          <w:szCs w:val="28"/>
        </w:rPr>
        <w:t>Т</w:t>
      </w:r>
      <w:r w:rsidR="00E37403">
        <w:rPr>
          <w:rFonts w:ascii="Times New Roman" w:hAnsi="Times New Roman" w:cs="Times New Roman"/>
          <w:sz w:val="28"/>
          <w:szCs w:val="28"/>
        </w:rPr>
        <w:t>ОС</w:t>
      </w:r>
      <w:r>
        <w:rPr>
          <w:rFonts w:ascii="Times New Roman" w:hAnsi="Times New Roman" w:cs="Times New Roman"/>
          <w:sz w:val="28"/>
          <w:szCs w:val="28"/>
        </w:rPr>
        <w:t>П «МФЦ»</w:t>
      </w:r>
      <w:r w:rsidR="00E37403">
        <w:rPr>
          <w:rFonts w:ascii="Times New Roman" w:hAnsi="Times New Roman" w:cs="Times New Roman"/>
          <w:sz w:val="28"/>
          <w:szCs w:val="28"/>
        </w:rPr>
        <w:t>.</w:t>
      </w:r>
    </w:p>
    <w:p w:rsidR="00AF6D7B" w:rsidRDefault="00AF6D7B" w:rsidP="002B6C8F">
      <w:pPr>
        <w:contextualSpacing/>
        <w:jc w:val="both"/>
        <w:rPr>
          <w:rFonts w:ascii="Times New Roman" w:hAnsi="Times New Roman" w:cs="Times New Roman"/>
          <w:sz w:val="28"/>
          <w:szCs w:val="28"/>
        </w:rPr>
      </w:pPr>
      <w:r>
        <w:rPr>
          <w:rFonts w:ascii="Times New Roman" w:hAnsi="Times New Roman" w:cs="Times New Roman"/>
          <w:sz w:val="28"/>
          <w:szCs w:val="28"/>
        </w:rPr>
        <w:t>Магазин:</w:t>
      </w:r>
      <w:r w:rsidR="00A66AC2">
        <w:rPr>
          <w:rFonts w:ascii="Times New Roman" w:hAnsi="Times New Roman" w:cs="Times New Roman"/>
          <w:sz w:val="28"/>
          <w:szCs w:val="28"/>
        </w:rPr>
        <w:t xml:space="preserve">4 </w:t>
      </w:r>
      <w:r w:rsidR="00F83012">
        <w:rPr>
          <w:rFonts w:ascii="Times New Roman" w:hAnsi="Times New Roman" w:cs="Times New Roman"/>
          <w:sz w:val="28"/>
          <w:szCs w:val="28"/>
        </w:rPr>
        <w:t>ед</w:t>
      </w:r>
      <w:r w:rsidR="00A66AC2">
        <w:rPr>
          <w:rFonts w:ascii="Times New Roman" w:hAnsi="Times New Roman" w:cs="Times New Roman"/>
          <w:sz w:val="28"/>
          <w:szCs w:val="28"/>
        </w:rPr>
        <w:t>.;ИП Маскаев М.А.,ИП Сайгушева Л.Ю., ИП Казанкова Л.А.,ООО «Аннушка»,</w:t>
      </w:r>
    </w:p>
    <w:p w:rsidR="00263951" w:rsidRDefault="00263951" w:rsidP="00263951">
      <w:pPr>
        <w:contextualSpacing/>
        <w:jc w:val="both"/>
        <w:rPr>
          <w:rFonts w:ascii="Times New Roman" w:hAnsi="Times New Roman" w:cs="Times New Roman"/>
          <w:sz w:val="28"/>
          <w:szCs w:val="28"/>
        </w:rPr>
      </w:pPr>
      <w:r>
        <w:rPr>
          <w:rFonts w:ascii="Times New Roman" w:hAnsi="Times New Roman" w:cs="Times New Roman"/>
          <w:sz w:val="28"/>
          <w:szCs w:val="28"/>
        </w:rPr>
        <w:t>Филиал «Почта России»:с.Ардатово.</w:t>
      </w:r>
    </w:p>
    <w:p w:rsidR="00263951" w:rsidRDefault="00263951" w:rsidP="002B6C8F">
      <w:pPr>
        <w:contextualSpacing/>
        <w:jc w:val="both"/>
        <w:rPr>
          <w:rFonts w:ascii="Times New Roman" w:hAnsi="Times New Roman" w:cs="Times New Roman"/>
          <w:sz w:val="28"/>
          <w:szCs w:val="28"/>
        </w:rPr>
      </w:pPr>
    </w:p>
    <w:p w:rsidR="00263951" w:rsidRDefault="00263951" w:rsidP="00263951">
      <w:pPr>
        <w:contextualSpacing/>
        <w:jc w:val="both"/>
        <w:rPr>
          <w:rFonts w:ascii="Times New Roman" w:hAnsi="Times New Roman" w:cs="Times New Roman"/>
          <w:b/>
          <w:sz w:val="28"/>
          <w:szCs w:val="28"/>
        </w:rPr>
      </w:pPr>
      <w:r w:rsidRPr="00AF6D7B">
        <w:rPr>
          <w:rFonts w:ascii="Times New Roman" w:hAnsi="Times New Roman" w:cs="Times New Roman"/>
          <w:b/>
          <w:sz w:val="28"/>
          <w:szCs w:val="28"/>
        </w:rPr>
        <w:t xml:space="preserve">Наличие социальной инфраструктуры на территории </w:t>
      </w:r>
      <w:r>
        <w:rPr>
          <w:rFonts w:ascii="Times New Roman" w:hAnsi="Times New Roman" w:cs="Times New Roman"/>
          <w:b/>
          <w:sz w:val="28"/>
          <w:szCs w:val="28"/>
        </w:rPr>
        <w:t>Кайбичевского</w:t>
      </w:r>
      <w:r w:rsidRPr="00AF6D7B">
        <w:rPr>
          <w:rFonts w:ascii="Times New Roman" w:hAnsi="Times New Roman" w:cs="Times New Roman"/>
          <w:b/>
          <w:sz w:val="28"/>
          <w:szCs w:val="28"/>
        </w:rPr>
        <w:t xml:space="preserve"> сельского поселения:</w:t>
      </w:r>
    </w:p>
    <w:p w:rsidR="0007406B" w:rsidRDefault="0007406B" w:rsidP="00263951">
      <w:pPr>
        <w:contextualSpacing/>
        <w:jc w:val="both"/>
        <w:rPr>
          <w:rFonts w:ascii="Times New Roman" w:hAnsi="Times New Roman" w:cs="Times New Roman"/>
          <w:sz w:val="28"/>
          <w:szCs w:val="28"/>
        </w:rPr>
      </w:pPr>
      <w:r>
        <w:rPr>
          <w:rFonts w:ascii="Times New Roman" w:hAnsi="Times New Roman" w:cs="Times New Roman"/>
          <w:sz w:val="28"/>
          <w:szCs w:val="28"/>
        </w:rPr>
        <w:t>МБУК «Дубенский РДК» - структурное подразделение «Кайбичевский сельский клуб»,</w:t>
      </w:r>
      <w:r w:rsidRPr="00F83012">
        <w:rPr>
          <w:rFonts w:ascii="Times New Roman" w:hAnsi="Times New Roman" w:cs="Times New Roman"/>
          <w:sz w:val="28"/>
          <w:szCs w:val="28"/>
        </w:rPr>
        <w:t xml:space="preserve"> </w:t>
      </w:r>
    </w:p>
    <w:p w:rsidR="0007406B" w:rsidRDefault="0007406B" w:rsidP="00263951">
      <w:pPr>
        <w:contextualSpacing/>
        <w:jc w:val="both"/>
        <w:rPr>
          <w:rFonts w:ascii="Times New Roman" w:hAnsi="Times New Roman" w:cs="Times New Roman"/>
          <w:sz w:val="28"/>
          <w:szCs w:val="28"/>
        </w:rPr>
      </w:pPr>
      <w:r>
        <w:rPr>
          <w:rFonts w:ascii="Times New Roman" w:hAnsi="Times New Roman" w:cs="Times New Roman"/>
          <w:sz w:val="28"/>
          <w:szCs w:val="28"/>
        </w:rPr>
        <w:t>МБУК «Дубенская районная библиотека» - структурное подразделение Кайбичевская сельская библиотека,</w:t>
      </w:r>
    </w:p>
    <w:p w:rsidR="00263951" w:rsidRDefault="00263951" w:rsidP="00263951">
      <w:pPr>
        <w:contextualSpacing/>
        <w:jc w:val="both"/>
        <w:rPr>
          <w:rFonts w:ascii="Times New Roman" w:hAnsi="Times New Roman" w:cs="Times New Roman"/>
          <w:sz w:val="28"/>
          <w:szCs w:val="28"/>
        </w:rPr>
      </w:pPr>
      <w:r>
        <w:rPr>
          <w:rFonts w:ascii="Times New Roman" w:hAnsi="Times New Roman" w:cs="Times New Roman"/>
          <w:sz w:val="28"/>
          <w:szCs w:val="28"/>
        </w:rPr>
        <w:t xml:space="preserve">Магазин:1 </w:t>
      </w:r>
      <w:r w:rsidR="00F83012">
        <w:rPr>
          <w:rFonts w:ascii="Times New Roman" w:hAnsi="Times New Roman" w:cs="Times New Roman"/>
          <w:sz w:val="28"/>
          <w:szCs w:val="28"/>
        </w:rPr>
        <w:t>ед</w:t>
      </w:r>
      <w:r>
        <w:rPr>
          <w:rFonts w:ascii="Times New Roman" w:hAnsi="Times New Roman" w:cs="Times New Roman"/>
          <w:sz w:val="28"/>
          <w:szCs w:val="28"/>
        </w:rPr>
        <w:t>.; ИП  Судакова Т.М.,</w:t>
      </w:r>
    </w:p>
    <w:p w:rsidR="00263951" w:rsidRDefault="00263951" w:rsidP="00263951">
      <w:pPr>
        <w:contextualSpacing/>
        <w:jc w:val="both"/>
        <w:rPr>
          <w:rFonts w:ascii="Times New Roman" w:hAnsi="Times New Roman" w:cs="Times New Roman"/>
          <w:sz w:val="28"/>
          <w:szCs w:val="28"/>
        </w:rPr>
      </w:pPr>
      <w:r>
        <w:rPr>
          <w:rFonts w:ascii="Times New Roman" w:hAnsi="Times New Roman" w:cs="Times New Roman"/>
          <w:sz w:val="28"/>
          <w:szCs w:val="28"/>
        </w:rPr>
        <w:t>Филиал «Почта России»:с.</w:t>
      </w:r>
      <w:r w:rsidR="0007406B">
        <w:rPr>
          <w:rFonts w:ascii="Times New Roman" w:hAnsi="Times New Roman" w:cs="Times New Roman"/>
          <w:sz w:val="28"/>
          <w:szCs w:val="28"/>
        </w:rPr>
        <w:t xml:space="preserve"> </w:t>
      </w:r>
      <w:r>
        <w:rPr>
          <w:rFonts w:ascii="Times New Roman" w:hAnsi="Times New Roman" w:cs="Times New Roman"/>
          <w:sz w:val="28"/>
          <w:szCs w:val="28"/>
        </w:rPr>
        <w:t>Кайбичево.</w:t>
      </w:r>
    </w:p>
    <w:p w:rsidR="00A92470" w:rsidRDefault="00A92470" w:rsidP="00263951">
      <w:pPr>
        <w:contextualSpacing/>
        <w:jc w:val="both"/>
        <w:rPr>
          <w:rFonts w:ascii="Times New Roman" w:hAnsi="Times New Roman" w:cs="Times New Roman"/>
          <w:sz w:val="28"/>
          <w:szCs w:val="28"/>
        </w:rPr>
      </w:pPr>
    </w:p>
    <w:p w:rsidR="00A92470" w:rsidRDefault="00A92470" w:rsidP="00263951">
      <w:pPr>
        <w:contextualSpacing/>
        <w:jc w:val="both"/>
        <w:rPr>
          <w:rFonts w:ascii="Times New Roman" w:hAnsi="Times New Roman" w:cs="Times New Roman"/>
          <w:sz w:val="28"/>
          <w:szCs w:val="28"/>
        </w:rPr>
      </w:pPr>
      <w:r>
        <w:rPr>
          <w:rFonts w:ascii="Times New Roman" w:hAnsi="Times New Roman" w:cs="Times New Roman"/>
          <w:sz w:val="28"/>
          <w:szCs w:val="28"/>
        </w:rPr>
        <w:lastRenderedPageBreak/>
        <w:t>Доходная часть бюджета Кайбичевского сельского поселения не обеспечивает расходы поселения.</w:t>
      </w:r>
    </w:p>
    <w:p w:rsidR="00A92470" w:rsidRDefault="00A92470" w:rsidP="00A46E62">
      <w:pPr>
        <w:ind w:firstLine="708"/>
        <w:contextualSpacing/>
        <w:jc w:val="both"/>
        <w:rPr>
          <w:rFonts w:ascii="Times New Roman" w:hAnsi="Times New Roman" w:cs="Times New Roman"/>
          <w:sz w:val="28"/>
          <w:szCs w:val="28"/>
        </w:rPr>
      </w:pPr>
      <w:r>
        <w:rPr>
          <w:rFonts w:ascii="Times New Roman" w:hAnsi="Times New Roman" w:cs="Times New Roman"/>
          <w:sz w:val="28"/>
          <w:szCs w:val="28"/>
        </w:rPr>
        <w:t xml:space="preserve">В Ардатовском сельском поселении </w:t>
      </w:r>
      <w:r w:rsidR="00C0600E">
        <w:rPr>
          <w:rFonts w:ascii="Times New Roman" w:hAnsi="Times New Roman" w:cs="Times New Roman"/>
          <w:sz w:val="28"/>
          <w:szCs w:val="28"/>
        </w:rPr>
        <w:t xml:space="preserve">400 </w:t>
      </w:r>
      <w:r>
        <w:rPr>
          <w:rFonts w:ascii="Times New Roman" w:hAnsi="Times New Roman" w:cs="Times New Roman"/>
          <w:sz w:val="28"/>
          <w:szCs w:val="28"/>
        </w:rPr>
        <w:t>личных подворных хозяйств, большинство жителей принимают активное участие в выполнении прогнозных показателей социально-экономического развития поселения</w:t>
      </w:r>
      <w:r w:rsidR="00A46E62">
        <w:rPr>
          <w:rFonts w:ascii="Times New Roman" w:hAnsi="Times New Roman" w:cs="Times New Roman"/>
          <w:sz w:val="28"/>
          <w:szCs w:val="28"/>
        </w:rPr>
        <w:t>.</w:t>
      </w:r>
    </w:p>
    <w:p w:rsidR="00A46E62" w:rsidRDefault="00A46E62" w:rsidP="00A46E62">
      <w:pPr>
        <w:ind w:firstLine="708"/>
        <w:contextualSpacing/>
        <w:jc w:val="both"/>
        <w:rPr>
          <w:rFonts w:ascii="Times New Roman" w:hAnsi="Times New Roman" w:cs="Times New Roman"/>
          <w:sz w:val="28"/>
          <w:szCs w:val="28"/>
        </w:rPr>
      </w:pPr>
      <w:r>
        <w:rPr>
          <w:rFonts w:ascii="Times New Roman" w:hAnsi="Times New Roman" w:cs="Times New Roman"/>
          <w:sz w:val="28"/>
          <w:szCs w:val="28"/>
        </w:rPr>
        <w:t>Выполняя прогнозные показатели, Ардатовское сельское поселение получает дотации, дополнительно направляемые на содержание социальной сферы поселения.</w:t>
      </w:r>
    </w:p>
    <w:p w:rsidR="00A46E62" w:rsidRDefault="00A46E62" w:rsidP="00A46E62">
      <w:pPr>
        <w:ind w:firstLine="708"/>
        <w:contextualSpacing/>
        <w:jc w:val="both"/>
        <w:rPr>
          <w:rFonts w:ascii="Times New Roman" w:hAnsi="Times New Roman" w:cs="Times New Roman"/>
          <w:sz w:val="28"/>
          <w:szCs w:val="28"/>
        </w:rPr>
      </w:pPr>
    </w:p>
    <w:p w:rsidR="00A46E62" w:rsidRDefault="00A46E62" w:rsidP="00A46E62">
      <w:pPr>
        <w:ind w:firstLine="708"/>
        <w:contextualSpacing/>
        <w:jc w:val="both"/>
        <w:rPr>
          <w:rFonts w:ascii="Times New Roman" w:hAnsi="Times New Roman" w:cs="Times New Roman"/>
          <w:sz w:val="28"/>
          <w:szCs w:val="28"/>
        </w:rPr>
      </w:pPr>
      <w:r>
        <w:rPr>
          <w:rFonts w:ascii="Times New Roman" w:hAnsi="Times New Roman" w:cs="Times New Roman"/>
          <w:sz w:val="28"/>
          <w:szCs w:val="28"/>
        </w:rPr>
        <w:t>Расстояние от предполагаемого административного центра с.Ардатово Ардатовского сельского поселения до входящих в его состав населенных пунктов:</w:t>
      </w:r>
    </w:p>
    <w:p w:rsidR="00A46E62" w:rsidRDefault="00A46E62" w:rsidP="00A46E62">
      <w:pPr>
        <w:ind w:firstLine="708"/>
        <w:contextualSpacing/>
        <w:jc w:val="both"/>
        <w:rPr>
          <w:rFonts w:ascii="Times New Roman" w:hAnsi="Times New Roman" w:cs="Times New Roman"/>
          <w:sz w:val="28"/>
          <w:szCs w:val="28"/>
        </w:rPr>
      </w:pPr>
    </w:p>
    <w:tbl>
      <w:tblPr>
        <w:tblStyle w:val="a3"/>
        <w:tblW w:w="0" w:type="auto"/>
        <w:tblLook w:val="04A0"/>
      </w:tblPr>
      <w:tblGrid>
        <w:gridCol w:w="4785"/>
        <w:gridCol w:w="4786"/>
      </w:tblGrid>
      <w:tr w:rsidR="00A46E62" w:rsidTr="00A46E62">
        <w:tc>
          <w:tcPr>
            <w:tcW w:w="4785" w:type="dxa"/>
          </w:tcPr>
          <w:p w:rsidR="00A46E62" w:rsidRPr="00A46E62" w:rsidRDefault="00A46E62" w:rsidP="00A46E62">
            <w:pPr>
              <w:contextualSpacing/>
              <w:jc w:val="center"/>
              <w:rPr>
                <w:rFonts w:ascii="Times New Roman" w:hAnsi="Times New Roman" w:cs="Times New Roman"/>
                <w:sz w:val="24"/>
                <w:szCs w:val="24"/>
              </w:rPr>
            </w:pPr>
            <w:r w:rsidRPr="00A46E62">
              <w:rPr>
                <w:rFonts w:ascii="Times New Roman" w:hAnsi="Times New Roman" w:cs="Times New Roman"/>
                <w:sz w:val="24"/>
                <w:szCs w:val="24"/>
              </w:rPr>
              <w:t>Наименование населенных пунктов</w:t>
            </w:r>
          </w:p>
        </w:tc>
        <w:tc>
          <w:tcPr>
            <w:tcW w:w="4786" w:type="dxa"/>
          </w:tcPr>
          <w:p w:rsidR="00A46E62" w:rsidRPr="00A46E62" w:rsidRDefault="00A46E62" w:rsidP="00A46E62">
            <w:pPr>
              <w:contextualSpacing/>
              <w:jc w:val="center"/>
              <w:rPr>
                <w:rFonts w:ascii="Times New Roman" w:hAnsi="Times New Roman" w:cs="Times New Roman"/>
                <w:sz w:val="24"/>
                <w:szCs w:val="24"/>
              </w:rPr>
            </w:pPr>
            <w:r w:rsidRPr="00A46E62">
              <w:rPr>
                <w:rFonts w:ascii="Times New Roman" w:hAnsi="Times New Roman" w:cs="Times New Roman"/>
                <w:sz w:val="24"/>
                <w:szCs w:val="24"/>
              </w:rPr>
              <w:t>Расстояние (км)</w:t>
            </w:r>
          </w:p>
        </w:tc>
      </w:tr>
      <w:tr w:rsidR="00A46E62" w:rsidTr="00A46E62">
        <w:tc>
          <w:tcPr>
            <w:tcW w:w="4785" w:type="dxa"/>
          </w:tcPr>
          <w:p w:rsidR="00A46E62" w:rsidRPr="00A46E62" w:rsidRDefault="00A46E62" w:rsidP="00A46E62">
            <w:pPr>
              <w:contextualSpacing/>
              <w:rPr>
                <w:rFonts w:ascii="Times New Roman" w:hAnsi="Times New Roman" w:cs="Times New Roman"/>
                <w:sz w:val="24"/>
                <w:szCs w:val="24"/>
              </w:rPr>
            </w:pPr>
            <w:r>
              <w:rPr>
                <w:rFonts w:ascii="Times New Roman" w:hAnsi="Times New Roman" w:cs="Times New Roman"/>
                <w:sz w:val="24"/>
                <w:szCs w:val="24"/>
              </w:rPr>
              <w:t>п.Красные луга</w:t>
            </w:r>
          </w:p>
        </w:tc>
        <w:tc>
          <w:tcPr>
            <w:tcW w:w="4786" w:type="dxa"/>
          </w:tcPr>
          <w:p w:rsidR="00A46E62" w:rsidRPr="00A46E62" w:rsidRDefault="00294713" w:rsidP="00A46E62">
            <w:pPr>
              <w:contextualSpacing/>
              <w:jc w:val="center"/>
              <w:rPr>
                <w:rFonts w:ascii="Times New Roman" w:hAnsi="Times New Roman" w:cs="Times New Roman"/>
                <w:sz w:val="24"/>
                <w:szCs w:val="24"/>
              </w:rPr>
            </w:pPr>
            <w:r>
              <w:rPr>
                <w:rFonts w:ascii="Times New Roman" w:hAnsi="Times New Roman" w:cs="Times New Roman"/>
                <w:sz w:val="24"/>
                <w:szCs w:val="24"/>
              </w:rPr>
              <w:t>6</w:t>
            </w:r>
          </w:p>
        </w:tc>
      </w:tr>
      <w:tr w:rsidR="00A46E62" w:rsidTr="00A46E62">
        <w:tc>
          <w:tcPr>
            <w:tcW w:w="4785" w:type="dxa"/>
          </w:tcPr>
          <w:p w:rsidR="00A46E62" w:rsidRPr="005B617D" w:rsidRDefault="00A46E62" w:rsidP="00294B4E">
            <w:pPr>
              <w:contextualSpacing/>
              <w:jc w:val="both"/>
              <w:rPr>
                <w:rFonts w:ascii="Times New Roman" w:hAnsi="Times New Roman" w:cs="Times New Roman"/>
                <w:sz w:val="24"/>
                <w:szCs w:val="24"/>
              </w:rPr>
            </w:pPr>
            <w:r>
              <w:rPr>
                <w:rFonts w:ascii="Times New Roman" w:hAnsi="Times New Roman" w:cs="Times New Roman"/>
                <w:sz w:val="24"/>
                <w:szCs w:val="24"/>
              </w:rPr>
              <w:t>с.Кайбичево</w:t>
            </w:r>
          </w:p>
        </w:tc>
        <w:tc>
          <w:tcPr>
            <w:tcW w:w="4786" w:type="dxa"/>
          </w:tcPr>
          <w:p w:rsidR="00A46E62" w:rsidRPr="00A46E62" w:rsidRDefault="00294713" w:rsidP="00A46E62">
            <w:pPr>
              <w:contextualSpacing/>
              <w:jc w:val="center"/>
              <w:rPr>
                <w:rFonts w:ascii="Times New Roman" w:hAnsi="Times New Roman" w:cs="Times New Roman"/>
                <w:sz w:val="24"/>
                <w:szCs w:val="24"/>
              </w:rPr>
            </w:pPr>
            <w:r>
              <w:rPr>
                <w:rFonts w:ascii="Times New Roman" w:hAnsi="Times New Roman" w:cs="Times New Roman"/>
                <w:sz w:val="24"/>
                <w:szCs w:val="24"/>
              </w:rPr>
              <w:t>16</w:t>
            </w:r>
          </w:p>
        </w:tc>
      </w:tr>
    </w:tbl>
    <w:p w:rsidR="00A46E62" w:rsidRDefault="00A46E62" w:rsidP="00A46E62">
      <w:pPr>
        <w:ind w:firstLine="708"/>
        <w:contextualSpacing/>
        <w:jc w:val="both"/>
        <w:rPr>
          <w:rFonts w:ascii="Times New Roman" w:hAnsi="Times New Roman" w:cs="Times New Roman"/>
          <w:sz w:val="28"/>
          <w:szCs w:val="28"/>
        </w:rPr>
      </w:pPr>
    </w:p>
    <w:p w:rsidR="00A46E62" w:rsidRDefault="0038050A" w:rsidP="00263951">
      <w:pPr>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910CCB">
        <w:rPr>
          <w:rFonts w:ascii="Times New Roman" w:hAnsi="Times New Roman" w:cs="Times New Roman"/>
          <w:sz w:val="28"/>
          <w:szCs w:val="28"/>
        </w:rPr>
        <w:tab/>
      </w:r>
      <w:r>
        <w:rPr>
          <w:rFonts w:ascii="Times New Roman" w:hAnsi="Times New Roman" w:cs="Times New Roman"/>
          <w:sz w:val="28"/>
          <w:szCs w:val="28"/>
        </w:rPr>
        <w:t>В преобразуемых сельских поселениях проведены в установленном порядке публичные слушания.</w:t>
      </w:r>
      <w:r w:rsidR="00A7602D">
        <w:rPr>
          <w:rFonts w:ascii="Times New Roman" w:hAnsi="Times New Roman" w:cs="Times New Roman"/>
          <w:sz w:val="28"/>
          <w:szCs w:val="28"/>
        </w:rPr>
        <w:t xml:space="preserve"> </w:t>
      </w:r>
      <w:r>
        <w:rPr>
          <w:rFonts w:ascii="Times New Roman" w:hAnsi="Times New Roman" w:cs="Times New Roman"/>
          <w:sz w:val="28"/>
          <w:szCs w:val="28"/>
        </w:rPr>
        <w:t>Также в уста</w:t>
      </w:r>
      <w:r w:rsidR="00910CCB">
        <w:rPr>
          <w:rFonts w:ascii="Times New Roman" w:hAnsi="Times New Roman" w:cs="Times New Roman"/>
          <w:sz w:val="28"/>
          <w:szCs w:val="28"/>
        </w:rPr>
        <w:t>новленном порядке выражено согласие населения представительными органами каждого из объединяемых поселений.</w:t>
      </w:r>
    </w:p>
    <w:p w:rsidR="00910CCB" w:rsidRDefault="00910CCB" w:rsidP="00910CCB">
      <w:pPr>
        <w:ind w:firstLine="708"/>
        <w:contextualSpacing/>
        <w:jc w:val="both"/>
        <w:rPr>
          <w:rFonts w:ascii="Times New Roman" w:hAnsi="Times New Roman" w:cs="Times New Roman"/>
          <w:sz w:val="28"/>
          <w:szCs w:val="28"/>
        </w:rPr>
      </w:pPr>
      <w:r>
        <w:rPr>
          <w:rFonts w:ascii="Times New Roman" w:hAnsi="Times New Roman" w:cs="Times New Roman"/>
          <w:sz w:val="28"/>
          <w:szCs w:val="28"/>
        </w:rPr>
        <w:t>В преобразуемых сельских поселениях имеется телефонная связь.</w:t>
      </w:r>
      <w:r w:rsidR="00E37403" w:rsidRPr="00E37403">
        <w:rPr>
          <w:rFonts w:ascii="Times New Roman" w:hAnsi="Times New Roman" w:cs="Times New Roman"/>
          <w:sz w:val="28"/>
          <w:szCs w:val="28"/>
        </w:rPr>
        <w:t xml:space="preserve"> </w:t>
      </w:r>
      <w:r w:rsidR="00E37403">
        <w:rPr>
          <w:rFonts w:ascii="Times New Roman" w:hAnsi="Times New Roman" w:cs="Times New Roman"/>
          <w:sz w:val="28"/>
          <w:szCs w:val="28"/>
        </w:rPr>
        <w:t>В настоящее время прямого автобусного сообщения от с. Кайбичево до административного с. Ардатово не имеется. После преобразования поселений транспортное сообщение от с. Кайбичево  до административного центра с. Ардатово будет осуществляться по маршруту с. Кайбичево - федеральная трасса Саранск -Ульяновск-  с. Ардатово.</w:t>
      </w:r>
    </w:p>
    <w:p w:rsidR="00910CCB" w:rsidRDefault="00910CCB" w:rsidP="00E37403">
      <w:pPr>
        <w:ind w:firstLine="708"/>
        <w:contextualSpacing/>
        <w:jc w:val="both"/>
        <w:rPr>
          <w:rFonts w:ascii="Times New Roman" w:hAnsi="Times New Roman" w:cs="Times New Roman"/>
          <w:sz w:val="28"/>
          <w:szCs w:val="28"/>
        </w:rPr>
      </w:pPr>
      <w:r>
        <w:rPr>
          <w:rFonts w:ascii="Times New Roman" w:hAnsi="Times New Roman" w:cs="Times New Roman"/>
          <w:sz w:val="28"/>
          <w:szCs w:val="28"/>
        </w:rPr>
        <w:t>Объединение указанных выше сельских поселений необходимо в целях более полного удовлетворения социальных, жилищных и иных потребностей жителей преобразуемых поселений.</w:t>
      </w:r>
    </w:p>
    <w:p w:rsidR="00A7602D" w:rsidRDefault="00A7602D" w:rsidP="00263951">
      <w:pPr>
        <w:contextualSpacing/>
        <w:jc w:val="both"/>
        <w:rPr>
          <w:rFonts w:ascii="Times New Roman" w:hAnsi="Times New Roman" w:cs="Times New Roman"/>
          <w:sz w:val="28"/>
          <w:szCs w:val="28"/>
        </w:rPr>
      </w:pPr>
      <w:r>
        <w:rPr>
          <w:rFonts w:ascii="Times New Roman" w:hAnsi="Times New Roman" w:cs="Times New Roman"/>
          <w:sz w:val="28"/>
          <w:szCs w:val="28"/>
        </w:rPr>
        <w:tab/>
      </w:r>
    </w:p>
    <w:p w:rsidR="00A7602D" w:rsidRDefault="00A7602D" w:rsidP="00263951">
      <w:pPr>
        <w:contextualSpacing/>
        <w:jc w:val="both"/>
        <w:rPr>
          <w:rFonts w:ascii="Times New Roman" w:hAnsi="Times New Roman" w:cs="Times New Roman"/>
          <w:sz w:val="28"/>
          <w:szCs w:val="28"/>
        </w:rPr>
      </w:pPr>
    </w:p>
    <w:p w:rsidR="00A7602D" w:rsidRDefault="00A7602D" w:rsidP="00263951">
      <w:pPr>
        <w:contextualSpacing/>
        <w:jc w:val="both"/>
        <w:rPr>
          <w:rFonts w:ascii="Times New Roman" w:hAnsi="Times New Roman" w:cs="Times New Roman"/>
          <w:sz w:val="28"/>
          <w:szCs w:val="28"/>
        </w:rPr>
      </w:pPr>
    </w:p>
    <w:p w:rsidR="00A7602D" w:rsidRPr="00DC4238" w:rsidRDefault="00A7602D" w:rsidP="00263951">
      <w:pPr>
        <w:contextualSpacing/>
        <w:jc w:val="both"/>
        <w:rPr>
          <w:rFonts w:ascii="Times New Roman" w:hAnsi="Times New Roman" w:cs="Times New Roman"/>
          <w:b/>
          <w:sz w:val="28"/>
          <w:szCs w:val="28"/>
        </w:rPr>
      </w:pPr>
      <w:r w:rsidRPr="00DC4238">
        <w:rPr>
          <w:rFonts w:ascii="Times New Roman" w:hAnsi="Times New Roman" w:cs="Times New Roman"/>
          <w:b/>
          <w:sz w:val="28"/>
          <w:szCs w:val="28"/>
        </w:rPr>
        <w:t>Глава Ардатовского сельского поселения                                  А.В.Еряшева</w:t>
      </w:r>
    </w:p>
    <w:p w:rsidR="00A7602D" w:rsidRPr="00DC4238" w:rsidRDefault="00A7602D" w:rsidP="00263951">
      <w:pPr>
        <w:contextualSpacing/>
        <w:jc w:val="both"/>
        <w:rPr>
          <w:rFonts w:ascii="Times New Roman" w:hAnsi="Times New Roman" w:cs="Times New Roman"/>
          <w:b/>
          <w:sz w:val="28"/>
          <w:szCs w:val="28"/>
        </w:rPr>
      </w:pPr>
    </w:p>
    <w:p w:rsidR="00A7602D" w:rsidRPr="00DC4238" w:rsidRDefault="00A7602D" w:rsidP="00263951">
      <w:pPr>
        <w:contextualSpacing/>
        <w:jc w:val="both"/>
        <w:rPr>
          <w:rFonts w:ascii="Times New Roman" w:hAnsi="Times New Roman" w:cs="Times New Roman"/>
          <w:b/>
          <w:sz w:val="28"/>
          <w:szCs w:val="28"/>
        </w:rPr>
      </w:pPr>
    </w:p>
    <w:p w:rsidR="00A7602D" w:rsidRPr="00DC4238" w:rsidRDefault="00A7602D" w:rsidP="00263951">
      <w:pPr>
        <w:contextualSpacing/>
        <w:jc w:val="both"/>
        <w:rPr>
          <w:rFonts w:ascii="Times New Roman" w:hAnsi="Times New Roman" w:cs="Times New Roman"/>
          <w:b/>
          <w:sz w:val="28"/>
          <w:szCs w:val="28"/>
        </w:rPr>
      </w:pPr>
      <w:r w:rsidRPr="00DC4238">
        <w:rPr>
          <w:rFonts w:ascii="Times New Roman" w:hAnsi="Times New Roman" w:cs="Times New Roman"/>
          <w:b/>
          <w:sz w:val="28"/>
          <w:szCs w:val="28"/>
        </w:rPr>
        <w:t>Глава Кайбичевского сельского поселения                             А.Н.Савельев</w:t>
      </w:r>
    </w:p>
    <w:p w:rsidR="00A7602D" w:rsidRPr="00DC4238" w:rsidRDefault="00A7602D" w:rsidP="00263951">
      <w:pPr>
        <w:contextualSpacing/>
        <w:jc w:val="both"/>
        <w:rPr>
          <w:rFonts w:ascii="Times New Roman" w:hAnsi="Times New Roman" w:cs="Times New Roman"/>
          <w:b/>
          <w:sz w:val="28"/>
          <w:szCs w:val="28"/>
        </w:rPr>
      </w:pPr>
    </w:p>
    <w:p w:rsidR="00910CCB" w:rsidRPr="00DC4238" w:rsidRDefault="00910CCB" w:rsidP="00263951">
      <w:pPr>
        <w:contextualSpacing/>
        <w:jc w:val="both"/>
        <w:rPr>
          <w:rFonts w:ascii="Times New Roman" w:hAnsi="Times New Roman" w:cs="Times New Roman"/>
          <w:b/>
          <w:sz w:val="28"/>
          <w:szCs w:val="28"/>
        </w:rPr>
      </w:pPr>
    </w:p>
    <w:p w:rsidR="00263951" w:rsidRDefault="00263951" w:rsidP="00263951">
      <w:pPr>
        <w:contextualSpacing/>
        <w:jc w:val="both"/>
        <w:rPr>
          <w:rFonts w:ascii="Times New Roman" w:hAnsi="Times New Roman" w:cs="Times New Roman"/>
          <w:b/>
          <w:sz w:val="28"/>
          <w:szCs w:val="28"/>
        </w:rPr>
      </w:pPr>
    </w:p>
    <w:sectPr w:rsidR="00263951" w:rsidSect="0034300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667A29"/>
    <w:rsid w:val="000649DD"/>
    <w:rsid w:val="0007406B"/>
    <w:rsid w:val="00263951"/>
    <w:rsid w:val="00294713"/>
    <w:rsid w:val="002B6C8F"/>
    <w:rsid w:val="0034231C"/>
    <w:rsid w:val="00343006"/>
    <w:rsid w:val="0038050A"/>
    <w:rsid w:val="005B617D"/>
    <w:rsid w:val="00667A29"/>
    <w:rsid w:val="00910CCB"/>
    <w:rsid w:val="00A00C2B"/>
    <w:rsid w:val="00A23140"/>
    <w:rsid w:val="00A46E62"/>
    <w:rsid w:val="00A6215E"/>
    <w:rsid w:val="00A66AC2"/>
    <w:rsid w:val="00A7602D"/>
    <w:rsid w:val="00A92470"/>
    <w:rsid w:val="00A971EE"/>
    <w:rsid w:val="00AF6D7B"/>
    <w:rsid w:val="00C0600E"/>
    <w:rsid w:val="00DC4238"/>
    <w:rsid w:val="00DD0476"/>
    <w:rsid w:val="00E37403"/>
    <w:rsid w:val="00E87ED7"/>
    <w:rsid w:val="00F830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300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D047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485</Words>
  <Characters>2768</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администрация</cp:lastModifiedBy>
  <cp:revision>2</cp:revision>
  <cp:lastPrinted>2018-04-23T05:15:00Z</cp:lastPrinted>
  <dcterms:created xsi:type="dcterms:W3CDTF">2018-04-23T05:15:00Z</dcterms:created>
  <dcterms:modified xsi:type="dcterms:W3CDTF">2018-04-23T05:15:00Z</dcterms:modified>
</cp:coreProperties>
</file>