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61" w:rsidRDefault="00190D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мая 2018 года в 11 часов в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 состоялся праздничный концерт ко Дню Святой Троицы. С поздравительной речью к жителям села Морга обратились:</w:t>
      </w:r>
    </w:p>
    <w:p w:rsidR="00190D61" w:rsidRDefault="00190D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1Глава Моргинского сельского поселения Фролов С.Д.</w:t>
      </w:r>
    </w:p>
    <w:p w:rsidR="00BD7DC2" w:rsidRDefault="00190D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Ректор национального исследовательского Мордовского государственного университета </w:t>
      </w:r>
      <w:r w:rsidR="00BD7DC2">
        <w:rPr>
          <w:rFonts w:ascii="Times New Roman" w:hAnsi="Times New Roman" w:cs="Times New Roman"/>
          <w:sz w:val="28"/>
          <w:szCs w:val="28"/>
        </w:rPr>
        <w:t>им. Н.П.Огарева Вдовин С.М.</w:t>
      </w:r>
    </w:p>
    <w:p w:rsidR="00BD7DC2" w:rsidRDefault="00BD7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3.Дитектор ООО «Хорошее дело» Нефедов В.Н.</w:t>
      </w:r>
    </w:p>
    <w:p w:rsidR="00AD6F0B" w:rsidRDefault="00BD7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Председатель ветеранской организации Моргинского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</w:t>
      </w:r>
      <w:r w:rsidR="00190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1MSDCF\DSC09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94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1MSDCF\DSC09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94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G:\DCIM\101MSDCF\DSC09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94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1MSDCF\DSC09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94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G:\DCIM\101MSDCF\DSC09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93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F8" w:rsidRDefault="00CC65F8">
      <w:pPr>
        <w:rPr>
          <w:rFonts w:ascii="Times New Roman" w:hAnsi="Times New Roman" w:cs="Times New Roman"/>
          <w:sz w:val="28"/>
          <w:szCs w:val="28"/>
        </w:rPr>
      </w:pPr>
    </w:p>
    <w:p w:rsidR="00CC65F8" w:rsidRPr="00190D61" w:rsidRDefault="00CC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1MSDCF\DSC09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93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65F8" w:rsidRPr="00190D61" w:rsidSect="00AD6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D61"/>
    <w:rsid w:val="00190D61"/>
    <w:rsid w:val="00AD6F0B"/>
    <w:rsid w:val="00BD7DC2"/>
    <w:rsid w:val="00CC6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5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2018-05-27T10:47:00Z</dcterms:created>
  <dcterms:modified xsi:type="dcterms:W3CDTF">2018-05-27T10:58:00Z</dcterms:modified>
</cp:coreProperties>
</file>