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5C726E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07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444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«Петровская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</w:t>
      </w:r>
      <w:r w:rsidR="00BF43E2">
        <w:rPr>
          <w:rFonts w:ascii="Times New Roman" w:hAnsi="Times New Roman" w:cs="Times New Roman"/>
          <w:sz w:val="28"/>
          <w:szCs w:val="28"/>
        </w:rPr>
        <w:t>йской Федерации 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ребенка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>общеобразовательном учреждении», Решением схода граждан Петровского сельского поселения Дубенского муниципального района, Постановлением администрации Дубенского муниципального района №411 от 20 июня 2018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«Петровская 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«Петровская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«Петровская основная общеобразовательная школа (далее МБОУ «Петровская 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«Петровской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«Петровская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Ю. Ф. 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Малыйкину</w:t>
      </w:r>
      <w:proofErr w:type="spellEnd"/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77556B">
        <w:rPr>
          <w:rFonts w:ascii="Times New Roman" w:eastAsia="Times New Roman" w:hAnsi="Times New Roman" w:cs="Times New Roman"/>
          <w:sz w:val="28"/>
          <w:szCs w:val="28"/>
        </w:rPr>
        <w:t>Ардатовская</w:t>
      </w:r>
      <w:proofErr w:type="spellEnd"/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00"/>
    <w:rsid w:val="00001AAF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16</cp:revision>
  <cp:lastPrinted>2018-07-25T07:12:00Z</cp:lastPrinted>
  <dcterms:created xsi:type="dcterms:W3CDTF">2018-05-18T09:32:00Z</dcterms:created>
  <dcterms:modified xsi:type="dcterms:W3CDTF">2018-07-25T07:15:00Z</dcterms:modified>
</cp:coreProperties>
</file>