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843" w:rsidRPr="00E95843" w:rsidRDefault="00E95843" w:rsidP="00E95843">
      <w:pPr>
        <w:spacing w:after="0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185CAA"/>
          <w:sz w:val="14"/>
          <w:szCs w:val="14"/>
          <w:lang w:eastAsia="ru-RU"/>
        </w:rPr>
      </w:pPr>
      <w:r w:rsidRPr="00E95843">
        <w:rPr>
          <w:rFonts w:ascii="Verdana" w:eastAsia="Times New Roman" w:hAnsi="Verdana" w:cs="Times New Roman"/>
          <w:b/>
          <w:bCs/>
          <w:color w:val="185CAA"/>
          <w:sz w:val="14"/>
          <w:szCs w:val="14"/>
          <w:lang w:eastAsia="ru-RU"/>
        </w:rPr>
        <w:t xml:space="preserve">Большой этнографический диктант </w:t>
      </w:r>
      <w:proofErr w:type="gramStart"/>
      <w:r>
        <w:rPr>
          <w:rFonts w:ascii="Verdana" w:eastAsia="Times New Roman" w:hAnsi="Verdana" w:cs="Times New Roman"/>
          <w:b/>
          <w:bCs/>
          <w:color w:val="185CAA"/>
          <w:sz w:val="14"/>
          <w:szCs w:val="14"/>
          <w:lang w:eastAsia="ru-RU"/>
        </w:rPr>
        <w:t>Дубенском</w:t>
      </w:r>
      <w:proofErr w:type="gramEnd"/>
      <w:r>
        <w:rPr>
          <w:rFonts w:ascii="Verdana" w:eastAsia="Times New Roman" w:hAnsi="Verdana" w:cs="Times New Roman"/>
          <w:b/>
          <w:bCs/>
          <w:color w:val="185CAA"/>
          <w:sz w:val="14"/>
          <w:szCs w:val="14"/>
          <w:lang w:eastAsia="ru-RU"/>
        </w:rPr>
        <w:t xml:space="preserve"> муниципальном районе.</w:t>
      </w:r>
    </w:p>
    <w:p w:rsidR="00E95843" w:rsidRPr="00E95843" w:rsidRDefault="00E95843" w:rsidP="00E95843">
      <w:pPr>
        <w:spacing w:after="0" w:line="240" w:lineRule="auto"/>
        <w:ind w:firstLine="230"/>
        <w:jc w:val="both"/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</w:pPr>
      <w:r w:rsidRPr="00E95843">
        <w:rPr>
          <w:rFonts w:ascii="Palatino Linotype" w:eastAsia="Times New Roman" w:hAnsi="Palatino Linotype" w:cs="Times New Roman"/>
          <w:noProof/>
          <w:color w:val="28284D"/>
          <w:sz w:val="17"/>
          <w:szCs w:val="17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-1422</wp:posOffset>
            </wp:positionV>
            <wp:extent cx="1901673" cy="1353312"/>
            <wp:effectExtent l="19050" t="0" r="3327" b="0"/>
            <wp:wrapTight wrapText="bothSides">
              <wp:wrapPolygon edited="0">
                <wp:start x="-216" y="0"/>
                <wp:lineTo x="-216" y="21284"/>
                <wp:lineTo x="21638" y="21284"/>
                <wp:lineTo x="21638" y="0"/>
                <wp:lineTo x="-216" y="0"/>
              </wp:wrapPolygon>
            </wp:wrapTight>
            <wp:docPr id="1" name="Рисунок 1" descr="iuyr7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uyr7y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673" cy="1353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Всероссийская акция «Большой этнографический диктант» пройдет в</w:t>
      </w:r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 Дубенском муниципальном районе </w:t>
      </w:r>
      <w:r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накануне Дня народного единства, 2 ноября</w:t>
      </w:r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  2018</w:t>
      </w:r>
      <w:r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. Площадк</w:t>
      </w:r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ой</w:t>
      </w:r>
      <w:r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 проведения Диктанта </w:t>
      </w:r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в районе станет </w:t>
      </w:r>
      <w:r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МБОУ «Дубенская СОШ»</w:t>
      </w:r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, начало в 10.00.</w:t>
      </w:r>
    </w:p>
    <w:p w:rsidR="00E95843" w:rsidRPr="00E95843" w:rsidRDefault="00E95843" w:rsidP="00E95843">
      <w:pPr>
        <w:spacing w:after="0" w:line="240" w:lineRule="auto"/>
        <w:ind w:firstLine="230"/>
        <w:jc w:val="both"/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</w:pPr>
      <w:r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Участниками Диктанта могут стать жители России и зарубежных стран, владеющие русским языком, независимо от образования, социальной принадлежности, вероисповедания и гражданства. Возрастных ограничений нет.</w:t>
      </w:r>
    </w:p>
    <w:p w:rsidR="00E95843" w:rsidRPr="00E95843" w:rsidRDefault="00E95843" w:rsidP="00E95843">
      <w:pPr>
        <w:spacing w:after="0" w:line="240" w:lineRule="auto"/>
        <w:ind w:firstLine="230"/>
        <w:jc w:val="both"/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</w:pPr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 </w:t>
      </w:r>
      <w:r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Задания диктанта будут состоять из 30 вопросов: 20 вопросов – общих для всех и 10 региональных, уникальных для каждого субъекта.</w:t>
      </w:r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 </w:t>
      </w:r>
      <w:r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На написание диктанта участникам даётся 45 минут. </w:t>
      </w:r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 </w:t>
      </w:r>
    </w:p>
    <w:p w:rsidR="00E95843" w:rsidRPr="00E95843" w:rsidRDefault="00E95843" w:rsidP="00E95843">
      <w:pPr>
        <w:spacing w:after="0" w:line="240" w:lineRule="auto"/>
        <w:ind w:firstLine="230"/>
        <w:jc w:val="both"/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</w:pPr>
      <w:r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Для тех, кто по каким-либо причинам не сможет проверить свои знания на региональных площадках, на сайте Большого этнографического диктанта </w:t>
      </w:r>
      <w:proofErr w:type="spellStart"/>
      <w:r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www.miretno.ru</w:t>
      </w:r>
      <w:proofErr w:type="spellEnd"/>
      <w:r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 будет организовано </w:t>
      </w:r>
      <w:proofErr w:type="spellStart"/>
      <w:r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онлайн-тестирование</w:t>
      </w:r>
      <w:proofErr w:type="spellEnd"/>
      <w:r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.</w:t>
      </w:r>
    </w:p>
    <w:p w:rsidR="00E95843" w:rsidRPr="00E95843" w:rsidRDefault="00E95843" w:rsidP="00E95843">
      <w:pPr>
        <w:spacing w:after="0" w:line="240" w:lineRule="auto"/>
        <w:ind w:firstLine="230"/>
        <w:jc w:val="both"/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</w:pPr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 </w:t>
      </w:r>
      <w:r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Правильные ответы на задания и разбор типичных ошибок будут опубликованы на сайте www.miretno.ru10 ноября 2018 года, публикация индивидуальных результатов – 5 декабря 2018 года. </w:t>
      </w:r>
    </w:p>
    <w:p w:rsidR="00E95843" w:rsidRPr="00E95843" w:rsidRDefault="008E77F6" w:rsidP="00E95843">
      <w:pPr>
        <w:spacing w:after="0" w:line="240" w:lineRule="auto"/>
        <w:ind w:firstLine="230"/>
        <w:jc w:val="both"/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</w:pPr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По всем организационным вопросам обращаться к к</w:t>
      </w:r>
      <w:r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о</w:t>
      </w:r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ординатору Диктанта в</w:t>
      </w:r>
      <w:r w:rsidR="00E95843"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 </w:t>
      </w:r>
      <w:r w:rsid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Дубенском </w:t>
      </w:r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муниципальном районе  д</w:t>
      </w:r>
      <w:r w:rsidR="00E95843"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иректор</w:t>
      </w:r>
      <w:r w:rsidR="00436FE0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у</w:t>
      </w:r>
      <w:r w:rsidR="00E95843"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 </w:t>
      </w:r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МКУ «ЦИМ </w:t>
      </w:r>
      <w:proofErr w:type="gramStart"/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ТО МУ</w:t>
      </w:r>
      <w:proofErr w:type="gramEnd"/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 ОО» </w:t>
      </w:r>
      <w:proofErr w:type="spellStart"/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Назаркин</w:t>
      </w:r>
      <w:r w:rsidR="00436FE0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ой</w:t>
      </w:r>
      <w:proofErr w:type="spellEnd"/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 Н.К.</w:t>
      </w:r>
      <w:r w:rsidR="00E95843"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, раб. 8(834</w:t>
      </w:r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47</w:t>
      </w:r>
      <w:r w:rsidR="00E95843"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)</w:t>
      </w:r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23097</w:t>
      </w:r>
      <w:r w:rsidR="00E95843" w:rsidRPr="00E95843"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>.</w:t>
      </w:r>
    </w:p>
    <w:p w:rsidR="00E95843" w:rsidRPr="00E95843" w:rsidRDefault="00436FE0" w:rsidP="00436FE0">
      <w:pPr>
        <w:spacing w:after="0" w:line="240" w:lineRule="auto"/>
        <w:ind w:firstLine="230"/>
        <w:jc w:val="both"/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</w:pPr>
      <w:r>
        <w:rPr>
          <w:rFonts w:ascii="Palatino Linotype" w:eastAsia="Times New Roman" w:hAnsi="Palatino Linotype" w:cs="Times New Roman"/>
          <w:color w:val="28284D"/>
          <w:sz w:val="17"/>
          <w:szCs w:val="17"/>
          <w:lang w:eastAsia="ru-RU"/>
        </w:rPr>
        <w:t xml:space="preserve"> </w:t>
      </w:r>
    </w:p>
    <w:p w:rsidR="00782C2D" w:rsidRDefault="00782C2D"/>
    <w:sectPr w:rsidR="00782C2D" w:rsidSect="00782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95843"/>
    <w:rsid w:val="00436FE0"/>
    <w:rsid w:val="00782C2D"/>
    <w:rsid w:val="008E77F6"/>
    <w:rsid w:val="00C95FFC"/>
    <w:rsid w:val="00E110CE"/>
    <w:rsid w:val="00E9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C2D"/>
  </w:style>
  <w:style w:type="paragraph" w:styleId="2">
    <w:name w:val="heading 2"/>
    <w:basedOn w:val="a"/>
    <w:link w:val="20"/>
    <w:uiPriority w:val="9"/>
    <w:qFormat/>
    <w:rsid w:val="00E958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958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95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9584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95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58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9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6048">
          <w:marLeft w:val="0"/>
          <w:marRight w:val="0"/>
          <w:marTop w:val="35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2018-10-24T07:26:00Z</dcterms:created>
  <dcterms:modified xsi:type="dcterms:W3CDTF">2018-10-24T07:50:00Z</dcterms:modified>
</cp:coreProperties>
</file>