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50B" w:rsidRPr="00D6150B" w:rsidRDefault="00D6150B" w:rsidP="00D6150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</w:t>
      </w: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Николае</w:t>
      </w: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вского сельского поселения</w:t>
      </w:r>
    </w:p>
    <w:p w:rsidR="00D6150B" w:rsidRDefault="00D6150B" w:rsidP="00D6150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Дубен</w:t>
      </w: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муниципального района</w:t>
      </w:r>
    </w:p>
    <w:p w:rsidR="00D6150B" w:rsidRPr="00D6150B" w:rsidRDefault="00D6150B" w:rsidP="00D6150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D6150B" w:rsidRPr="00D6150B" w:rsidRDefault="00D6150B" w:rsidP="00D6150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ЕСПУБЛИКИ</w:t>
      </w: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МОРДОВИЯ</w:t>
      </w:r>
    </w:p>
    <w:p w:rsidR="00D6150B" w:rsidRPr="00D6150B" w:rsidRDefault="00D6150B" w:rsidP="00D6150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D6150B" w:rsidRDefault="00D6150B" w:rsidP="00D6150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150B" w:rsidRDefault="00D6150B" w:rsidP="00D6150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150B" w:rsidRPr="00D6150B" w:rsidRDefault="00D6150B" w:rsidP="00D6150B">
      <w:pPr>
        <w:keepNext/>
        <w:spacing w:after="0" w:line="240" w:lineRule="auto"/>
        <w:jc w:val="center"/>
        <w:outlineLvl w:val="2"/>
        <w:rPr>
          <w:rFonts w:ascii="Microsoft Sans Serif" w:eastAsia="Times New Roman" w:hAnsi="Microsoft Sans Serif" w:cs="Microsoft Sans Serif"/>
          <w:color w:val="000000"/>
          <w:sz w:val="28"/>
          <w:szCs w:val="2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</w:t>
      </w:r>
    </w:p>
    <w:p w:rsidR="00D6150B" w:rsidRPr="00D6150B" w:rsidRDefault="00D6150B" w:rsidP="00D6150B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22.09.2010 г.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</w:t>
      </w: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6150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39</w:t>
      </w:r>
    </w:p>
    <w:p w:rsidR="00D6150B" w:rsidRDefault="00D6150B" w:rsidP="00D6150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D6150B">
        <w:rPr>
          <w:rFonts w:ascii="Times New Roman" w:eastAsia="Times New Roman" w:hAnsi="Times New Roman" w:cs="Times New Roman"/>
          <w:bCs/>
          <w:color w:val="000000"/>
          <w:lang w:eastAsia="ru-RU"/>
        </w:rPr>
        <w:t>с</w:t>
      </w:r>
      <w:proofErr w:type="gramStart"/>
      <w:r w:rsidRPr="00D6150B">
        <w:rPr>
          <w:rFonts w:ascii="Times New Roman" w:eastAsia="Times New Roman" w:hAnsi="Times New Roman" w:cs="Times New Roman"/>
          <w:bCs/>
          <w:color w:val="000000"/>
          <w:lang w:eastAsia="ru-RU"/>
        </w:rPr>
        <w:t>.Н</w:t>
      </w:r>
      <w:proofErr w:type="gramEnd"/>
      <w:r w:rsidRPr="00D6150B">
        <w:rPr>
          <w:rFonts w:ascii="Times New Roman" w:eastAsia="Times New Roman" w:hAnsi="Times New Roman" w:cs="Times New Roman"/>
          <w:bCs/>
          <w:color w:val="000000"/>
          <w:lang w:eastAsia="ru-RU"/>
        </w:rPr>
        <w:t>иколаевка   </w:t>
      </w:r>
    </w:p>
    <w:p w:rsidR="00D6150B" w:rsidRPr="00D6150B" w:rsidRDefault="00D6150B" w:rsidP="00D6150B">
      <w:pPr>
        <w:spacing w:after="0" w:line="240" w:lineRule="auto"/>
        <w:jc w:val="center"/>
        <w:rPr>
          <w:rFonts w:ascii="Arial" w:eastAsia="Times New Roman" w:hAnsi="Arial" w:cs="Arial"/>
          <w:bCs/>
          <w:color w:val="000000"/>
          <w:lang w:eastAsia="ru-RU"/>
        </w:rPr>
      </w:pPr>
      <w:r w:rsidRPr="00D6150B">
        <w:rPr>
          <w:rFonts w:ascii="Times New Roman" w:eastAsia="Times New Roman" w:hAnsi="Times New Roman" w:cs="Times New Roman"/>
          <w:bCs/>
          <w:color w:val="000000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D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комиссиях по соблюдению требований</w:t>
      </w:r>
    </w:p>
    <w:p w:rsidR="00D6150B" w:rsidRPr="00D6150B" w:rsidRDefault="00D6150B" w:rsidP="00D6150B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D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 служебному поведению </w:t>
      </w:r>
      <w:proofErr w:type="gramStart"/>
      <w:r w:rsidRPr="00D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муниципальных</w:t>
      </w:r>
      <w:proofErr w:type="gramEnd"/>
    </w:p>
    <w:p w:rsidR="00D6150B" w:rsidRPr="00D6150B" w:rsidRDefault="00D6150B" w:rsidP="00D6150B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D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служащих </w:t>
      </w:r>
      <w:r w:rsidR="005018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Николаевского</w:t>
      </w:r>
      <w:r w:rsidRPr="00D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</w:t>
      </w:r>
    </w:p>
    <w:p w:rsidR="00D6150B" w:rsidRPr="00D6150B" w:rsidRDefault="00D6150B" w:rsidP="00D6150B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D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урегулированию конфликта интересов</w:t>
      </w:r>
    </w:p>
    <w:p w:rsidR="00D6150B" w:rsidRPr="00D6150B" w:rsidRDefault="00D6150B" w:rsidP="00D6150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D6150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D6150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D6150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  <w:r w:rsidRPr="00D6150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пунктом 8 Указа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ПОСТАНОВЛЯЮ: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Утвердить прилагаемое Положение о комиссиях по соблюдению требований к служебному поведению муниципальных служащих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Николаев</w:t>
      </w: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и урегулированию конфликта интересов.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Обнародовать настоящее постановление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Положения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порядке обнародования муниципальных правовых актов</w:t>
      </w:r>
      <w:r w:rsidR="005018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Николаевского сельского поселения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Постановление вступает в силу с момента обнародования.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D6150B" w:rsidRDefault="00D6150B" w:rsidP="00D6150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150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      </w:t>
      </w:r>
      <w:r w:rsidRPr="00D6150B">
        <w:rPr>
          <w:rFonts w:ascii="Arial" w:eastAsia="Times New Roman" w:hAnsi="Arial" w:cs="Arial"/>
          <w:color w:val="000000"/>
          <w:sz w:val="18"/>
          <w:lang w:eastAsia="ru-RU"/>
        </w:rPr>
        <w:t> </w:t>
      </w: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Николаев</w:t>
      </w: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</w:t>
      </w:r>
      <w:proofErr w:type="gramEnd"/>
    </w:p>
    <w:p w:rsidR="00D6150B" w:rsidRPr="00D6150B" w:rsidRDefault="00D6150B" w:rsidP="00D6150B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поселения: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Г.Ф.Комарова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УТВЕРЖДЕНО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lang w:eastAsia="ru-RU"/>
        </w:rPr>
        <w:t>постановлением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lang w:eastAsia="ru-RU"/>
        </w:rPr>
        <w:t xml:space="preserve">Администрации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Н</w:t>
      </w:r>
      <w:r w:rsidRPr="00D6150B">
        <w:rPr>
          <w:rFonts w:ascii="Times New Roman" w:eastAsia="Times New Roman" w:hAnsi="Times New Roman" w:cs="Times New Roman"/>
          <w:color w:val="000000"/>
          <w:lang w:eastAsia="ru-RU"/>
        </w:rPr>
        <w:t>СП</w:t>
      </w:r>
    </w:p>
    <w:p w:rsidR="00D6150B" w:rsidRPr="00D6150B" w:rsidRDefault="00D6150B" w:rsidP="00D6150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lang w:eastAsia="ru-RU"/>
        </w:rPr>
        <w:t>от 22.09.2010г. № 39</w:t>
      </w:r>
    </w:p>
    <w:p w:rsidR="00D6150B" w:rsidRPr="00D6150B" w:rsidRDefault="00D6150B" w:rsidP="00D6150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D6150B" w:rsidRPr="00D6150B" w:rsidRDefault="00D6150B" w:rsidP="00D6150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 комиссиях по соблюдению требований к служебному поведению муниципальных служащих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Николаев</w:t>
      </w:r>
      <w:r w:rsidRPr="00D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ского сельского поселения и урегулированию конфликта интересов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Данным Положением определяется порядок формирования и деятельности комиссий по соблюдению требований к служебному поведению муниципальных </w:t>
      </w:r>
      <w:proofErr w:type="spell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служащих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урегулированию конфликта интересов (далее - комиссия (</w:t>
      </w:r>
      <w:proofErr w:type="spell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</w:t>
      </w:r>
      <w:proofErr w:type="spell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)), образуемых в органах местного самоуправления</w:t>
      </w:r>
      <w:r w:rsidR="00501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Николаевского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Федеральным законом от 25 декабря 2008 года № 273-ФЗ «О противодействии коррупции».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Основной задачей комиссий является содействие органам местного самоуправления: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 обеспечении соблюдения муниципальными </w:t>
      </w:r>
      <w:proofErr w:type="spell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служащими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- муниципальный (</w:t>
      </w:r>
      <w:proofErr w:type="spell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</w:t>
      </w:r>
      <w:proofErr w:type="spell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служащий (</w:t>
      </w:r>
      <w:proofErr w:type="spell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ие</w:t>
      </w:r>
      <w:proofErr w:type="spell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 года № 273-ФЗ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  <w:proofErr w:type="gramEnd"/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осуществлении в органе местного самоуправления мер по предупреждению коррупции.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Комиссии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</w:t>
      </w:r>
      <w:proofErr w:type="spell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службы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- должности муниципальной службы) в соответствующих органах местного самоуправления.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Комиссия образуется нормативным правовым актом органа местного самоуправления. Указанным актом утверждается состав комиссии и порядок её работы.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состав комиссии входят председатель комиссии, его заместитель, назначаемый руководителем органа местного самоуправления из числа членов комиссии, замещающих должности муниципальной службы в органе местного самоуправления,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Число членов комиссии, не замещающих должности муниципальной службы в органе местного самоуправления, должно составлять не менее одной четверти от общего числа членов комиссии.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В заседаниях комиссии с правом совещательного голоса участвуют: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специалисты, которые могут дать пояснения по вопросам муниципальной службы и вопросам, рассматриваемым комиссией;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требований об урегулировании конфликта интересов, - по решению председателя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Заседание комиссии считается правомочным, если на нём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органе местного самоуправления, недопустимо.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10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Основаниями для проведения заседания комиссии являются: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представление руководителем органа местного самоуправления в соответствии с  Положением о проверке достоверности и полноты сведений, представляемых гражданами, претендующими на замещение должностей муниципальной службы</w:t>
      </w:r>
      <w:r w:rsidR="00501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Николаевского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муниципальными служащими</w:t>
      </w:r>
      <w:r w:rsidR="00501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Николаевского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соблюдения муниципальными служащими</w:t>
      </w:r>
      <w:r w:rsidR="00501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Николаевского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ограничений и запретов, утверждённого постановлением Администрации</w:t>
      </w:r>
      <w:r w:rsidR="00501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иколаевского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  22.09.2010г. № 38 «О проверке достоверности и полноты сведений, представляемых гражданами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претендующими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замещение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должностей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муниципальной службы, и муниципальными служащими, и соблюдения муниципальными служащими ограничений и запретов»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материалов проверки, свидетельствующих: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представлении муниципальным служащим недостоверных или неполных сведений, предусмотренных указанным Положением;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поступившее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орган местного самоуправления в порядке, установленном нормативным правовым актом органа местного самоуправления: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обращение гражданина, замещавшего в органе местного самоуправления должность муниципальной службы, включённую в перечень должностей, утверждаемый постановлением Администрации</w:t>
      </w:r>
      <w:r w:rsidR="00501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Николаевского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со дня увольнения с муниципальной службы;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представление руководителя органа местного самоуправления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органе местного самоуправления мер по предупреждению коррупции.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Председатель комиссии при поступлении к нему в порядке, предусмотренном нормативным правовым актом органа местного самоуправления, информации, содержащей основания для проведения заседания комиссии: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в 3-дневный срок назначает дату заседания комиссии, при этом дата заседания комиссии не может быть назначена позднее 7 дней со дня поступления указанной информации;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орган местного самоуправления и с результатами её проверки;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рассматривает ходатайства о приглашении на заседание комиссии лиц, указанных в абзаце третьем пункта 7 данного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интересов. При наличии письменной просьбы муниципального служащего о рассмотрении указанного вопроса без его участия заседание комиссии проводится в его отсутствие. В случае неявки муниципального служащего или его представителя на заседание комиссии при отсутствии письменной просьбы муниципального служащего о рассмотрении указанного вопроса без его участия рассмотрение вопроса откладывается. В случае вторичной неявки муниципального служащего или его представителя без уважительных причин комиссия может принять решение о рассмотрении указанного вопроса в отсутствие муниципального служащего.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 На заседании комиссии заслушиваются пояснения муниципального служащего (с его согласия) и иных лиц, рассматриваются материалы по существу предъявляемых муниципальному служащему претензий, а также дополнительные материалы.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 Члены комиссии и лица, участвовавшие в её заседании, не вправе разглашать сведения, ставшие им известными в ходе работы комиссии.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 По итогам рассмотрения вопроса, указанного в абзаце третьем пункта 10 данного Положения, комиссия принимает одно из следующих решений: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установить, что сведения, представленные муниципальным служащим в соответствии с Положением о проверке достоверности и полноты сведений, представляемых гражданами, претендующими на замещение должностей муниципальной службы</w:t>
      </w:r>
      <w:r w:rsidR="00501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Николаевского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муниципальными служащими</w:t>
      </w:r>
      <w:r w:rsidR="00501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Николаевского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соблюдения муниципальными служащими</w:t>
      </w:r>
      <w:r w:rsidR="00501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Николаевского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ограничений и запретов, утверждённого постановлением Администрации</w:t>
      </w:r>
      <w:r w:rsidR="00501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Николаевского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  22.09.2010г. № 38 «О проверке достоверности и полноты сведений, представляемых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гражданами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претендующими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замещение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должностей муниципальной службы, и муниципальными служащими, и соблюдения муниципальными служащими ограничений и запретов», являются достоверными и полными;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установить, что сведения, представленные муниципальным служащим в соответствии с Положением о проверке достоверности и полноты сведений, представляемых гражданами, претендующими на замещение должностей муниципальной службы</w:t>
      </w:r>
      <w:r w:rsidR="00501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Николаевского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муниципальными служащими</w:t>
      </w:r>
      <w:r w:rsidR="00501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Николаевского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соблюдения муниципальными служащими</w:t>
      </w:r>
      <w:r w:rsidR="00501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Николаевского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ограничений и запретов, утверждённого постановлением Администрации</w:t>
      </w:r>
      <w:r w:rsidR="00501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Николаевского сельского поселения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  22.09.2010г. № 38 «О проверке достоверности и полноты сведений, представляемых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гражданами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претендующими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замещение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должностей муниципальной службы, и муниципальными служащими, и соблюдения муниципальными служащими ограничений и запретов», являются недостоверными и (или) неполными. В этом случае комиссия рекомендует руководителю 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органа местного самоуправления применить к муниципальному служащему конкретную меру ответственности.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 По итогам рассмотрения вопроса, указанного в абзаце четвёртом пункта 10 данного Положения, комиссия принимает одно из следующих решений: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органа местного самоуправления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 По итогам рассмотрения вопроса, указанного в абзаце шестом пункта 10 данного Положения, комиссия принимает одно из следующих решений: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мотивировать свой отказ.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 По итогам рассмотрения вопроса, указанного в абзаце седьмом пункта 10 данного Положения, комиссия принимает одно из следующих решений: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 По итогам рассмотрения вопросов, предусмотренных абзацами вторым - седьмым пункта 10 данного Положения, при наличии к тому оснований комиссия может принять иное, чем предусмотрено пунктами 16 - 19 данного Положения, решение. Основания и мотивы принятия такого решения должны быть отражены в протоколе заседания комиссии.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21. По итогам рассмотрения вопроса, предусмотренного абзацем восьмым пункта 10 данного Положения, комиссия принимает соответствующее решение.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22. Для исполнения решений комиссии могут быть подготовлены проекты нормативных правовых актов органа местного самоуправления, решений или поручений руководителя органа местного самоуправления, которые в установленном порядке представляются на рассмотрение руководителя органа местного самоуправления.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23. Решения комиссии по вопросам, указанным в пункте 10 данного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24. Решения комиссии оформляются протоколами, которые подписывают члены комиссии, принимавшие участие в её заседании. Решения комиссии, за исключением решения, принимаемого по итогам рассмотрения вопроса, указанного в абзаце шестом пункта 10 данного Положения, для руководителя органа местного самоуправления носят рекомендательный характер. Решение, принимаемое по итогам рассмотрения вопроса, указанного в абзаце шестом пункта 10 данного Положения, носит обязательный характер.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25. В протоколе заседания комиссии указываются: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дата заседания комиссии, фамилии, имена, отчества членов комиссии и других лиц, присутствующих на заседании;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предъявляемые к муниципальному служащему претензии, материалы, на которых они основываются;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содержание пояснений муниципального служащего и других лиц по существу предъявляемых претензий;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фамилии, имена, отчества выступивших на заседании лиц и краткое изложение их выступлений;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источник информации, содержащей основания для проведения заседания комиссии, дата поступления информации в орган местного самоуправления;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другие сведения;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результаты голосования;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решение и обоснование его принятия.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26. Член комиссии, несогласный с её решением, вправе в письменной форме изложить своё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27. Копии протокола заседания комиссии в 3-дневный срок со дня заседания направляются руководителю органа местного самоуправления, полностью или в виде выписок из него - муниципальному служащему, а также по решению комиссии - иным заинтересованным лицам.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28. Руководитель органа местного самоуправления обязан рассмотреть протокол заседания комиссии и вправе учесть в пределах своей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компетенции</w:t>
      </w:r>
      <w:proofErr w:type="gramEnd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содержащиеся в нём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органа местного самоуправления в письменной форме уведомляет комиссию в месячный срок со дня поступления к нему протокола заседания комиссии. Решение руководителя органа местного самоуправления оглашается на ближайшем заседании комиссии и принимается к сведению без обсуждения.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руководителю органа местного самоуправления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30. </w:t>
      </w:r>
      <w:proofErr w:type="gramStart"/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</w:t>
      </w: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D6150B" w:rsidRPr="00D6150B" w:rsidRDefault="00D6150B" w:rsidP="00D6150B">
      <w:pPr>
        <w:spacing w:after="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32. Организационно-техническое и документационное обеспечение деятельности комиссии, а также информирование членов комиссии о вопросах, включённых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упо</w:t>
      </w:r>
      <w:r w:rsidR="00501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лномоченным лицом органа местного самоуправления.</w:t>
      </w:r>
    </w:p>
    <w:p w:rsidR="005014E0" w:rsidRDefault="005014E0"/>
    <w:sectPr w:rsidR="005014E0" w:rsidSect="00501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150B"/>
    <w:rsid w:val="0037278E"/>
    <w:rsid w:val="005014E0"/>
    <w:rsid w:val="005018F5"/>
    <w:rsid w:val="00D61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4E0"/>
  </w:style>
  <w:style w:type="paragraph" w:styleId="3">
    <w:name w:val="heading 3"/>
    <w:basedOn w:val="a"/>
    <w:link w:val="30"/>
    <w:uiPriority w:val="9"/>
    <w:qFormat/>
    <w:rsid w:val="00D615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615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D6150B"/>
  </w:style>
  <w:style w:type="paragraph" w:customStyle="1" w:styleId="heading">
    <w:name w:val="heading"/>
    <w:basedOn w:val="a"/>
    <w:rsid w:val="00D61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2910</Words>
  <Characters>16591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2</cp:revision>
  <cp:lastPrinted>2012-09-20T12:14:00Z</cp:lastPrinted>
  <dcterms:created xsi:type="dcterms:W3CDTF">2012-09-20T11:59:00Z</dcterms:created>
  <dcterms:modified xsi:type="dcterms:W3CDTF">2012-09-20T12:15:00Z</dcterms:modified>
</cp:coreProperties>
</file>