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ab/>
        <w:t>С 2019 года впервые появляется новое основание для досрочного выхода на пенсию</w:t>
        <w:br/>
        <w:t xml:space="preserve">Женщины со стажем не менее 37 лет и мужчины со стажем не менее 42 лет получат право выхода на пенсию на два года раньше основного пенсионного возраста (60 и 65 лет соответственно). Однако при исчислении такого стажа учитываются только периоды работы на территории РФ и периоды получения пособия по временной нетрудоспособности. Быстро узнать, сколько у вас накопилось стажа уже сегодня, вы всегда можете на сайте Пенсионного фонда России в Личном кабинете 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 или через мобильное приложение ПФР.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d0ab2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bd0ab2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9909768_3765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2019-01-22T11:14:00Z</dcterms:created>
  <dc:creator>Мещерякова Зинаида Анатольевна</dc:creator>
  <dc:language>ru-RU</dc:language>
  <cp:lastPrinted>2019-02-21T10:48:46Z</cp:lastPrinted>
  <dcterms:modified xsi:type="dcterms:W3CDTF">2019-02-21T10:49:35Z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