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56_704825427"/>
      <w:bookmarkStart w:id="1" w:name="__DdeLink__908_1353194552"/>
      <w:r>
        <w:rPr>
          <w:b/>
          <w:bCs/>
        </w:rPr>
        <w:t>Данные о корректировке сведений</w:t>
      </w:r>
      <w:bookmarkEnd w:id="1"/>
      <w:r>
        <w:rPr>
          <w:b/>
          <w:bCs/>
        </w:rPr>
        <w:t>, учтенных на индивидуальном лицевом счете застрахованного лица» – СЗВ-КОРР.</w:t>
        <w:br/>
      </w:r>
      <w:r>
        <w:rPr/>
        <w:br/>
        <w:tab/>
        <w:t>Форма СЗВ-КОРР** представляется страхователем с целью корректировки (уточнения, исправления или отмены) данных, учтенных на индивидуальных лицевых счетах застрахованных лиц на основании отчетности, ранее представленной страхователем в органы ПФР за любые отчетные периоды начиная с 1997 года.</w:t>
        <w:br/>
        <w:t>ВАЖНО! С 1 января 2019 года корректирующие сведения представляются страхователями только по форме СЗВ-КОРР!</w:t>
        <w:br/>
        <w:t>В форме СЗВ-КОРР указывается один из типов формы:</w:t>
        <w:br/>
        <w:t>«ОТМН» – заполняется, если нужно полностью отменить сведения за отчетный период, отраженные на индивидуальном лицевом счете застрахованного лица. В форме с типом «ОТМН» заполняются только 1-3 разделы.</w:t>
        <w:br/>
        <w:t>«КОРР» – заполняется, если нужно откорректировать сведения, отраженные на индивидуальном лицевом счете застрахованного лица.</w:t>
        <w:br/>
        <w:t>При представлении СЗВ-КОРР с типом «КОРР» на индивидуальном лицевом счете заменяются данные, указанные в разделах 3-6 формы, за исключением сведений о доначисленных страховых взносах (графы 7-11 раздела 4), которые дополняют данные, учтенные на индивидуальном лицевом счете застрахованного лица.</w:t>
        <w:br/>
        <w:t>ВАЖНО!!! В форме с типом "КОРР" помимо разделов 1-3 сведения должны содержаться хотя бы в одном из разделов 4-6 формы.</w:t>
        <w:br/>
        <w:t>ВАЖНО!!! Данные, отраженные в графах 1-6 раздела 4, заменяют сведения, отраженные на индивидуальном лицевом счете, поэтому указанные сведения заполняются даже в случае, когда требуется корректировка только в сведениях о стаже.</w:t>
        <w:br/>
        <w:t>ВАЖНО!!! Данные граф 7-11 раздела 4 дополняют сведения, уже учтенные на ИЛС. В связи с этим данные о суммах начисленных страховых взносов, указанные в ранее представленной за отчетный период исходной форме и отраженные на ИЛС, не должны повторно указываться в СЗВ-КОРР. Указывается только доначисленная сумма страховых взносов, которая не была учтена страхователем ранее при представлении сведений на застрахованное лицо.</w:t>
        <w:br/>
        <w:t>«ОСОБ» - заполняется на застрахованное лицо, сведения по которому отсутствовали в отчетности, ранее представленной страхователем.</w:t>
        <w:br/>
        <w:t>Формы СЗВ-КОРР формируются в пакет документов и сопровождаются описью по форме ОДВ-1.</w:t>
        <w:br/>
        <w:t>Все сведения могут представляться страхователями в территориальный орган ПФР на бумажных носителях (в том числе в сопровождении магнитного носителя) или в электронной форме.</w:t>
        <w:br/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подписью. В форме электронного документа могут представляться сведения страхователем менее чем на 25 работающих у него застрахованных лиц. В случае представления страхователем сведений в электронном виде по телекоммуникационным каналам связи с Отделением ПФР необходимо заключить соглашение об электронном документообороте.</w:t>
        <w:br/>
        <w:t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  <w:br/>
        <w:t xml:space="preserve">Программы для подготовки и проверки отчетности, размещены в свободном доступе 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в разделе «Работодателям» - 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e-mail.</w:t>
        <w:br/>
        <w:t>ВАЖНО!!! Страхователям необходимо обеспечить соответствие трех видов отчетности – форм ежемесячной отчетности СЗВ-М, ежегодной отчетности СЗВ-СТАЖ и ежеквартальной отчетности Расчета по страховым взносам, представляемой в ФНС.</w:t>
        <w:br/>
        <w:t>За непредставление в установленный срок либо представление неполных и (или) недостоверных сведений к страхователю будут применяться финансовые санкции в размере 500 рублей в отношении каждого застрахованного лица (ст.17 №27-ФЗ). 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1 000 рублей (ст.17 №27-ФЗ).</w:t>
        <w:br/>
        <w:t>Кроме того, непредставление в установленный срок либо отказ от представления в органы ПФР сведений, а равно представление таких сведений в неполном объеме или в искаженном виде влечет наложение административного штрафа на должностных лиц в размере от 300 до 500 рублей (статья 15.33.2 Кодекса Российской Федерации об административных правонарушениях).</w:t>
        <w:br/>
        <w:t>Дополнительную информацию Вы можете получить в Управлениях ПФР по месту своей регистрации.</w:t>
      </w:r>
      <w:bookmarkEnd w:id="0"/>
      <w:r>
        <w:rP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48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2019-02-04T13:23:45Z</dcterms:created>
  <dc:language>ru-RU</dc:language>
  <dcterms:modified xsi:type="dcterms:W3CDTF">2019-03-12T10:32:06Z</dcterms:modified>
  <cp:revision>3</cp:revision>
</cp:coreProperties>
</file>