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572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ПЕТРОВСКОГО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ДУБЕНСКОГО МУНИЦИПАЛЬ</w:t>
      </w:r>
      <w:r w:rsidR="00572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РАЙОНА РЕСПУБЛИКИ МОРДОВИЯ ЧЕТВЕРТОГО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  <w:r w:rsidR="005721E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ПРОЕКТ</w:t>
      </w:r>
      <w:bookmarkStart w:id="0" w:name="_GoBack"/>
      <w:bookmarkEnd w:id="0"/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1E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установлении земельного </w:t>
      </w:r>
      <w:r w:rsidR="00572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налога на территории Петровского</w:t>
      </w: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A62C5A" w:rsidRPr="00A62C5A" w:rsidRDefault="00A62C5A" w:rsidP="00FF08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 xml:space="preserve">В соответствии с главой 31 Налогового кодекса Российской Федерации,  Федеральным законом от 6 октября 2003 г. №131-ФЗ </w:t>
      </w:r>
      <w:r w:rsidR="00A62C5A">
        <w:rPr>
          <w:sz w:val="28"/>
          <w:szCs w:val="28"/>
        </w:rPr>
        <w:t>«</w:t>
      </w:r>
      <w:r w:rsidRPr="004507F1">
        <w:rPr>
          <w:sz w:val="28"/>
          <w:szCs w:val="28"/>
        </w:rPr>
        <w:t>Об общих принципах организации местного самоуправления в Р</w:t>
      </w:r>
      <w:r w:rsidR="00A62C5A">
        <w:rPr>
          <w:sz w:val="28"/>
          <w:szCs w:val="28"/>
        </w:rPr>
        <w:t>оссийской Федерации» и У</w:t>
      </w:r>
      <w:r w:rsidR="005721EA">
        <w:rPr>
          <w:sz w:val="28"/>
          <w:szCs w:val="28"/>
        </w:rPr>
        <w:t>ставом Петровского</w:t>
      </w:r>
      <w:r w:rsidRPr="004507F1">
        <w:rPr>
          <w:sz w:val="28"/>
          <w:szCs w:val="28"/>
        </w:rPr>
        <w:t xml:space="preserve"> сельского поселения </w:t>
      </w:r>
      <w:r w:rsidR="005721EA">
        <w:rPr>
          <w:sz w:val="28"/>
          <w:szCs w:val="28"/>
        </w:rPr>
        <w:t>Совет депутатов Петровского</w:t>
      </w:r>
      <w:r w:rsidRPr="004507F1">
        <w:rPr>
          <w:sz w:val="28"/>
          <w:szCs w:val="28"/>
        </w:rPr>
        <w:t xml:space="preserve"> сельского поселения решил:</w:t>
      </w:r>
    </w:p>
    <w:p w:rsidR="00FF08DC" w:rsidRPr="004507F1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1. Ввести н</w:t>
      </w:r>
      <w:r w:rsidR="005721EA">
        <w:rPr>
          <w:sz w:val="28"/>
          <w:szCs w:val="28"/>
        </w:rPr>
        <w:t>а территории Петровского</w:t>
      </w:r>
      <w:r w:rsidRPr="004507F1">
        <w:rPr>
          <w:sz w:val="28"/>
          <w:szCs w:val="28"/>
        </w:rPr>
        <w:t xml:space="preserve">  сельского поселения земельный налог.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2. Установить налоговые ставки земельного налога в размере: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1) 0,3 процента в отношении земельных участков: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занятых</w:t>
      </w:r>
      <w:proofErr w:type="gramEnd"/>
      <w:r w:rsidRPr="004507F1"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приобретенных</w:t>
      </w:r>
      <w:proofErr w:type="gramEnd"/>
      <w:r w:rsidRPr="004507F1"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2) 1,5 процента в отношении прочих земельных участков.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 xml:space="preserve">4. Организации уплачивают авансовые платежи по земельному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</w:t>
      </w:r>
      <w:r w:rsidRPr="004507F1">
        <w:rPr>
          <w:sz w:val="28"/>
          <w:szCs w:val="28"/>
        </w:rPr>
        <w:lastRenderedPageBreak/>
        <w:t>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Отчетными периодами для налогоплательщиков - организаций признаются первый квартал, второй квартал и третий квартал календарного года.</w:t>
      </w:r>
    </w:p>
    <w:p w:rsidR="00FF08DC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 xml:space="preserve">организации - в отношении </w:t>
      </w:r>
      <w:r>
        <w:rPr>
          <w:sz w:val="28"/>
          <w:szCs w:val="28"/>
        </w:rPr>
        <w:t xml:space="preserve">земельных участков, занятых под </w:t>
      </w:r>
      <w:r w:rsidRPr="00FF08DC">
        <w:rPr>
          <w:sz w:val="28"/>
          <w:szCs w:val="28"/>
        </w:rPr>
        <w:t>объектами инженерной инфра</w:t>
      </w:r>
      <w:r>
        <w:rPr>
          <w:sz w:val="28"/>
          <w:szCs w:val="28"/>
        </w:rPr>
        <w:t xml:space="preserve">структуры жилищно-коммунального </w:t>
      </w:r>
      <w:r w:rsidRPr="00FF08DC">
        <w:rPr>
          <w:sz w:val="28"/>
          <w:szCs w:val="28"/>
        </w:rPr>
        <w:t>комплекса, объектами внешнего благоустройства,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F08DC" w:rsidRP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4507F1" w:rsidRP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507F1" w:rsidRPr="004507F1">
        <w:rPr>
          <w:sz w:val="28"/>
          <w:szCs w:val="28"/>
        </w:rPr>
        <w:t>. Признать утратившими силу решение С</w:t>
      </w:r>
      <w:r w:rsidR="005721EA">
        <w:rPr>
          <w:sz w:val="28"/>
          <w:szCs w:val="28"/>
        </w:rPr>
        <w:t>овета депутатов Петровского</w:t>
      </w:r>
      <w:r w:rsidR="004507F1" w:rsidRPr="004507F1">
        <w:rPr>
          <w:sz w:val="28"/>
          <w:szCs w:val="28"/>
        </w:rPr>
        <w:t xml:space="preserve"> сельского поселения от</w:t>
      </w:r>
      <w:r w:rsidR="005721EA">
        <w:rPr>
          <w:sz w:val="28"/>
          <w:szCs w:val="28"/>
        </w:rPr>
        <w:t>05.03.2019г.</w:t>
      </w:r>
      <w:r w:rsidR="004507F1" w:rsidRPr="004507F1">
        <w:rPr>
          <w:sz w:val="28"/>
          <w:szCs w:val="28"/>
        </w:rPr>
        <w:t xml:space="preserve">  </w:t>
      </w:r>
      <w:r w:rsidR="00A62C5A">
        <w:rPr>
          <w:sz w:val="28"/>
          <w:szCs w:val="28"/>
        </w:rPr>
        <w:t>№</w:t>
      </w:r>
      <w:r w:rsidR="005721EA">
        <w:rPr>
          <w:sz w:val="28"/>
          <w:szCs w:val="28"/>
        </w:rPr>
        <w:t>68</w:t>
      </w:r>
      <w:r w:rsidR="004507F1" w:rsidRPr="004507F1">
        <w:rPr>
          <w:sz w:val="28"/>
          <w:szCs w:val="28"/>
        </w:rPr>
        <w:t xml:space="preserve">  </w:t>
      </w:r>
      <w:r w:rsidR="00A62C5A">
        <w:rPr>
          <w:sz w:val="28"/>
          <w:szCs w:val="28"/>
        </w:rPr>
        <w:t>«</w:t>
      </w:r>
      <w:r w:rsidR="004507F1" w:rsidRPr="004507F1">
        <w:rPr>
          <w:sz w:val="28"/>
          <w:szCs w:val="28"/>
        </w:rPr>
        <w:t>Об установлении земельного налога</w:t>
      </w:r>
      <w:r w:rsidR="00A62C5A">
        <w:rPr>
          <w:sz w:val="28"/>
          <w:szCs w:val="28"/>
        </w:rPr>
        <w:t>»</w:t>
      </w:r>
      <w:r w:rsidR="004507F1" w:rsidRPr="004507F1">
        <w:rPr>
          <w:sz w:val="28"/>
          <w:szCs w:val="28"/>
        </w:rPr>
        <w:t>.</w:t>
      </w:r>
    </w:p>
    <w:p w:rsidR="004507F1" w:rsidRP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507F1" w:rsidRPr="004507F1">
        <w:rPr>
          <w:sz w:val="28"/>
          <w:szCs w:val="28"/>
        </w:rPr>
        <w:t>. Опубликовать настоящее решение в официальном</w:t>
      </w:r>
      <w:r w:rsidR="005721EA">
        <w:rPr>
          <w:sz w:val="28"/>
          <w:szCs w:val="28"/>
        </w:rPr>
        <w:t xml:space="preserve"> печатном издании Петровского</w:t>
      </w:r>
      <w:r w:rsidR="004507F1" w:rsidRPr="004507F1"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</w:t>
      </w:r>
      <w:proofErr w:type="gramStart"/>
      <w:r w:rsidR="004507F1" w:rsidRPr="004507F1">
        <w:rPr>
          <w:sz w:val="28"/>
          <w:szCs w:val="28"/>
        </w:rPr>
        <w:t>органов мес</w:t>
      </w:r>
      <w:r w:rsidR="005721EA">
        <w:rPr>
          <w:sz w:val="28"/>
          <w:szCs w:val="28"/>
        </w:rPr>
        <w:t>тного самоуправления Петровского</w:t>
      </w:r>
      <w:r w:rsidR="004507F1" w:rsidRPr="004507F1">
        <w:rPr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507F1" w:rsidRPr="004507F1">
        <w:rPr>
          <w:sz w:val="28"/>
          <w:szCs w:val="28"/>
        </w:rPr>
        <w:t xml:space="preserve"> Мордовия.</w:t>
      </w:r>
    </w:p>
    <w:p w:rsid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507F1" w:rsidRPr="004507F1">
        <w:rPr>
          <w:sz w:val="28"/>
          <w:szCs w:val="28"/>
        </w:rPr>
        <w:t xml:space="preserve">. Настоящее решение вступает в силу </w:t>
      </w:r>
      <w:r w:rsidR="00553223">
        <w:rPr>
          <w:sz w:val="28"/>
          <w:szCs w:val="28"/>
        </w:rPr>
        <w:t>с момента официального</w:t>
      </w:r>
      <w:r w:rsidR="004507F1" w:rsidRPr="004507F1">
        <w:rPr>
          <w:sz w:val="28"/>
          <w:szCs w:val="28"/>
        </w:rPr>
        <w:t xml:space="preserve"> опубликования.</w:t>
      </w:r>
    </w:p>
    <w:p w:rsidR="00A62C5A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A62C5A" w:rsidRPr="004507F1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5721EA" w:rsidRDefault="00A62C5A" w:rsidP="00A62C5A">
      <w:pPr>
        <w:rPr>
          <w:rFonts w:ascii="Times New Roman" w:eastAsia="Calibri" w:hAnsi="Times New Roman" w:cs="Times New Roman"/>
          <w:sz w:val="28"/>
          <w:szCs w:val="28"/>
        </w:rPr>
      </w:pPr>
      <w:r w:rsidRPr="00A62C5A">
        <w:rPr>
          <w:rFonts w:ascii="Times New Roman" w:eastAsia="Calibri" w:hAnsi="Times New Roman" w:cs="Times New Roman"/>
          <w:sz w:val="28"/>
          <w:szCs w:val="28"/>
        </w:rPr>
        <w:t>Глава</w:t>
      </w:r>
      <w:r w:rsidR="005721E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 w:rsidR="005721EA">
        <w:rPr>
          <w:rFonts w:ascii="Times New Roman" w:eastAsia="Calibri" w:hAnsi="Times New Roman" w:cs="Times New Roman"/>
          <w:sz w:val="28"/>
          <w:szCs w:val="28"/>
        </w:rPr>
        <w:t>Петровского</w:t>
      </w:r>
      <w:proofErr w:type="gramEnd"/>
    </w:p>
    <w:p w:rsidR="00FF08DC" w:rsidRPr="00A62C5A" w:rsidRDefault="005721EA" w:rsidP="00A62C5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сельского поселения:</w:t>
      </w:r>
      <w:r w:rsidR="00A62C5A" w:rsidRPr="00A62C5A">
        <w:rPr>
          <w:rFonts w:ascii="Times New Roman" w:eastAsia="Calibri" w:hAnsi="Times New Roman" w:cs="Times New Roman"/>
          <w:sz w:val="28"/>
          <w:szCs w:val="28"/>
        </w:rPr>
        <w:tab/>
      </w:r>
      <w:r w:rsidR="00A62C5A" w:rsidRPr="00A62C5A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Н.А.Арапова</w:t>
      </w:r>
      <w:proofErr w:type="spellEnd"/>
    </w:p>
    <w:sectPr w:rsidR="00FF08DC" w:rsidRPr="00A62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7F1"/>
    <w:rsid w:val="004507F1"/>
    <w:rsid w:val="00553223"/>
    <w:rsid w:val="005706D2"/>
    <w:rsid w:val="005721EA"/>
    <w:rsid w:val="00956075"/>
    <w:rsid w:val="009C15BD"/>
    <w:rsid w:val="00A62C5A"/>
    <w:rsid w:val="00FF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4</cp:revision>
  <dcterms:created xsi:type="dcterms:W3CDTF">2019-08-26T07:45:00Z</dcterms:created>
  <dcterms:modified xsi:type="dcterms:W3CDTF">2019-08-26T07:49:00Z</dcterms:modified>
</cp:coreProperties>
</file>