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A31" w:rsidRDefault="00192A31" w:rsidP="00192A31">
      <w:pPr>
        <w:ind w:firstLine="142"/>
        <w:jc w:val="center"/>
        <w:rPr>
          <w:b/>
          <w:sz w:val="28"/>
          <w:szCs w:val="28"/>
        </w:rPr>
      </w:pPr>
    </w:p>
    <w:p w:rsidR="00192A31" w:rsidRDefault="00192A31" w:rsidP="00192A31">
      <w:pPr>
        <w:ind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192A31" w:rsidRDefault="00192A31" w:rsidP="00192A31">
      <w:pPr>
        <w:ind w:firstLine="142"/>
        <w:jc w:val="center"/>
        <w:rPr>
          <w:b/>
          <w:sz w:val="28"/>
          <w:szCs w:val="28"/>
        </w:rPr>
      </w:pPr>
    </w:p>
    <w:p w:rsidR="00192A31" w:rsidRDefault="00192A31" w:rsidP="00192A31">
      <w:pPr>
        <w:ind w:firstLine="142"/>
        <w:jc w:val="center"/>
        <w:rPr>
          <w:b/>
          <w:sz w:val="28"/>
          <w:szCs w:val="28"/>
        </w:rPr>
      </w:pPr>
    </w:p>
    <w:p w:rsidR="00192A31" w:rsidRDefault="00192A31" w:rsidP="00192A31">
      <w:pPr>
        <w:ind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 АРДАТОВСКОГО СЕЛЬСКОГО ПОСЕЛЕНИЯ ДУБЕНСКОГО МУНИЦИПАЛЬНОГО РАЙОНА</w:t>
      </w:r>
    </w:p>
    <w:p w:rsidR="00192A31" w:rsidRDefault="00192A31" w:rsidP="00192A31">
      <w:pPr>
        <w:ind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92A31" w:rsidRDefault="00192A31" w:rsidP="00192A31">
      <w:pPr>
        <w:ind w:firstLine="142"/>
        <w:jc w:val="center"/>
        <w:rPr>
          <w:b/>
          <w:sz w:val="28"/>
          <w:szCs w:val="28"/>
        </w:rPr>
      </w:pPr>
    </w:p>
    <w:p w:rsidR="00192A31" w:rsidRDefault="00192A31" w:rsidP="00192A31">
      <w:pPr>
        <w:ind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92A31" w:rsidRDefault="00192A31" w:rsidP="00192A31">
      <w:pPr>
        <w:ind w:firstLine="142"/>
      </w:pPr>
    </w:p>
    <w:p w:rsidR="00192A31" w:rsidRDefault="00192A31" w:rsidP="00192A31">
      <w:pPr>
        <w:ind w:right="425"/>
      </w:pPr>
      <w:r>
        <w:rPr>
          <w:sz w:val="28"/>
          <w:szCs w:val="28"/>
        </w:rPr>
        <w:t xml:space="preserve">            От 18.07.2017г                                                                                     №    20                                          </w:t>
      </w:r>
    </w:p>
    <w:p w:rsidR="00192A31" w:rsidRDefault="00192A31" w:rsidP="00192A31">
      <w:pPr>
        <w:ind w:left="426" w:right="425" w:firstLine="142"/>
        <w:rPr>
          <w:sz w:val="28"/>
          <w:szCs w:val="28"/>
        </w:rPr>
      </w:pPr>
    </w:p>
    <w:p w:rsidR="00192A31" w:rsidRDefault="00192A31" w:rsidP="00192A31">
      <w:pPr>
        <w:ind w:left="426" w:right="425" w:firstLine="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Ардатово</w:t>
      </w:r>
      <w:proofErr w:type="spellEnd"/>
    </w:p>
    <w:p w:rsidR="00192A31" w:rsidRDefault="00192A31" w:rsidP="00192A31">
      <w:pPr>
        <w:ind w:left="426" w:right="425" w:firstLine="142"/>
        <w:jc w:val="center"/>
      </w:pPr>
    </w:p>
    <w:p w:rsidR="00192A31" w:rsidRDefault="00192A31" w:rsidP="00192A31">
      <w:pPr>
        <w:ind w:right="141" w:firstLine="56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 муниципальной программы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«Развитие муниципальной службы в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на 2018-2019 годы»</w:t>
      </w:r>
    </w:p>
    <w:p w:rsidR="00192A31" w:rsidRDefault="00192A31" w:rsidP="00192A31">
      <w:pPr>
        <w:ind w:right="141" w:firstLine="568"/>
        <w:jc w:val="center"/>
        <w:rPr>
          <w:sz w:val="28"/>
          <w:szCs w:val="28"/>
        </w:rPr>
      </w:pPr>
    </w:p>
    <w:p w:rsidR="00192A31" w:rsidRDefault="00192A31" w:rsidP="00192A31">
      <w:pPr>
        <w:ind w:right="141" w:firstLine="568"/>
        <w:jc w:val="center"/>
        <w:rPr>
          <w:sz w:val="28"/>
          <w:szCs w:val="28"/>
        </w:rPr>
      </w:pPr>
    </w:p>
    <w:p w:rsidR="00192A31" w:rsidRDefault="00192A31" w:rsidP="00192A31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соответствии с действующим законодательством, а так же руководствуясь Федеральным законом РФ от 06.10.2003г. №131-ФЗ «Об общих принципах организации местного самоуправления в РФ», Приказом Министерства экономики Республики Мордовия  от 07.08.2014 №117-П «Об утверждении примерного порядка разработки, реализации и оценки эффективности муниципальных программ муниципальных образований в РМ и Методических рекомендаций по разработке и реализации муниципальных программ муниципальных образований в РМ</w:t>
      </w:r>
      <w:proofErr w:type="gramEnd"/>
      <w:r>
        <w:rPr>
          <w:sz w:val="28"/>
          <w:szCs w:val="28"/>
        </w:rPr>
        <w:t xml:space="preserve">», Уставом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администрация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192A31" w:rsidRDefault="00192A31" w:rsidP="00192A31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муниципальную программу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«Развитие муниципальной службы в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на 2018-2019 </w:t>
      </w:r>
      <w:proofErr w:type="spellStart"/>
      <w:proofErr w:type="gramStart"/>
      <w:r>
        <w:rPr>
          <w:sz w:val="28"/>
          <w:szCs w:val="28"/>
        </w:rPr>
        <w:t>гг</w:t>
      </w:r>
      <w:proofErr w:type="spellEnd"/>
      <w:proofErr w:type="gramEnd"/>
      <w:r>
        <w:rPr>
          <w:sz w:val="28"/>
          <w:szCs w:val="28"/>
        </w:rPr>
        <w:t>».</w:t>
      </w:r>
    </w:p>
    <w:p w:rsidR="00192A31" w:rsidRDefault="00192A31" w:rsidP="00192A31">
      <w:pPr>
        <w:tabs>
          <w:tab w:val="left" w:pos="709"/>
        </w:tabs>
        <w:ind w:right="141" w:firstLine="540"/>
        <w:jc w:val="both"/>
        <w:rPr>
          <w:sz w:val="28"/>
          <w:szCs w:val="28"/>
        </w:rPr>
      </w:pPr>
    </w:p>
    <w:p w:rsidR="00192A31" w:rsidRDefault="00192A31" w:rsidP="00192A3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настоящее </w:t>
      </w:r>
      <w:r>
        <w:rPr>
          <w:color w:val="FF0000"/>
          <w:sz w:val="28"/>
          <w:szCs w:val="28"/>
        </w:rPr>
        <w:t xml:space="preserve">постановление </w:t>
      </w:r>
      <w:r>
        <w:rPr>
          <w:sz w:val="28"/>
          <w:szCs w:val="28"/>
        </w:rPr>
        <w:t xml:space="preserve">в  информационном бюллетене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Республики Мордовия и разместить на официальном сайте органов местного самоуправления  Дубенского муниципального района 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:\\</w:t>
      </w:r>
      <w:r>
        <w:rPr>
          <w:sz w:val="28"/>
          <w:szCs w:val="28"/>
          <w:lang w:val="en-US"/>
        </w:rPr>
        <w:t>dubenki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192A31" w:rsidRDefault="00192A31" w:rsidP="00192A31">
      <w:pPr>
        <w:ind w:firstLine="720"/>
        <w:jc w:val="both"/>
      </w:pPr>
    </w:p>
    <w:p w:rsidR="00192A31" w:rsidRDefault="00192A31" w:rsidP="00192A31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в порядке и в сроки установленном  действующим законодательством.</w:t>
      </w:r>
    </w:p>
    <w:p w:rsidR="00192A31" w:rsidRDefault="00192A31" w:rsidP="00192A31">
      <w:pPr>
        <w:ind w:left="709" w:right="141"/>
        <w:jc w:val="both"/>
        <w:rPr>
          <w:sz w:val="28"/>
          <w:szCs w:val="28"/>
        </w:rPr>
      </w:pPr>
    </w:p>
    <w:p w:rsidR="00192A31" w:rsidRDefault="00192A31" w:rsidP="00192A31">
      <w:pPr>
        <w:ind w:left="709" w:right="141"/>
        <w:jc w:val="both"/>
        <w:rPr>
          <w:sz w:val="28"/>
          <w:szCs w:val="28"/>
        </w:rPr>
      </w:pPr>
    </w:p>
    <w:p w:rsidR="00192A31" w:rsidRDefault="00192A31" w:rsidP="00192A31">
      <w:pPr>
        <w:ind w:left="709" w:right="141" w:firstLine="142"/>
        <w:rPr>
          <w:b/>
          <w:sz w:val="28"/>
          <w:szCs w:val="28"/>
        </w:rPr>
      </w:pPr>
    </w:p>
    <w:p w:rsidR="00192A31" w:rsidRDefault="00192A31" w:rsidP="00192A31">
      <w:pPr>
        <w:ind w:right="141" w:firstLine="142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192A31" w:rsidRDefault="00192A31" w:rsidP="00192A31">
      <w:pPr>
        <w:ind w:right="141" w:firstLine="142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А.В. </w:t>
      </w:r>
      <w:proofErr w:type="spellStart"/>
      <w:r>
        <w:rPr>
          <w:sz w:val="28"/>
          <w:szCs w:val="28"/>
        </w:rPr>
        <w:t>Еряшева</w:t>
      </w:r>
      <w:bookmarkStart w:id="0" w:name="sub_1000"/>
      <w:proofErr w:type="spellEnd"/>
    </w:p>
    <w:p w:rsidR="00192A31" w:rsidRDefault="00192A31" w:rsidP="00192A31">
      <w:pPr>
        <w:ind w:right="141" w:firstLine="142"/>
        <w:rPr>
          <w:sz w:val="28"/>
          <w:szCs w:val="28"/>
        </w:rPr>
      </w:pPr>
    </w:p>
    <w:p w:rsidR="00192A31" w:rsidRDefault="00192A31" w:rsidP="00192A31">
      <w:pPr>
        <w:ind w:right="141" w:firstLine="142"/>
        <w:jc w:val="right"/>
        <w:rPr>
          <w:sz w:val="28"/>
          <w:szCs w:val="28"/>
        </w:rPr>
      </w:pPr>
    </w:p>
    <w:p w:rsidR="00192A31" w:rsidRDefault="00192A31" w:rsidP="00192A31">
      <w:pPr>
        <w:ind w:right="141" w:firstLine="14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>
        <w:rPr>
          <w:b/>
          <w:sz w:val="28"/>
          <w:szCs w:val="20"/>
        </w:rPr>
        <w:t>Утверждена</w:t>
      </w:r>
    </w:p>
    <w:p w:rsidR="00192A31" w:rsidRDefault="00192A31" w:rsidP="00192A31">
      <w:pPr>
        <w:keepNext/>
        <w:outlineLvl w:val="2"/>
        <w:rPr>
          <w:b/>
          <w:sz w:val="28"/>
          <w:szCs w:val="28"/>
        </w:rPr>
      </w:pPr>
      <w:r>
        <w:rPr>
          <w:sz w:val="28"/>
          <w:szCs w:val="20"/>
        </w:rPr>
        <w:t xml:space="preserve">                                                                        постановлением Администрации</w:t>
      </w:r>
    </w:p>
    <w:p w:rsidR="00192A31" w:rsidRDefault="00192A31" w:rsidP="00192A3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</w:p>
    <w:p w:rsidR="00192A31" w:rsidRDefault="00192A31" w:rsidP="00192A3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Дубенского муниципального района               </w:t>
      </w:r>
    </w:p>
    <w:p w:rsidR="00192A31" w:rsidRDefault="00192A31" w:rsidP="00192A31">
      <w:pPr>
        <w:keepNext/>
        <w:outlineLvl w:val="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Республики Мордовия</w:t>
      </w:r>
    </w:p>
    <w:p w:rsidR="00192A31" w:rsidRDefault="00192A31" w:rsidP="00192A3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От 18.07.2017_г.  № 20</w:t>
      </w:r>
    </w:p>
    <w:p w:rsidR="00192A31" w:rsidRDefault="00192A31" w:rsidP="00192A31">
      <w:pPr>
        <w:pStyle w:val="1"/>
        <w:rPr>
          <w:sz w:val="28"/>
          <w:szCs w:val="28"/>
          <w:lang w:val="ru-RU"/>
        </w:rPr>
      </w:pPr>
    </w:p>
    <w:p w:rsidR="00192A31" w:rsidRDefault="00192A31" w:rsidP="00192A31">
      <w:pPr>
        <w:pStyle w:val="1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Муниципальная программа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color w:val="auto"/>
          <w:sz w:val="28"/>
          <w:szCs w:val="28"/>
        </w:rPr>
        <w:br/>
        <w:t xml:space="preserve">"Развитие муниципальной службы в администрации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сельского поселения на 201</w:t>
      </w:r>
      <w:r>
        <w:rPr>
          <w:rFonts w:ascii="Times New Roman" w:hAnsi="Times New Roman"/>
          <w:color w:val="auto"/>
          <w:sz w:val="28"/>
          <w:szCs w:val="28"/>
          <w:lang w:val="ru-RU"/>
        </w:rPr>
        <w:t>8</w:t>
      </w:r>
      <w:r>
        <w:rPr>
          <w:rFonts w:ascii="Times New Roman" w:hAnsi="Times New Roman"/>
          <w:color w:val="auto"/>
          <w:sz w:val="28"/>
          <w:szCs w:val="28"/>
        </w:rPr>
        <w:t> - 201</w:t>
      </w:r>
      <w:r>
        <w:rPr>
          <w:rFonts w:ascii="Times New Roman" w:hAnsi="Times New Roman"/>
          <w:color w:val="auto"/>
          <w:sz w:val="28"/>
          <w:szCs w:val="28"/>
          <w:lang w:val="ru-RU"/>
        </w:rPr>
        <w:t>9</w:t>
      </w:r>
      <w:r>
        <w:rPr>
          <w:rFonts w:ascii="Times New Roman" w:hAnsi="Times New Roman"/>
          <w:color w:val="auto"/>
          <w:sz w:val="28"/>
          <w:szCs w:val="28"/>
        </w:rPr>
        <w:t> годы"</w:t>
      </w:r>
      <w:bookmarkEnd w:id="0"/>
    </w:p>
    <w:p w:rsidR="00192A31" w:rsidRDefault="00192A31" w:rsidP="00192A31">
      <w:pPr>
        <w:pStyle w:val="1"/>
        <w:rPr>
          <w:rFonts w:ascii="Times New Roman" w:hAnsi="Times New Roman"/>
          <w:color w:val="auto"/>
        </w:rPr>
      </w:pPr>
      <w:bookmarkStart w:id="1" w:name="sub_111"/>
      <w:r>
        <w:rPr>
          <w:rFonts w:ascii="Times New Roman" w:hAnsi="Times New Roman"/>
          <w:color w:val="auto"/>
          <w:sz w:val="28"/>
          <w:szCs w:val="28"/>
        </w:rPr>
        <w:t>1. Паспорт программы</w:t>
      </w:r>
      <w:bookmarkEnd w:id="1"/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 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2836"/>
        <w:gridCol w:w="7096"/>
      </w:tblGrid>
      <w:tr w:rsidR="00192A31" w:rsidTr="00192A31">
        <w:tc>
          <w:tcPr>
            <w:tcW w:w="2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7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Муниципальная программа    "Развитие муниципальной службы в администрации 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на 2018 - 2019 годы" (далее - Программа)</w:t>
            </w:r>
          </w:p>
        </w:tc>
      </w:tr>
      <w:tr w:rsidR="00192A31" w:rsidTr="00192A31">
        <w:tc>
          <w:tcPr>
            <w:tcW w:w="2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e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7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hyperlink r:id="rId4" w:history="1">
              <w:proofErr w:type="gramStart"/>
              <w:r>
                <w:rPr>
                  <w:rStyle w:val="a00"/>
                  <w:sz w:val="28"/>
                  <w:szCs w:val="28"/>
                </w:rPr>
                <w:t>Федеральный закон</w:t>
              </w:r>
            </w:hyperlink>
            <w:r>
              <w:rPr>
                <w:rStyle w:val="apple-converted-space"/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от 2 марта</w:t>
            </w:r>
            <w:r>
              <w:rPr>
                <w:rStyle w:val="apple-converted-space"/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2007 г. N 25-ФЗ "О муниципальной службе в Российской Федерации",</w:t>
            </w:r>
            <w:r>
              <w:rPr>
                <w:rStyle w:val="apple-converted-space"/>
                <w:sz w:val="28"/>
                <w:szCs w:val="28"/>
              </w:rPr>
              <w:t> </w:t>
            </w:r>
            <w:hyperlink r:id="rId5" w:history="1">
              <w:r>
                <w:rPr>
                  <w:rStyle w:val="a00"/>
                  <w:sz w:val="28"/>
                  <w:szCs w:val="28"/>
                </w:rPr>
                <w:t>Указ</w:t>
              </w:r>
            </w:hyperlink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Президента Российской Федерации от 10 марта</w:t>
            </w:r>
            <w:r>
              <w:rPr>
                <w:rStyle w:val="apple-converted-space"/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2009 г. N 261 "О Федеральной программе "Реформирование и развитие системы государственной службы Российской Федерации",</w:t>
            </w:r>
            <w:r>
              <w:rPr>
                <w:rStyle w:val="apple-converted-space"/>
                <w:sz w:val="28"/>
                <w:szCs w:val="28"/>
              </w:rPr>
              <w:t> </w:t>
            </w:r>
            <w:hyperlink r:id="rId6" w:history="1">
              <w:r>
                <w:rPr>
                  <w:rStyle w:val="a00"/>
                  <w:sz w:val="28"/>
                  <w:szCs w:val="28"/>
                </w:rPr>
                <w:t>Закон</w:t>
              </w:r>
            </w:hyperlink>
            <w:r>
              <w:rPr>
                <w:rStyle w:val="apple-converted-space"/>
                <w:b/>
                <w:bCs/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Республики Мордовия от 8 июня</w:t>
            </w:r>
            <w:r>
              <w:rPr>
                <w:rStyle w:val="apple-converted-space"/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2007 г. N 48-3 "О регулировании отношений в сфере муниципальной службы",</w:t>
            </w:r>
            <w:r>
              <w:rPr>
                <w:rStyle w:val="apple-converted-space"/>
                <w:sz w:val="28"/>
                <w:szCs w:val="28"/>
              </w:rPr>
              <w:t> </w:t>
            </w:r>
            <w:hyperlink r:id="rId7" w:history="1">
              <w:r>
                <w:rPr>
                  <w:rStyle w:val="a00"/>
                  <w:sz w:val="28"/>
                  <w:szCs w:val="28"/>
                </w:rPr>
                <w:t>Указ</w:t>
              </w:r>
            </w:hyperlink>
            <w:r>
              <w:rPr>
                <w:rStyle w:val="apple-converted-space"/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Главы Республики Мордовия от 31</w:t>
            </w:r>
            <w:proofErr w:type="gramEnd"/>
            <w:r>
              <w:rPr>
                <w:sz w:val="28"/>
                <w:szCs w:val="28"/>
              </w:rPr>
              <w:t xml:space="preserve"> августа 2015 года N 305-УГ "О Программе Республики Мордовия "Развитие муниципальной службы в Республике Мордовия (2015 - 2018 годы)"</w:t>
            </w:r>
          </w:p>
        </w:tc>
      </w:tr>
      <w:tr w:rsidR="00192A31" w:rsidTr="00192A31">
        <w:tc>
          <w:tcPr>
            <w:tcW w:w="2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7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2018 – 2019 годы</w:t>
            </w:r>
          </w:p>
        </w:tc>
      </w:tr>
      <w:tr w:rsidR="00192A31" w:rsidTr="00192A31">
        <w:tc>
          <w:tcPr>
            <w:tcW w:w="2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Муниципальный заказчик</w:t>
            </w:r>
          </w:p>
        </w:tc>
        <w:tc>
          <w:tcPr>
            <w:tcW w:w="7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192A31" w:rsidTr="00192A31">
        <w:tc>
          <w:tcPr>
            <w:tcW w:w="2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Основной разработчик муниципальной программы</w:t>
            </w:r>
          </w:p>
        </w:tc>
        <w:tc>
          <w:tcPr>
            <w:tcW w:w="7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  Администрация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192A31" w:rsidTr="00192A31">
        <w:tc>
          <w:tcPr>
            <w:tcW w:w="2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Исполнители муниципальной программы</w:t>
            </w:r>
          </w:p>
        </w:tc>
        <w:tc>
          <w:tcPr>
            <w:tcW w:w="7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Заместитель главы 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</w:p>
        </w:tc>
      </w:tr>
      <w:tr w:rsidR="00192A31" w:rsidTr="00192A31">
        <w:tc>
          <w:tcPr>
            <w:tcW w:w="2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Цели и задачи муниципальной программы</w:t>
            </w:r>
          </w:p>
        </w:tc>
        <w:tc>
          <w:tcPr>
            <w:tcW w:w="7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Цели: развитие и совершенствование муниципальной службы в администрации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посредством внедрения эффективных кадровых технологий, формирования высококвалифицированного кадрового состава, </w:t>
            </w:r>
            <w:r>
              <w:rPr>
                <w:sz w:val="28"/>
                <w:szCs w:val="28"/>
              </w:rPr>
              <w:lastRenderedPageBreak/>
              <w:t>совершенствования системы управления муниципальной службой и системы непрерывного обучения муниципальных служащих.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Задачи: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- развитие нормативной правовой базы органа  местного самоуправления 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по вопросам муниципальной службы;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совершенствование системы управления муниципальной службой;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обеспечение взаимосвязи муниципальной и государственной гражданской службы;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повышение эффективности профессиональной переподготовки и повышения квалификации муниципальных служащих;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- повышение эффективности работы с кадровым резервом в администрации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внедрение эффективных кадровых технологий, направленных на повышение профессиональной компетентности, расширения кадрового потенциала;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обеспечение развития гарантий муниципальным служащим;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повышение ответственности муниципальных служащих за результаты своей деятельности;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обеспечение открытости и прозрачности муниципальной службы.</w:t>
            </w:r>
          </w:p>
        </w:tc>
      </w:tr>
      <w:tr w:rsidR="00192A31" w:rsidTr="00192A31">
        <w:tc>
          <w:tcPr>
            <w:tcW w:w="2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>Перечень основных показателей</w:t>
            </w:r>
          </w:p>
        </w:tc>
        <w:tc>
          <w:tcPr>
            <w:tcW w:w="7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доля вакантных должностей муниципальной службы, замещаемых на основе назначения из кадрового резерва;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доля вакантных должностей муниципальной службы, замещаемых на основе конкурса;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доля специалистов в возрасте до 30 лет, имеющих стаж муниципальной службы более трех лет;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число муниципальных служащих, направленных на профессиональную переподготовку;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число муниципальных служащих, прошедших повышение квалификации;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>- число муниципальных служащих, прошедших обучение в системе непрерывного обучения;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-доля граждан, доверяющих муниципальным служащим;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доля граждан, отмечающих невнимательность и грубость муниципальных служащих</w:t>
            </w:r>
          </w:p>
        </w:tc>
      </w:tr>
      <w:tr w:rsidR="00192A31" w:rsidTr="00192A31">
        <w:tc>
          <w:tcPr>
            <w:tcW w:w="2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>Объемы и источники финансирования, в том числе по годам</w:t>
            </w:r>
          </w:p>
        </w:tc>
        <w:tc>
          <w:tcPr>
            <w:tcW w:w="7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Мероприятия Программы реализуются за счет средств бюджета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  <w:proofErr w:type="gramStart"/>
            <w:r>
              <w:rPr>
                <w:sz w:val="28"/>
                <w:szCs w:val="28"/>
              </w:rPr>
              <w:t xml:space="preserve"> .</w:t>
            </w:r>
            <w:proofErr w:type="gramEnd"/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</w:p>
        </w:tc>
      </w:tr>
      <w:tr w:rsidR="00192A31" w:rsidTr="00192A31">
        <w:tc>
          <w:tcPr>
            <w:tcW w:w="2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Ожидаемые конечные результаты реализации Программы и показатели социально- экономической эффективности</w:t>
            </w:r>
          </w:p>
        </w:tc>
        <w:tc>
          <w:tcPr>
            <w:tcW w:w="7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В результате реализации Программы должны быть обеспечены: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разработка и внедрение правовых и организационных механизмов взаимосвязи муниципальной службы и государственной гражданской службы;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актуализация содержания программ системы непрерывного обучения муниципальных служащих, внедрение современных образовательных технологий в процесс их обучения;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совершенствование порядка замещения вакантных должностей муниципальной службы на основе конкурса;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внедрение и совершенствование механизмов формирования и использования кадрового резерва, проведения аттестаций муниципальных служащих;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- разработка и внедрение в органах местного самоуправления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программ и индивидуальных планов профессионального развития муниципальных служащих;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- разработка и внедрение в органах местного самоуправления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современных механизмов мотивации и стимулирования эффективной профессиональной служебной деятельности муниципальных служащих;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реализация установленных законодательством гарантий и прав муниципальных служащих;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- разработка и внедрение информационных и современных кадровых технологий в органах местного самоуправления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обеспечение открытости, гласности и равного доступа граждан к муниципальной службе;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- повышение доверия населения к органу местного самоуправления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</w:t>
            </w:r>
          </w:p>
        </w:tc>
      </w:tr>
      <w:tr w:rsidR="00192A31" w:rsidTr="00192A31">
        <w:tc>
          <w:tcPr>
            <w:tcW w:w="2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Система организации управления и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исполнением Программы                                        </w:t>
            </w:r>
          </w:p>
        </w:tc>
        <w:tc>
          <w:tcPr>
            <w:tcW w:w="7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                          </w:t>
            </w:r>
          </w:p>
        </w:tc>
      </w:tr>
    </w:tbl>
    <w:p w:rsidR="00192A31" w:rsidRDefault="00192A31" w:rsidP="00192A31">
      <w:pPr>
        <w:ind w:firstLine="720"/>
        <w:jc w:val="both"/>
        <w:rPr>
          <w:rFonts w:ascii="Arial" w:hAnsi="Arial" w:cs="Arial"/>
        </w:rPr>
      </w:pPr>
      <w:bookmarkStart w:id="2" w:name="sub_100"/>
    </w:p>
    <w:p w:rsidR="00192A31" w:rsidRDefault="00192A31" w:rsidP="00192A31">
      <w:pPr>
        <w:pStyle w:val="1"/>
        <w:rPr>
          <w:sz w:val="28"/>
          <w:szCs w:val="28"/>
        </w:rPr>
      </w:pPr>
    </w:p>
    <w:p w:rsidR="00192A31" w:rsidRDefault="00192A31" w:rsidP="00192A31">
      <w:pPr>
        <w:pStyle w:val="1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2. Содержание проблемы и обоснование необходимости ее решения </w:t>
      </w:r>
      <w:bookmarkEnd w:id="2"/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Право граждан на выражение власти через органы местного самоуправления гарантировано</w:t>
      </w:r>
      <w:r>
        <w:rPr>
          <w:rStyle w:val="apple-converted-space"/>
          <w:sz w:val="28"/>
          <w:szCs w:val="28"/>
        </w:rPr>
        <w:t> </w:t>
      </w:r>
      <w:hyperlink r:id="rId8" w:history="1">
        <w:r>
          <w:rPr>
            <w:rStyle w:val="a00"/>
            <w:sz w:val="28"/>
            <w:szCs w:val="28"/>
          </w:rPr>
          <w:t>Конституцией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Республики Мордовия. Современный этап социально-экономического развития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диктует необходимость перехода местного самоуправления на качественно новый уровень деятельности, ставит новые задачи по его развитию. Это обуславливает необходимость серьезной государственной поддержки и применения программно-целевого подхода для привлечения дополнительных ресурсов в целях </w:t>
      </w:r>
      <w:proofErr w:type="gramStart"/>
      <w:r>
        <w:rPr>
          <w:sz w:val="28"/>
          <w:szCs w:val="28"/>
        </w:rPr>
        <w:t>повышения эффективности деятельности органов местного самоуправления</w:t>
      </w:r>
      <w:proofErr w:type="gramEnd"/>
      <w:r>
        <w:rPr>
          <w:sz w:val="28"/>
          <w:szCs w:val="28"/>
        </w:rPr>
        <w:t>.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Одним из основных условий поступательного развития местного самоуправления является повышение профессионализма и компетентности кадрового состава органов местного самоуправления, реализация которого тесно взаимосвязана с задачей по созданию и эффективному применению системы непрерывного профессионального развития муниципальных служащих.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proofErr w:type="gramStart"/>
      <w:r>
        <w:rPr>
          <w:sz w:val="28"/>
          <w:szCs w:val="28"/>
        </w:rPr>
        <w:t xml:space="preserve">Муниципальная программа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"Развитие муниципальной службы в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 на 2015 - 2016годы" разработана в соответствии с</w:t>
      </w:r>
      <w:r>
        <w:rPr>
          <w:rStyle w:val="apple-converted-space"/>
          <w:sz w:val="28"/>
          <w:szCs w:val="28"/>
        </w:rPr>
        <w:t> </w:t>
      </w:r>
      <w:hyperlink r:id="rId9" w:history="1">
        <w:r>
          <w:rPr>
            <w:rStyle w:val="a00"/>
            <w:sz w:val="28"/>
            <w:szCs w:val="28"/>
          </w:rPr>
          <w:t>Федеральным законом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от 2 марта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2007 г. N 25-ФЗ "О муниципальной службе в Российской Федерации" и </w:t>
      </w:r>
      <w:hyperlink r:id="rId10" w:history="1">
        <w:r>
          <w:rPr>
            <w:rStyle w:val="a00"/>
            <w:sz w:val="28"/>
            <w:szCs w:val="28"/>
          </w:rPr>
          <w:t>Законом</w:t>
        </w:r>
      </w:hyperlink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Республики Мордовия от 8 июня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2007 г. N 48-З "О регулировании отношений в сфере муниципальной службы".</w:t>
      </w:r>
      <w:proofErr w:type="gramEnd"/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Согласно</w:t>
      </w:r>
      <w:r>
        <w:rPr>
          <w:rStyle w:val="apple-converted-space"/>
          <w:sz w:val="28"/>
          <w:szCs w:val="28"/>
        </w:rPr>
        <w:t> </w:t>
      </w:r>
      <w:hyperlink r:id="rId11" w:history="1">
        <w:r>
          <w:rPr>
            <w:rStyle w:val="a00"/>
            <w:sz w:val="28"/>
            <w:szCs w:val="28"/>
          </w:rPr>
          <w:t>статье 35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вышеуказанного Федерального закона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proofErr w:type="gramStart"/>
      <w:r>
        <w:rPr>
          <w:sz w:val="28"/>
          <w:szCs w:val="28"/>
        </w:rPr>
        <w:t>Разработать и утвердить программы развития муниципальной службы в субъектах Российской Федерации и органах местного самоуправления Республики Мордовия рекомендовано также Указами Президента Российской Федерации</w:t>
      </w:r>
      <w:r>
        <w:rPr>
          <w:rStyle w:val="apple-converted-space"/>
          <w:sz w:val="28"/>
          <w:szCs w:val="28"/>
        </w:rPr>
        <w:t> </w:t>
      </w:r>
      <w:hyperlink r:id="rId12" w:history="1">
        <w:r>
          <w:rPr>
            <w:rStyle w:val="a00"/>
            <w:sz w:val="28"/>
            <w:szCs w:val="28"/>
          </w:rPr>
          <w:t>от 10 марта 2009 г. N 261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"О федеральной программе "Реформирование и развитие системы государственной службы Российской Федерации" и Главы Республики Мордовия</w:t>
      </w:r>
      <w:r>
        <w:rPr>
          <w:rStyle w:val="apple-converted-space"/>
          <w:sz w:val="28"/>
          <w:szCs w:val="28"/>
        </w:rPr>
        <w:t> </w:t>
      </w:r>
      <w:hyperlink r:id="rId13" w:history="1">
        <w:r>
          <w:rPr>
            <w:rStyle w:val="a00"/>
            <w:sz w:val="28"/>
            <w:szCs w:val="28"/>
          </w:rPr>
          <w:t>от 8 февраля 2011 г. N 24-УГ</w:t>
        </w:r>
      </w:hyperlink>
      <w:r>
        <w:rPr>
          <w:sz w:val="28"/>
          <w:szCs w:val="28"/>
        </w:rPr>
        <w:t>"О Программе Республики Мордовия "Развитие муниципальной службы в</w:t>
      </w:r>
      <w:proofErr w:type="gramEnd"/>
      <w:r>
        <w:rPr>
          <w:sz w:val="28"/>
          <w:szCs w:val="28"/>
        </w:rPr>
        <w:t xml:space="preserve"> Республике Мордовия".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В настоящее время в работе кадровой службы администрации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не получили широкого  распространения современные методы планирования и регламентации труда муниципальных служащих, а предусмотренные законодательством механизмы мотивации и стимулирования муниципальных служащих к исполнению должностных обязанностей на высоком профессиональном уровне не реализуются в полной мере.                                                      </w:t>
      </w:r>
    </w:p>
    <w:p w:rsidR="00192A31" w:rsidRDefault="00192A31" w:rsidP="00192A3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целью улучшения профессионально-квалификационного состава, уменьшения текучести кадров в администрации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</w:t>
      </w:r>
    </w:p>
    <w:p w:rsidR="00192A31" w:rsidRDefault="00192A31" w:rsidP="00192A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необходимо использовать современные кадровые технологии, осуществлять постоянный мониторинг кадрового потенциала на муниципальной службе, </w:t>
      </w:r>
      <w:r>
        <w:rPr>
          <w:sz w:val="28"/>
          <w:szCs w:val="28"/>
        </w:rPr>
        <w:lastRenderedPageBreak/>
        <w:t>активизировать процессы обновления и ротации кадров, внедрять систему перспективного резерва.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Подготовка кадров для органов местного самоуправления является одним из инструментов повышения эффективности муниципального управления. Отсутствие необходимых знаний и профессиональных навыков муниципальных служащих приводит к низкому качеству управленческих решений и, как следствие, к потере авторитета органов местного самоуправления у населения.</w:t>
      </w:r>
    </w:p>
    <w:p w:rsidR="00192A31" w:rsidRDefault="00192A31" w:rsidP="00192A3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состоянию на 1  июля 2017 года в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 должности муниципальной службы замещают</w:t>
      </w:r>
    </w:p>
    <w:p w:rsidR="00192A31" w:rsidRDefault="00192A31" w:rsidP="00192A31">
      <w:pPr>
        <w:jc w:val="both"/>
        <w:rPr>
          <w:rFonts w:ascii="Arial" w:hAnsi="Arial" w:cs="Arial"/>
        </w:rPr>
      </w:pPr>
      <w:r>
        <w:rPr>
          <w:sz w:val="28"/>
          <w:szCs w:val="28"/>
        </w:rPr>
        <w:t>3 человека.</w:t>
      </w:r>
    </w:p>
    <w:p w:rsidR="00192A31" w:rsidRDefault="00192A31" w:rsidP="00192A3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Возрастной состав работников администрации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следующий:  от 30 до 50 лет – 100 процентов (3 человека), от 50 до 60 лет – 0 процентов ( 0 человек</w:t>
      </w:r>
      <w:proofErr w:type="gramStart"/>
      <w:r>
        <w:rPr>
          <w:sz w:val="28"/>
          <w:szCs w:val="28"/>
        </w:rPr>
        <w:t xml:space="preserve">),.  </w:t>
      </w:r>
      <w:proofErr w:type="gramEnd"/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Доля </w:t>
      </w:r>
      <w:proofErr w:type="gramStart"/>
      <w:r>
        <w:rPr>
          <w:sz w:val="28"/>
          <w:szCs w:val="28"/>
        </w:rPr>
        <w:t>муниципальных служащих, имеющих высшее образование от общей численности в 2017году составила</w:t>
      </w:r>
      <w:proofErr w:type="gramEnd"/>
      <w:r>
        <w:rPr>
          <w:sz w:val="28"/>
          <w:szCs w:val="28"/>
        </w:rPr>
        <w:t xml:space="preserve"> 90 процентов (2 человека).</w:t>
      </w:r>
    </w:p>
    <w:p w:rsidR="00192A31" w:rsidRDefault="00192A31" w:rsidP="00192A3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Муниципальных служащих не соответствующих квалификационным требованиям по замещаемой должности муниципальной службы по уровню образования нет. 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В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при назначении граждан на должности муниципальной службы  используется кадровый резерв. В целях формирования качественного кадрового состава, своевременного замещения вакантных должностей на муниципальной службе кадровый резерв должен стать одним из основных источников пополнения кадров в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Приведенные данные свидетельствуют о наличии следующих негативных тенденций: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- дефицит высококвалифицированных специалистов в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и недостаточное количество работников, имеющих образовательную подготовку в области государственного и муниципального управления;</w:t>
      </w:r>
    </w:p>
    <w:p w:rsidR="00192A31" w:rsidRDefault="00192A31" w:rsidP="00192A3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отсутствие системности в работе с кадровым резервом как основным источником обновления и пополнения кадрового состава муниципальной службы,                                                        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следовательно, низкий процент граждан, назначаемых из кадрового резерва муниципальной службы;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низкий процент лиц, назначаемых для замещения вакантных должностей муниципальной службы по результатам конкурса;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снижение роли и престижа муниципальной службы.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Учитывая вышеизложенное, развитие муниципальной службы в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должно осуществляться в соответствии с единой программой, которая позволила бы подойти к решению проблем комплексно, обеспечить последовательность и системность реализации мероприятий по развитию муниципальной службы.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Реализация Программы должна способствовать формированию у муниципальных служащих необходимых профессиональных знаний, умений и навыков, позволяющих эффективно исполнять должностные обязанности.</w:t>
      </w:r>
      <w:bookmarkStart w:id="3" w:name="sub_300"/>
      <w:bookmarkEnd w:id="3"/>
    </w:p>
    <w:p w:rsidR="00192A31" w:rsidRDefault="00192A31" w:rsidP="00192A31">
      <w:pPr>
        <w:pStyle w:val="1"/>
        <w:rPr>
          <w:rFonts w:cs="Arial"/>
        </w:rPr>
      </w:pPr>
      <w:r>
        <w:rPr>
          <w:sz w:val="28"/>
          <w:szCs w:val="28"/>
        </w:rPr>
        <w:lastRenderedPageBreak/>
        <w:t> </w:t>
      </w:r>
    </w:p>
    <w:p w:rsidR="00192A31" w:rsidRDefault="00192A31" w:rsidP="00192A31">
      <w:pPr>
        <w:pStyle w:val="1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3. Цели и задачи Программы</w:t>
      </w:r>
    </w:p>
    <w:p w:rsidR="00192A31" w:rsidRDefault="00192A31" w:rsidP="00192A31">
      <w:pPr>
        <w:pStyle w:val="1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Цель Программы - развитие и совершенствование муниципальной службы в администрации </w:t>
      </w:r>
      <w:proofErr w:type="spellStart"/>
      <w:r>
        <w:rPr>
          <w:rFonts w:ascii="Times New Roman" w:hAnsi="Times New Roman"/>
          <w:b w:val="0"/>
          <w:bCs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  <w:sz w:val="28"/>
          <w:szCs w:val="28"/>
        </w:rPr>
        <w:t xml:space="preserve"> сельского поселения посредством внедрения эффективных кадровых технологий, формирование высококвалифицированного кадрового состава, совершенствование системы управления муниципальной службой и системы непрерывного обучения муниципальных служащих.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Для достижения поставленной цели предполагается решение следующих приоритетных задач: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- развитие нормативной правовой базы органов местного самоуправления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по вопросам муниципальной службы;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совершенствование системы управления муниципальной службой;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обеспечение взаимосвязи муниципальной и государственной гражданской службы;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повышение эффективности профессиональной подготовки, профессиональной переподготовки и повышения квалификации муниципальных служащих;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- повышение эффективности работы с кадровым резервом в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внедрение эффективных кадровых технологий, направленных на повышение профессиональной компетентности, расширение кадрового потенциала;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- обеспечение развития системы гарантий муниципальным служащим;                                                             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повышение ответственности муниципальных служащих за результаты своей деятельности;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обеспечение открытости и прозрачности муниципальной службы.</w:t>
      </w:r>
    </w:p>
    <w:p w:rsidR="00192A31" w:rsidRDefault="00192A31" w:rsidP="00192A31">
      <w:pPr>
        <w:pStyle w:val="1"/>
        <w:rPr>
          <w:sz w:val="28"/>
          <w:szCs w:val="28"/>
        </w:rPr>
      </w:pPr>
      <w:bookmarkStart w:id="4" w:name="sub_400"/>
    </w:p>
    <w:p w:rsidR="00192A31" w:rsidRDefault="00192A31" w:rsidP="00192A31">
      <w:pPr>
        <w:pStyle w:val="1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4. Перечень мероприятий по реализации муниципальной программы</w:t>
      </w:r>
      <w:bookmarkEnd w:id="4"/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 Мероприятия Программы предполагается реализовывать по следующим направлениям: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повышение эффективности муниципальной службы и результативности профессиональной служебной деятельности муниципальных служащих;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совершенствование системы управления муниципальной службой;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внедрение на муниципальной службе эффективных технологий и современных методов кадровой работы;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совершенствование системы непрерывного обучения муниципальных служащих.</w:t>
      </w:r>
    </w:p>
    <w:p w:rsidR="00192A31" w:rsidRDefault="00192A31" w:rsidP="00192A3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 администрации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необходимо внедрить действенную систему стимулирования и мотивации муниципальных служащих к </w:t>
      </w:r>
      <w:r>
        <w:rPr>
          <w:sz w:val="28"/>
          <w:szCs w:val="28"/>
        </w:rPr>
        <w:lastRenderedPageBreak/>
        <w:t xml:space="preserve">эффективному достижению качественных результатов профессиональной служебной деятельности.                                                   </w:t>
      </w:r>
    </w:p>
    <w:p w:rsidR="00192A31" w:rsidRDefault="00192A31" w:rsidP="00192A3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создания положительного имиджа муниципального служащего, повышения роли и престижа муниципальной службы необходимо обеспечить                                                                                    </w:t>
      </w:r>
    </w:p>
    <w:p w:rsidR="00192A31" w:rsidRDefault="00192A31" w:rsidP="00192A31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открытость и гласность муниципальной службы посредством публикуемых в средствах массовой, опросов общественного мнения, выступлений руководителей органов местного самоуправления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поселения.</w:t>
      </w:r>
      <w:proofErr w:type="gramEnd"/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С целью улучшения профессионально-квалификационного состава, уменьшения текучести  кадров в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необходимо использовать современные кадровые технологии, осуществлять постоянный мониторинг кадрового потенциала на муниципальной службе, активизировать процессы обновления и ротации кадров, внедрять систему перспективного резерва.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План мероприятий Программы как перечень конкретных мероприятий с указанием исполнителей, сроков исполнения, объемов материально-технических и финансовых ресурсов, а также источников финансирования указан в</w:t>
      </w:r>
      <w:r>
        <w:rPr>
          <w:rStyle w:val="apple-converted-space"/>
          <w:sz w:val="28"/>
          <w:szCs w:val="28"/>
        </w:rPr>
        <w:t> </w:t>
      </w:r>
      <w:hyperlink r:id="rId14" w:anchor="sub_1001" w:history="1">
        <w:r>
          <w:rPr>
            <w:rStyle w:val="a00"/>
            <w:sz w:val="28"/>
            <w:szCs w:val="28"/>
          </w:rPr>
          <w:t>приложении</w:t>
        </w:r>
      </w:hyperlink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к Программе.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 </w:t>
      </w:r>
    </w:p>
    <w:p w:rsidR="00192A31" w:rsidRDefault="00192A31" w:rsidP="00192A31">
      <w:pPr>
        <w:pStyle w:val="1"/>
        <w:rPr>
          <w:rFonts w:cs="Arial"/>
        </w:rPr>
      </w:pPr>
      <w:bookmarkStart w:id="5" w:name="sub_500"/>
      <w:r>
        <w:rPr>
          <w:sz w:val="28"/>
          <w:szCs w:val="28"/>
        </w:rPr>
        <w:t>5. Перечень показателей результативности и эффективности</w:t>
      </w:r>
      <w:bookmarkEnd w:id="5"/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 </w:t>
      </w:r>
    </w:p>
    <w:p w:rsidR="00192A31" w:rsidRDefault="00192A31" w:rsidP="00192A3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Целевыми индикаторами и показателями реализации Программы являются: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664"/>
        <w:gridCol w:w="5715"/>
        <w:gridCol w:w="1759"/>
        <w:gridCol w:w="1088"/>
        <w:gridCol w:w="1088"/>
      </w:tblGrid>
      <w:tr w:rsidR="00192A31" w:rsidTr="00192A31"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N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Годы реализации Программы</w:t>
            </w:r>
          </w:p>
        </w:tc>
      </w:tr>
      <w:tr w:rsidR="00192A31" w:rsidTr="00192A31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2019</w:t>
            </w:r>
          </w:p>
        </w:tc>
      </w:tr>
      <w:tr w:rsidR="00192A31" w:rsidTr="00192A31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Доля вакантных должностей муниципальной службы, замещаемых на основе назначения из кадрового резерва (не менее)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92A31" w:rsidTr="00192A31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Доля вакантных должностей муниципальной службы, замещаемых на основе конкурса (не менее)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92A31" w:rsidTr="00192A31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Доля специалистов в возрасте до 30 лет, имеющих стаж муниципальной службы более трех лет (не менее)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92A31" w:rsidTr="00192A31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Число муниципальных служащих, направленных на профессиональную переподготовку (не менее)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человек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92A31" w:rsidTr="00192A31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Число муниципальных служащих, прошедших повышение квалификации (не менее)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человек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92A31" w:rsidTr="00192A31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Число муниципальных служащих, 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proofErr w:type="gramStart"/>
            <w:r>
              <w:rPr>
                <w:sz w:val="28"/>
                <w:szCs w:val="28"/>
              </w:rPr>
              <w:t>прошедших</w:t>
            </w:r>
            <w:proofErr w:type="gramEnd"/>
            <w:r>
              <w:rPr>
                <w:sz w:val="28"/>
                <w:szCs w:val="28"/>
              </w:rPr>
              <w:t xml:space="preserve"> обучение в системе непрерывного обучения (не менее)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человек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92A31" w:rsidTr="00192A31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Доля граждан, доверяющих муниципальным служащим (не менее)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192A31" w:rsidTr="00192A31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Доля граждан, отмечающих невнимательность и грубость муниципальных служащих (не более)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5</w:t>
            </w:r>
          </w:p>
        </w:tc>
      </w:tr>
    </w:tbl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 </w:t>
      </w:r>
    </w:p>
    <w:p w:rsidR="00192A31" w:rsidRDefault="00192A31" w:rsidP="00192A31">
      <w:pPr>
        <w:pStyle w:val="1"/>
        <w:rPr>
          <w:rFonts w:ascii="Times New Roman" w:hAnsi="Times New Roman"/>
        </w:rPr>
      </w:pPr>
      <w:bookmarkStart w:id="6" w:name="sub_600"/>
      <w:r>
        <w:rPr>
          <w:rFonts w:ascii="Times New Roman" w:hAnsi="Times New Roman"/>
          <w:sz w:val="28"/>
          <w:szCs w:val="28"/>
        </w:rPr>
        <w:t>6. Организационно-экономический и финансовый механизм управления Программой</w:t>
      </w:r>
      <w:bookmarkEnd w:id="6"/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 Глава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несет ответственность за подготовку и реализацию Программы в целом, осуществляет текущую работу по координации деятельности исполнителей, обеспечивает их согласованные действия по подготовке и реализации программных мероприятий, а также взаимодействие по целевому использованию средств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Оперативное управление реализацией Программой и ее информационно-аналитическое обеспечение также осуществляет  глава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Координатор Программы проводит необходимую организационную работу, предоставляет возможность осуществления общественного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ходом реализации Программы. Исполнители отчитываются за использование выделенных им финансовых сре</w:t>
      </w:r>
      <w:proofErr w:type="gramStart"/>
      <w:r>
        <w:rPr>
          <w:sz w:val="28"/>
          <w:szCs w:val="28"/>
        </w:rPr>
        <w:t>дств в с</w:t>
      </w:r>
      <w:proofErr w:type="gramEnd"/>
      <w:r>
        <w:rPr>
          <w:sz w:val="28"/>
          <w:szCs w:val="28"/>
        </w:rPr>
        <w:t>оответствии с установленным порядком.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 По каждому из разделов муниципальной программы назначаются исполнители, отвечающие за организацию всех видов работ, включенных в соответствующий раздел. Исполнители в свою очередь определяют основных исполнителей и соисполнителей, несущих ответственность за эффективное расходование выделенных средств, за соблюдение сроков выполнения работ и за полученные результаты.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 </w:t>
      </w:r>
    </w:p>
    <w:p w:rsidR="00192A31" w:rsidRDefault="00192A31" w:rsidP="00192A31">
      <w:pPr>
        <w:pStyle w:val="1"/>
        <w:rPr>
          <w:sz w:val="28"/>
          <w:szCs w:val="28"/>
        </w:rPr>
      </w:pPr>
      <w:bookmarkStart w:id="7" w:name="sub_700"/>
    </w:p>
    <w:p w:rsidR="00192A31" w:rsidRDefault="00192A31" w:rsidP="00192A31">
      <w:pPr>
        <w:pStyle w:val="1"/>
        <w:rPr>
          <w:rFonts w:cs="Arial"/>
        </w:rPr>
      </w:pPr>
      <w:r>
        <w:rPr>
          <w:sz w:val="28"/>
          <w:szCs w:val="28"/>
        </w:rPr>
        <w:t>7. Ресурсное обеспечение Программы</w:t>
      </w:r>
      <w:bookmarkEnd w:id="7"/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 Программные мероприятия финансируются за счет средств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В случае несоответствия результатов выполнения Программы целевым индикаторам и показателям эффективности ассигнования из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на реализацию Программы могут быть сокращены в соответствии с установленным порядком.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 </w:t>
      </w:r>
    </w:p>
    <w:p w:rsidR="00192A31" w:rsidRDefault="00192A31" w:rsidP="00192A31">
      <w:pPr>
        <w:pStyle w:val="1"/>
        <w:rPr>
          <w:rFonts w:cs="Arial"/>
        </w:rPr>
      </w:pPr>
      <w:bookmarkStart w:id="8" w:name="sub_800"/>
      <w:r>
        <w:rPr>
          <w:sz w:val="28"/>
          <w:szCs w:val="28"/>
        </w:rPr>
        <w:t xml:space="preserve">8. </w:t>
      </w:r>
      <w:r>
        <w:rPr>
          <w:rFonts w:ascii="Times New Roman" w:hAnsi="Times New Roman"/>
          <w:sz w:val="28"/>
          <w:szCs w:val="28"/>
        </w:rPr>
        <w:t>Социально-экономическая эффективность Программы</w:t>
      </w:r>
      <w:bookmarkEnd w:id="8"/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 Социально-экономическая эффективность реализации Программы оценивается по следующим направлениям: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развитие нормативной правовой базы органов местного самоуправления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по вопросам муниципальной службы;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совершенствование системы управления муниципальной службой;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lastRenderedPageBreak/>
        <w:t>- обеспечение взаимосвязи муниципальной и государственной гражданской службы;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повышение эффективности профессиональной подготовки, профессиональной переподготовки и повышения квалификации муниципальных служащих;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- повышение эффективности работы с кадровым резервом в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внедрение эффективных кадровых технологий, направленных на повышение профессиональной компетентности, расширение кадрового потенциала;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обеспечение развития системы гарантий муниципальным служащим;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повышение ответственности муниципальных служащих за результаты своей деятельности;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- обеспечение открытости и прозрачности муниципальной службы.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Социальная эффективность Программы будет выражена в развитии и совершенствовании муниципальной службы в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служащих.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Для оценки достижения стратегической цели и рисков реализации Программы применяется система индикаторов, которые представляют собой количественные показатели и дополнительные критерии, носящие качественный характер.</w:t>
      </w:r>
    </w:p>
    <w:p w:rsidR="00192A31" w:rsidRDefault="00192A31" w:rsidP="00192A31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192A31" w:rsidRDefault="00192A31" w:rsidP="00192A31">
      <w:pPr>
        <w:rPr>
          <w:sz w:val="28"/>
          <w:szCs w:val="28"/>
        </w:rPr>
        <w:sectPr w:rsidR="00192A31">
          <w:pgSz w:w="11906" w:h="16838"/>
          <w:pgMar w:top="1134" w:right="566" w:bottom="851" w:left="1134" w:header="708" w:footer="708" w:gutter="0"/>
          <w:cols w:space="720"/>
        </w:sectPr>
      </w:pPr>
    </w:p>
    <w:p w:rsidR="00192A31" w:rsidRDefault="00192A31" w:rsidP="00192A31">
      <w:pPr>
        <w:jc w:val="right"/>
      </w:pPr>
      <w:r>
        <w:rPr>
          <w:sz w:val="28"/>
          <w:szCs w:val="28"/>
        </w:rPr>
        <w:lastRenderedPageBreak/>
        <w:t>          </w:t>
      </w:r>
      <w:r>
        <w:rPr>
          <w:rStyle w:val="apple-converted-space"/>
          <w:sz w:val="28"/>
          <w:szCs w:val="28"/>
        </w:rPr>
        <w:t> </w:t>
      </w:r>
      <w:r>
        <w:t xml:space="preserve">Приложение </w:t>
      </w:r>
    </w:p>
    <w:p w:rsidR="00192A31" w:rsidRDefault="00192A31" w:rsidP="00192A31">
      <w:pPr>
        <w:jc w:val="right"/>
      </w:pPr>
      <w:r>
        <w:t xml:space="preserve">к муниципальной  программе </w:t>
      </w:r>
    </w:p>
    <w:p w:rsidR="00192A31" w:rsidRDefault="00192A31" w:rsidP="00192A31">
      <w:pPr>
        <w:jc w:val="right"/>
      </w:pPr>
      <w:proofErr w:type="spellStart"/>
      <w:r>
        <w:t>Ардатовского</w:t>
      </w:r>
      <w:proofErr w:type="spellEnd"/>
      <w:r>
        <w:t xml:space="preserve"> сельского поселения</w:t>
      </w:r>
      <w:r>
        <w:br/>
        <w:t xml:space="preserve">"Развитие муниципальной службы </w:t>
      </w:r>
    </w:p>
    <w:p w:rsidR="00192A31" w:rsidRDefault="00192A31" w:rsidP="00192A31">
      <w:pPr>
        <w:jc w:val="right"/>
        <w:rPr>
          <w:rFonts w:ascii="Arial" w:hAnsi="Arial" w:cs="Arial"/>
        </w:rPr>
      </w:pPr>
      <w:r>
        <w:t xml:space="preserve">в администрации </w:t>
      </w:r>
      <w:proofErr w:type="spellStart"/>
      <w:r>
        <w:t>Ардатовского</w:t>
      </w:r>
      <w:proofErr w:type="spellEnd"/>
      <w:r>
        <w:t xml:space="preserve"> сельского поселения на 2015 - 2016 годы"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b/>
          <w:bCs/>
          <w:sz w:val="28"/>
          <w:szCs w:val="28"/>
        </w:rPr>
        <w:t> </w:t>
      </w:r>
    </w:p>
    <w:p w:rsidR="00192A31" w:rsidRDefault="00192A31" w:rsidP="00192A31">
      <w:pPr>
        <w:ind w:firstLine="720"/>
        <w:jc w:val="center"/>
        <w:rPr>
          <w:rFonts w:ascii="Arial" w:hAnsi="Arial" w:cs="Arial"/>
        </w:rPr>
      </w:pPr>
      <w:r>
        <w:rPr>
          <w:b/>
          <w:bCs/>
          <w:sz w:val="28"/>
          <w:szCs w:val="28"/>
        </w:rPr>
        <w:t>Перечень</w:t>
      </w:r>
      <w:r>
        <w:rPr>
          <w:b/>
          <w:bCs/>
          <w:sz w:val="28"/>
          <w:szCs w:val="28"/>
        </w:rPr>
        <w:br/>
        <w:t xml:space="preserve">мероприятий по реализации муниципальной программы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Дубенского  муниципального района "Развитие муниципальной службы в администрации 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на 2015 - 2016 годы»</w:t>
      </w:r>
    </w:p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 </w:t>
      </w:r>
    </w:p>
    <w:tbl>
      <w:tblPr>
        <w:tblW w:w="15165" w:type="dxa"/>
        <w:tblInd w:w="-1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543"/>
        <w:gridCol w:w="1623"/>
        <w:gridCol w:w="2211"/>
        <w:gridCol w:w="1067"/>
        <w:gridCol w:w="1276"/>
        <w:gridCol w:w="2692"/>
        <w:gridCol w:w="1282"/>
        <w:gridCol w:w="142"/>
        <w:gridCol w:w="1329"/>
      </w:tblGrid>
      <w:tr w:rsidR="00192A31" w:rsidTr="00192A31">
        <w:tc>
          <w:tcPr>
            <w:tcW w:w="354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6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22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Объем финансирования (тыс. рублей) всего</w:t>
            </w: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В том числе по годам (тыс. рублей):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Ответственные за выполнение мероприятия</w:t>
            </w:r>
          </w:p>
        </w:tc>
        <w:tc>
          <w:tcPr>
            <w:tcW w:w="275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Отчетные показатели</w:t>
            </w:r>
          </w:p>
        </w:tc>
      </w:tr>
      <w:tr w:rsidR="00192A31" w:rsidTr="00192A31">
        <w:tc>
          <w:tcPr>
            <w:tcW w:w="151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16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22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10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2018 г.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г.</w:t>
            </w: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1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г.</w:t>
            </w:r>
          </w:p>
        </w:tc>
        <w:tc>
          <w:tcPr>
            <w:tcW w:w="14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г.</w:t>
            </w:r>
          </w:p>
        </w:tc>
      </w:tr>
      <w:tr w:rsidR="00192A31" w:rsidTr="00192A31">
        <w:tc>
          <w:tcPr>
            <w:tcW w:w="151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1"/>
              <w:spacing w:before="0" w:after="0"/>
              <w:rPr>
                <w:rFonts w:eastAsiaTheme="minorEastAsia" w:cs="Arial"/>
              </w:rPr>
            </w:pPr>
            <w:r>
              <w:rPr>
                <w:rFonts w:eastAsiaTheme="minorEastAsia"/>
                <w:sz w:val="28"/>
                <w:szCs w:val="28"/>
              </w:rPr>
              <w:t>1. Повышение эффективности муниципальной службы и результативности профессиональной служебной деятельности муниципальных служащих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1.1. Повышение уровня социальной защищенности муниципальных служащих</w:t>
            </w:r>
          </w:p>
        </w:tc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2018 - 2019 гг.</w:t>
            </w:r>
          </w:p>
        </w:tc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 Глава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75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Нормативно-правовые акты, направленные на социальную защиту муниципальных служащих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1.2. Регламентация вопросов, касающихся повышения денежного содержания и оптимизации пенсионного обеспечения муниципальных служащих</w:t>
            </w:r>
          </w:p>
        </w:tc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2018 - 2019 гг.</w:t>
            </w:r>
          </w:p>
        </w:tc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бухгалтер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75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Нормативно-правовые акты, направленные на совершенствование денежного содержания </w:t>
            </w:r>
            <w:r>
              <w:rPr>
                <w:sz w:val="28"/>
                <w:szCs w:val="28"/>
              </w:rPr>
              <w:lastRenderedPageBreak/>
              <w:t>муниципальных служащих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>1.3. Формирование системы материального и нематериального стимулирования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2018 - 2019 гг.</w:t>
            </w:r>
          </w:p>
        </w:tc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Заместитель главы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Ардатовского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275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Организация участия муниципальных служащих администрации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в республиканском конкурсе "Лучший муниципальный служащий Республики Мордовия" (1 раз в год)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1.4. Проведения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служащих:</w:t>
            </w:r>
          </w:p>
        </w:tc>
        <w:tc>
          <w:tcPr>
            <w:tcW w:w="16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2018 - 2019 гг.</w:t>
            </w:r>
          </w:p>
        </w:tc>
        <w:tc>
          <w:tcPr>
            <w:tcW w:w="22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администрации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4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доля граждан, доверяющих муниципальным служащим (не менее);</w:t>
            </w:r>
          </w:p>
        </w:tc>
        <w:tc>
          <w:tcPr>
            <w:tcW w:w="16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22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23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14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30%</w:t>
            </w:r>
          </w:p>
        </w:tc>
        <w:tc>
          <w:tcPr>
            <w:tcW w:w="13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35 %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>- доля граждан, отмечающих невнимательность и грубость муниципальных служащих (не более)</w:t>
            </w:r>
          </w:p>
        </w:tc>
        <w:tc>
          <w:tcPr>
            <w:tcW w:w="16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22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23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14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5 %</w:t>
            </w:r>
          </w:p>
        </w:tc>
        <w:tc>
          <w:tcPr>
            <w:tcW w:w="13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5 %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1.5. Разработка и реализация мероприятий, направленных на повышение престижа муниципальной службы</w:t>
            </w:r>
          </w:p>
        </w:tc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2018 - 2019 гг.</w:t>
            </w:r>
          </w:p>
        </w:tc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Организационно-правовое управление</w:t>
            </w:r>
          </w:p>
        </w:tc>
        <w:tc>
          <w:tcPr>
            <w:tcW w:w="275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Опубликование в СМИ информации о деятельности органа местного самоуправления (не менее  6раз в год)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0.00</w:t>
            </w:r>
          </w:p>
        </w:tc>
        <w:tc>
          <w:tcPr>
            <w:tcW w:w="10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0.00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75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192A31" w:rsidTr="00192A31">
        <w:tc>
          <w:tcPr>
            <w:tcW w:w="151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1"/>
              <w:spacing w:before="0" w:after="0"/>
              <w:rPr>
                <w:rFonts w:eastAsiaTheme="minorEastAsia" w:cs="Arial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2. Совершенствование системы управления муниципальной сл</w:t>
            </w:r>
            <w:r>
              <w:rPr>
                <w:rFonts w:eastAsiaTheme="minorEastAsia"/>
                <w:sz w:val="28"/>
                <w:szCs w:val="28"/>
              </w:rPr>
              <w:t>ужбы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2.1. Внедрение правовых и организационных механизмов взаимосвязи муниципальной службы и государственной гражданской службы</w:t>
            </w:r>
          </w:p>
        </w:tc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2018 – 2019г.г.</w:t>
            </w:r>
          </w:p>
        </w:tc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 Заместитель главы  администрации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75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Анализ действующего</w:t>
            </w:r>
            <w:r>
              <w:rPr>
                <w:rStyle w:val="apple-converted-space"/>
                <w:sz w:val="28"/>
                <w:szCs w:val="28"/>
              </w:rPr>
              <w:t> </w:t>
            </w:r>
            <w:hyperlink r:id="rId15" w:history="1">
              <w:r>
                <w:rPr>
                  <w:rStyle w:val="a00"/>
                  <w:sz w:val="28"/>
                  <w:szCs w:val="28"/>
                </w:rPr>
                <w:t>законодательства</w:t>
              </w:r>
            </w:hyperlink>
            <w:r>
              <w:rPr>
                <w:rStyle w:val="apple-converted-space"/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о муниципальной службе; разработка нормативно- правового акта, направленного на совершенствование взаимосвязи муниципальной и государственной гражданской службы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2.2. Участие руководителя органа местного </w:t>
            </w:r>
            <w:r>
              <w:rPr>
                <w:sz w:val="28"/>
                <w:szCs w:val="28"/>
              </w:rPr>
              <w:lastRenderedPageBreak/>
              <w:t xml:space="preserve">самоуправления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в семинарах-совещаниях с руководителями органов местного самоуправления в Дубенском муниципальном районе</w:t>
            </w:r>
          </w:p>
        </w:tc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>2018 - 2019 гг.</w:t>
            </w:r>
          </w:p>
        </w:tc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За счет средств текущего </w:t>
            </w:r>
            <w:r>
              <w:rPr>
                <w:sz w:val="28"/>
                <w:szCs w:val="28"/>
              </w:rPr>
              <w:lastRenderedPageBreak/>
              <w:t>финансирования</w:t>
            </w: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 xml:space="preserve">За счет средств текущего </w:t>
            </w:r>
            <w:r>
              <w:rPr>
                <w:sz w:val="28"/>
                <w:szCs w:val="28"/>
              </w:rPr>
              <w:lastRenderedPageBreak/>
              <w:t>финансирования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 xml:space="preserve">Глава администрации </w:t>
            </w:r>
            <w:proofErr w:type="spellStart"/>
            <w:r>
              <w:rPr>
                <w:sz w:val="28"/>
                <w:szCs w:val="28"/>
              </w:rPr>
              <w:lastRenderedPageBreak/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75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 xml:space="preserve">Организация участия </w:t>
            </w:r>
            <w:r>
              <w:rPr>
                <w:sz w:val="28"/>
                <w:szCs w:val="28"/>
              </w:rPr>
              <w:lastRenderedPageBreak/>
              <w:t xml:space="preserve">руководителей органа местного самоуправления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 сельского поселения в семинарах-совещаниях с руководителями органов местного самоуправления в Дубенском муниципальном районе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 xml:space="preserve">2.3. Проведение мониторинга соблюдения федерального и республиканского законодательства по вопросам муниципальной службы в администрации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2018 - 2019 гг.</w:t>
            </w:r>
          </w:p>
        </w:tc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 Ведущий специалист администрации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75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Проведение правовой экспертизы действующей нормативной правовой базы, регулирующей порядок и условия прохождения муниципальной службы, изучение принятых и действующих муниципальных правовых актов </w:t>
            </w:r>
            <w:r>
              <w:rPr>
                <w:sz w:val="28"/>
                <w:szCs w:val="28"/>
              </w:rPr>
              <w:lastRenderedPageBreak/>
              <w:t>органов местного самоуправления по вопросам муниципальной службы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 xml:space="preserve">2.4. Совершенствование методики (технологии) работы комиссии по соблюдению требований к служебному поведению муниципальных служащих администрации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 и урегулированию конфликта интересов</w:t>
            </w:r>
          </w:p>
        </w:tc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2018 - 2019 гг.</w:t>
            </w:r>
          </w:p>
        </w:tc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 Администрации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75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Проведение анализа действующего положения по вопросам организации работы комиссии по соблюдению требований к служебному поведению муниципальных служащих администрации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 и урегулированию конфликта интересов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2.5. </w:t>
            </w:r>
            <w:proofErr w:type="gramStart"/>
            <w:r>
              <w:rPr>
                <w:sz w:val="28"/>
                <w:szCs w:val="28"/>
              </w:rPr>
              <w:t xml:space="preserve">Совершенствование работы, направленной на приоритетное применение мер по предупреждению и борьбе с коррупцией на </w:t>
            </w:r>
            <w:r>
              <w:rPr>
                <w:sz w:val="28"/>
                <w:szCs w:val="28"/>
              </w:rPr>
              <w:lastRenderedPageBreak/>
              <w:t>муниципальной службы</w:t>
            </w:r>
            <w:proofErr w:type="gramEnd"/>
          </w:p>
        </w:tc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>2018 - 2019 гг.</w:t>
            </w:r>
          </w:p>
        </w:tc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Заместитель главы администрации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75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Разработка и реализация комплекса мероприятий по предупреждению, </w:t>
            </w:r>
            <w:r>
              <w:rPr>
                <w:sz w:val="28"/>
                <w:szCs w:val="28"/>
              </w:rPr>
              <w:lastRenderedPageBreak/>
              <w:t>противодействию коррупции на муниципальной службе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>Итого</w:t>
            </w:r>
          </w:p>
        </w:tc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         0,0</w:t>
            </w:r>
          </w:p>
        </w:tc>
        <w:tc>
          <w:tcPr>
            <w:tcW w:w="10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75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192A31" w:rsidTr="00192A31">
        <w:tc>
          <w:tcPr>
            <w:tcW w:w="151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1"/>
              <w:spacing w:before="0" w:after="0"/>
              <w:rPr>
                <w:rFonts w:eastAsiaTheme="minorEastAsia" w:cs="Arial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3.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>Внедрение на муниципальной службе эффективных технологий и современных методов кадровой работы</w:t>
            </w:r>
          </w:p>
        </w:tc>
      </w:tr>
      <w:tr w:rsidR="00192A31" w:rsidTr="00192A31">
        <w:trPr>
          <w:trHeight w:val="708"/>
        </w:trPr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3.1. Проведение работы по качественному использованию кадрового резерва на муниципальной службе:</w:t>
            </w:r>
          </w:p>
        </w:tc>
        <w:tc>
          <w:tcPr>
            <w:tcW w:w="16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2018 - 2019 гг.</w:t>
            </w:r>
          </w:p>
        </w:tc>
        <w:tc>
          <w:tcPr>
            <w:tcW w:w="22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администрации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4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доля вакантных должностей муниципальной службы, замещаемых на основе назначения из кадрового резерва (не менее)</w:t>
            </w:r>
          </w:p>
        </w:tc>
        <w:tc>
          <w:tcPr>
            <w:tcW w:w="16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22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361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14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10 %</w:t>
            </w:r>
          </w:p>
        </w:tc>
        <w:tc>
          <w:tcPr>
            <w:tcW w:w="13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10 %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3.2. Проведение работы по качественному формированию и использованию муниципального резерва управленческих кадров:</w:t>
            </w:r>
          </w:p>
        </w:tc>
        <w:tc>
          <w:tcPr>
            <w:tcW w:w="16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2018 - 2019 гг.</w:t>
            </w:r>
          </w:p>
        </w:tc>
        <w:tc>
          <w:tcPr>
            <w:tcW w:w="22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администрации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4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доля вакантных должностей муниципальной службы, замещаемых на основе назначения из муниципального резерва управленческих кадров</w:t>
            </w:r>
          </w:p>
        </w:tc>
        <w:tc>
          <w:tcPr>
            <w:tcW w:w="16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22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361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sz w:val="28"/>
                <w:szCs w:val="28"/>
              </w:rPr>
            </w:pPr>
          </w:p>
        </w:tc>
        <w:tc>
          <w:tcPr>
            <w:tcW w:w="14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5 %</w:t>
            </w:r>
          </w:p>
        </w:tc>
        <w:tc>
          <w:tcPr>
            <w:tcW w:w="13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5 %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>3.4. 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2018 - 2019 гг.</w:t>
            </w:r>
          </w:p>
        </w:tc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Заместитель главы </w:t>
            </w:r>
            <w:proofErr w:type="spellStart"/>
            <w:r>
              <w:rPr>
                <w:sz w:val="28"/>
                <w:szCs w:val="28"/>
              </w:rPr>
              <w:t>администации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14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  <w:shd w:val="clear" w:color="auto" w:fill="FFFF00"/>
              </w:rPr>
              <w:t> </w:t>
            </w:r>
          </w:p>
        </w:tc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0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192A31" w:rsidTr="00192A31">
        <w:tc>
          <w:tcPr>
            <w:tcW w:w="151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1"/>
              <w:spacing w:before="0" w:after="0"/>
              <w:rPr>
                <w:rFonts w:ascii="Times New Roman" w:eastAsiaTheme="minorEastAsia" w:hAnsi="Times New Roman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4. Совершенствование системы непрерывного обучения муниципальных служащих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4.1. Совершенствование системы непрерывного обучения:</w:t>
            </w:r>
          </w:p>
        </w:tc>
        <w:tc>
          <w:tcPr>
            <w:tcW w:w="16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2018 - 2019 гг.</w:t>
            </w:r>
          </w:p>
        </w:tc>
        <w:tc>
          <w:tcPr>
            <w:tcW w:w="22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Заместитель главы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администрации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число муниципальных служащих, прошедших обучение в системе непрерывного обучения</w:t>
            </w:r>
          </w:p>
        </w:tc>
        <w:tc>
          <w:tcPr>
            <w:tcW w:w="16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22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361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1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4.2. Усиление антикоррупционной составляющей в образовательных программах системы непрерывного обучения</w:t>
            </w:r>
          </w:p>
        </w:tc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2018 - 2019 гг.</w:t>
            </w:r>
          </w:p>
        </w:tc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Заместитель главы администрации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75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Проведение учебы, семинаров по вопросам  борьбы с проявлениями коррупции на муниципальной службе (ежегодно)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4.3. Включение в программы системы непрерывного обучения муниципальных служащих изучения правовых и морально-этических аспектов управленческой </w:t>
            </w:r>
            <w:r>
              <w:rPr>
                <w:sz w:val="28"/>
                <w:szCs w:val="28"/>
              </w:rPr>
              <w:lastRenderedPageBreak/>
              <w:t>деятельности</w:t>
            </w:r>
          </w:p>
        </w:tc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>2018 г.</w:t>
            </w:r>
          </w:p>
        </w:tc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администрации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75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Изучение муниципальными  служащими  Кодекса этики и служебного поведения муниципальных служащих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>4.4. Разработка механизма взаимодействия органа местного самоуправления и образовательного учреждения, реализующего систему непрерывного обучения муниципальных служащих</w:t>
            </w:r>
          </w:p>
        </w:tc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2018 - 2019 гг.</w:t>
            </w:r>
          </w:p>
        </w:tc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 Глава администрации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75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Разработка механизма взаимодействия органов местного самоуправления и образовательных учреждений с целью повышения качества образования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4.4. Участие в </w:t>
            </w:r>
            <w:proofErr w:type="spellStart"/>
            <w:r>
              <w:rPr>
                <w:sz w:val="28"/>
                <w:szCs w:val="28"/>
              </w:rPr>
              <w:t>софинансировании</w:t>
            </w:r>
            <w:proofErr w:type="spellEnd"/>
            <w:r>
              <w:rPr>
                <w:sz w:val="28"/>
                <w:szCs w:val="28"/>
              </w:rPr>
              <w:t xml:space="preserve"> повышения квалификации муниципальных служащих:</w:t>
            </w:r>
          </w:p>
        </w:tc>
        <w:tc>
          <w:tcPr>
            <w:tcW w:w="16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2018 - 2019 гг.</w:t>
            </w:r>
          </w:p>
        </w:tc>
        <w:tc>
          <w:tcPr>
            <w:tcW w:w="22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  <w:shd w:val="clear" w:color="auto" w:fill="FFFF00"/>
              </w:rPr>
              <w:t> </w:t>
            </w:r>
          </w:p>
        </w:tc>
        <w:tc>
          <w:tcPr>
            <w:tcW w:w="10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4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- направление муниципальных служащих на повышение квалификации</w:t>
            </w:r>
          </w:p>
        </w:tc>
        <w:tc>
          <w:tcPr>
            <w:tcW w:w="16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22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23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2A31" w:rsidRDefault="00192A31">
            <w:pPr>
              <w:rPr>
                <w:rFonts w:ascii="Arial" w:hAnsi="Arial" w:cs="Arial"/>
              </w:rPr>
            </w:pPr>
          </w:p>
        </w:tc>
        <w:tc>
          <w:tcPr>
            <w:tcW w:w="14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1 </w:t>
            </w:r>
          </w:p>
        </w:tc>
      </w:tr>
      <w:tr w:rsidR="00192A31" w:rsidTr="00192A31"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2A31" w:rsidRDefault="00192A31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</w:tbl>
    <w:p w:rsidR="00192A31" w:rsidRDefault="00192A31" w:rsidP="00192A31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92A31" w:rsidRDefault="00192A31" w:rsidP="00192A31">
      <w:pPr>
        <w:rPr>
          <w:rFonts w:ascii="Arial" w:hAnsi="Arial" w:cs="Arial"/>
        </w:rPr>
      </w:pPr>
    </w:p>
    <w:p w:rsidR="00192A31" w:rsidRDefault="00192A31" w:rsidP="00192A31">
      <w:pPr>
        <w:ind w:firstLine="142"/>
        <w:rPr>
          <w:sz w:val="28"/>
          <w:szCs w:val="28"/>
        </w:rPr>
      </w:pPr>
    </w:p>
    <w:p w:rsidR="006126AA" w:rsidRDefault="006126AA"/>
    <w:sectPr w:rsidR="006126AA" w:rsidSect="00192A3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92A31"/>
    <w:rsid w:val="00192A31"/>
    <w:rsid w:val="00612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A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92A3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2A31"/>
    <w:rPr>
      <w:rFonts w:ascii="Arial" w:eastAsia="Times New Roman" w:hAnsi="Arial" w:cs="Times New Roman"/>
      <w:b/>
      <w:bCs/>
      <w:color w:val="26282F"/>
      <w:sz w:val="24"/>
      <w:szCs w:val="24"/>
      <w:lang/>
    </w:rPr>
  </w:style>
  <w:style w:type="paragraph" w:customStyle="1" w:styleId="afe">
    <w:name w:val="afe"/>
    <w:basedOn w:val="a"/>
    <w:rsid w:val="00192A31"/>
    <w:pPr>
      <w:spacing w:before="100" w:beforeAutospacing="1" w:after="100" w:afterAutospacing="1"/>
    </w:pPr>
  </w:style>
  <w:style w:type="paragraph" w:customStyle="1" w:styleId="af7">
    <w:name w:val="af7"/>
    <w:basedOn w:val="a"/>
    <w:rsid w:val="00192A3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92A31"/>
  </w:style>
  <w:style w:type="character" w:customStyle="1" w:styleId="a00">
    <w:name w:val="a0"/>
    <w:basedOn w:val="a0"/>
    <w:rsid w:val="00192A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6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3610.2002/" TargetMode="External"/><Relationship Id="rId13" Type="http://schemas.openxmlformats.org/officeDocument/2006/relationships/hyperlink" Target="garantf1://8848301.0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848301.0/" TargetMode="External"/><Relationship Id="rId12" Type="http://schemas.openxmlformats.org/officeDocument/2006/relationships/hyperlink" Target="garantf1://95051.0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8819500.0/" TargetMode="External"/><Relationship Id="rId11" Type="http://schemas.openxmlformats.org/officeDocument/2006/relationships/hyperlink" Target="garantf1://12052272.35/" TargetMode="External"/><Relationship Id="rId5" Type="http://schemas.openxmlformats.org/officeDocument/2006/relationships/hyperlink" Target="garantf1://95051.0/" TargetMode="External"/><Relationship Id="rId15" Type="http://schemas.openxmlformats.org/officeDocument/2006/relationships/hyperlink" Target="garantf1://12052272.0/" TargetMode="External"/><Relationship Id="rId10" Type="http://schemas.openxmlformats.org/officeDocument/2006/relationships/hyperlink" Target="garantf1://8819500.0/" TargetMode="External"/><Relationship Id="rId4" Type="http://schemas.openxmlformats.org/officeDocument/2006/relationships/hyperlink" Target="garantf1://12052272.0/" TargetMode="External"/><Relationship Id="rId9" Type="http://schemas.openxmlformats.org/officeDocument/2006/relationships/hyperlink" Target="garantf1://12052272.0/" TargetMode="External"/><Relationship Id="rId14" Type="http://schemas.openxmlformats.org/officeDocument/2006/relationships/hyperlink" Target="http://www.ruzaevka-rm.ru/assets/files/4/4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4581</Words>
  <Characters>26114</Characters>
  <Application>Microsoft Office Word</Application>
  <DocSecurity>0</DocSecurity>
  <Lines>217</Lines>
  <Paragraphs>61</Paragraphs>
  <ScaleCrop>false</ScaleCrop>
  <Company/>
  <LinksUpToDate>false</LinksUpToDate>
  <CharactersWithSpaces>30634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2018-06-25T12:38:00Z</dcterms:created>
  <dcterms:modified xsi:type="dcterms:W3CDTF">2018-06-25T12:47:00Z</dcterms:modified>
</cp:coreProperties>
</file>