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28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83"/>
        <w:gridCol w:w="455"/>
        <w:gridCol w:w="172"/>
        <w:gridCol w:w="823"/>
        <w:gridCol w:w="68"/>
        <w:gridCol w:w="380"/>
        <w:gridCol w:w="295"/>
        <w:gridCol w:w="145"/>
        <w:gridCol w:w="280"/>
        <w:gridCol w:w="148"/>
        <w:gridCol w:w="166"/>
        <w:gridCol w:w="157"/>
        <w:gridCol w:w="167"/>
        <w:gridCol w:w="17"/>
        <w:gridCol w:w="170"/>
        <w:gridCol w:w="169"/>
        <w:gridCol w:w="206"/>
        <w:gridCol w:w="170"/>
        <w:gridCol w:w="184"/>
        <w:gridCol w:w="536"/>
        <w:gridCol w:w="170"/>
        <w:gridCol w:w="184"/>
        <w:gridCol w:w="393"/>
        <w:gridCol w:w="800"/>
        <w:gridCol w:w="170"/>
        <w:gridCol w:w="197"/>
        <w:gridCol w:w="170"/>
        <w:gridCol w:w="731"/>
        <w:gridCol w:w="170"/>
        <w:gridCol w:w="34"/>
        <w:gridCol w:w="170"/>
        <w:gridCol w:w="753"/>
        <w:gridCol w:w="60"/>
        <w:gridCol w:w="110"/>
        <w:gridCol w:w="31"/>
        <w:gridCol w:w="170"/>
        <w:gridCol w:w="619"/>
        <w:gridCol w:w="99"/>
        <w:gridCol w:w="71"/>
        <w:gridCol w:w="1238"/>
        <w:gridCol w:w="165"/>
        <w:gridCol w:w="289"/>
        <w:gridCol w:w="165"/>
        <w:gridCol w:w="280"/>
        <w:gridCol w:w="165"/>
      </w:tblGrid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1231" w:type="dxa"/>
            <w:gridSpan w:val="40"/>
            <w:shd w:val="clear" w:color="FFFFFF" w:fill="auto"/>
            <w:vAlign w:val="bottom"/>
          </w:tcPr>
          <w:p w:rsidR="00881320" w:rsidRDefault="00881320" w:rsidP="00881320">
            <w:pPr>
              <w:pStyle w:val="1CStyle-1"/>
              <w:tabs>
                <w:tab w:val="left" w:pos="9176"/>
              </w:tabs>
            </w:pPr>
            <w:r>
              <w:t>ИСПОЛНЕНИЕ  БЮДЖЕТА АРДАТОВСКОГО СЕЛЬСКОГО ПОСЕЛЕНИЯ ДУБЕНСКОГО МУНИЦИПАЛЬНОГО РАЙОНА ЗА 9 МЕСЯЦЕВ 2012 ГОДА</w:t>
            </w: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1231" w:type="dxa"/>
            <w:gridSpan w:val="40"/>
            <w:shd w:val="clear" w:color="FFFFFF" w:fill="auto"/>
            <w:vAlign w:val="bottom"/>
          </w:tcPr>
          <w:p w:rsidR="00881320" w:rsidRDefault="00881320">
            <w:pPr>
              <w:pStyle w:val="1CStyle1"/>
            </w:pP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1231" w:type="dxa"/>
            <w:gridSpan w:val="40"/>
            <w:shd w:val="clear" w:color="FFFFFF" w:fill="auto"/>
            <w:vAlign w:val="bottom"/>
          </w:tcPr>
          <w:p w:rsidR="00881320" w:rsidRDefault="00881320">
            <w:pPr>
              <w:pStyle w:val="1CStyle1"/>
            </w:pP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1231" w:type="dxa"/>
            <w:gridSpan w:val="40"/>
            <w:shd w:val="clear" w:color="FFFFFF" w:fill="auto"/>
            <w:vAlign w:val="bottom"/>
          </w:tcPr>
          <w:p w:rsidR="00881320" w:rsidRDefault="00881320">
            <w:pPr>
              <w:pStyle w:val="1CStyle1"/>
            </w:pP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9034" w:type="dxa"/>
            <w:gridSpan w:val="35"/>
            <w:shd w:val="clear" w:color="FFFFFF" w:fill="auto"/>
            <w:vAlign w:val="bottom"/>
          </w:tcPr>
          <w:p w:rsidR="00881320" w:rsidRDefault="00881320"/>
        </w:tc>
        <w:tc>
          <w:tcPr>
            <w:tcW w:w="2197" w:type="dxa"/>
            <w:gridSpan w:val="5"/>
            <w:shd w:val="clear" w:color="FFFFFF" w:fill="auto"/>
            <w:vAlign w:val="bottom"/>
          </w:tcPr>
          <w:p w:rsidR="00881320" w:rsidRDefault="00881320">
            <w:pPr>
              <w:pStyle w:val="1CStyle3"/>
            </w:pP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633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448" w:type="dxa"/>
            <w:gridSpan w:val="2"/>
            <w:shd w:val="clear" w:color="FFFFFF" w:fill="auto"/>
            <w:vAlign w:val="bottom"/>
          </w:tcPr>
          <w:p w:rsidR="00881320" w:rsidRDefault="00881320">
            <w:pPr>
              <w:pStyle w:val="1CStyle5"/>
            </w:pPr>
          </w:p>
        </w:tc>
        <w:tc>
          <w:tcPr>
            <w:tcW w:w="1920" w:type="dxa"/>
            <w:gridSpan w:val="11"/>
            <w:shd w:val="clear" w:color="FFFFFF" w:fill="auto"/>
            <w:vAlign w:val="bottom"/>
          </w:tcPr>
          <w:p w:rsidR="00881320" w:rsidRDefault="00881320">
            <w:pPr>
              <w:pStyle w:val="1CStyle6"/>
            </w:pPr>
          </w:p>
        </w:tc>
        <w:tc>
          <w:tcPr>
            <w:tcW w:w="1637" w:type="dxa"/>
            <w:gridSpan w:val="6"/>
            <w:shd w:val="clear" w:color="FFFFFF" w:fill="D5EEFF"/>
            <w:vAlign w:val="bottom"/>
          </w:tcPr>
          <w:p w:rsidR="00881320" w:rsidRDefault="00881320"/>
        </w:tc>
        <w:tc>
          <w:tcPr>
            <w:tcW w:w="5593" w:type="dxa"/>
            <w:gridSpan w:val="17"/>
            <w:shd w:val="clear" w:color="FFFFFF" w:fill="auto"/>
            <w:vAlign w:val="bottom"/>
          </w:tcPr>
          <w:p w:rsidR="00881320" w:rsidRDefault="00881320" w:rsidP="00881320">
            <w:pPr>
              <w:pStyle w:val="1CStyle3"/>
            </w:pP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633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448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920" w:type="dxa"/>
            <w:gridSpan w:val="11"/>
            <w:shd w:val="clear" w:color="FFFFFF" w:fill="auto"/>
            <w:vAlign w:val="bottom"/>
          </w:tcPr>
          <w:p w:rsidR="00881320" w:rsidRDefault="00881320"/>
        </w:tc>
        <w:tc>
          <w:tcPr>
            <w:tcW w:w="3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283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1167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1105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1124" w:type="dxa"/>
            <w:gridSpan w:val="5"/>
            <w:shd w:val="clear" w:color="FFFFFF" w:fill="auto"/>
            <w:vAlign w:val="bottom"/>
          </w:tcPr>
          <w:p w:rsidR="00881320" w:rsidRDefault="00881320"/>
        </w:tc>
        <w:tc>
          <w:tcPr>
            <w:tcW w:w="2197" w:type="dxa"/>
            <w:gridSpan w:val="5"/>
            <w:shd w:val="clear" w:color="FFFFFF" w:fill="auto"/>
            <w:vAlign w:val="bottom"/>
          </w:tcPr>
          <w:p w:rsidR="00881320" w:rsidRDefault="00881320"/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810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823" w:type="dxa"/>
            <w:shd w:val="clear" w:color="FFFFFF" w:fill="D5EEFF"/>
            <w:vAlign w:val="bottom"/>
          </w:tcPr>
          <w:p w:rsidR="00881320" w:rsidRDefault="00881320"/>
        </w:tc>
        <w:tc>
          <w:tcPr>
            <w:tcW w:w="9598" w:type="dxa"/>
            <w:gridSpan w:val="36"/>
            <w:shd w:val="clear" w:color="FFFFFF" w:fill="auto"/>
            <w:vAlign w:val="bottom"/>
          </w:tcPr>
          <w:p w:rsidR="00881320" w:rsidRDefault="00881320">
            <w:pPr>
              <w:pStyle w:val="1CStyle3"/>
            </w:pPr>
          </w:p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633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448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295" w:type="dxa"/>
            <w:shd w:val="clear" w:color="FFFFFF" w:fill="auto"/>
            <w:vAlign w:val="bottom"/>
          </w:tcPr>
          <w:p w:rsidR="00881320" w:rsidRDefault="00881320"/>
        </w:tc>
        <w:tc>
          <w:tcPr>
            <w:tcW w:w="573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323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8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70" w:type="dxa"/>
            <w:shd w:val="clear" w:color="FFFFFF" w:fill="auto"/>
            <w:vAlign w:val="bottom"/>
          </w:tcPr>
          <w:p w:rsidR="00881320" w:rsidRDefault="00881320"/>
        </w:tc>
        <w:tc>
          <w:tcPr>
            <w:tcW w:w="375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3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283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1167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1105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1124" w:type="dxa"/>
            <w:gridSpan w:val="5"/>
            <w:shd w:val="clear" w:color="FFFFFF" w:fill="auto"/>
            <w:vAlign w:val="bottom"/>
          </w:tcPr>
          <w:p w:rsidR="00881320" w:rsidRDefault="00881320"/>
        </w:tc>
        <w:tc>
          <w:tcPr>
            <w:tcW w:w="2197" w:type="dxa"/>
            <w:gridSpan w:val="5"/>
            <w:shd w:val="clear" w:color="FFFFFF" w:fill="auto"/>
            <w:vAlign w:val="bottom"/>
          </w:tcPr>
          <w:p w:rsidR="00881320" w:rsidRDefault="00881320"/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3"/>
          <w:wAfter w:w="11657" w:type="dxa"/>
          <w:trHeight w:hRule="exact" w:val="255"/>
        </w:trPr>
        <w:tc>
          <w:tcPr>
            <w:tcW w:w="183" w:type="dxa"/>
            <w:shd w:val="clear" w:color="FFFFFF" w:fill="auto"/>
            <w:vAlign w:val="bottom"/>
          </w:tcPr>
          <w:p w:rsidR="00881320" w:rsidRDefault="00881320"/>
        </w:tc>
        <w:tc>
          <w:tcPr>
            <w:tcW w:w="455" w:type="dxa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0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891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820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280" w:type="dxa"/>
            <w:shd w:val="clear" w:color="FFFFFF" w:fill="auto"/>
            <w:vAlign w:val="bottom"/>
          </w:tcPr>
          <w:p w:rsidR="00881320" w:rsidRDefault="00881320"/>
        </w:tc>
        <w:tc>
          <w:tcPr>
            <w:tcW w:w="31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32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87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69" w:type="dxa"/>
            <w:shd w:val="clear" w:color="FFFFFF" w:fill="auto"/>
            <w:vAlign w:val="bottom"/>
          </w:tcPr>
          <w:p w:rsidR="00881320" w:rsidRDefault="00881320"/>
        </w:tc>
        <w:tc>
          <w:tcPr>
            <w:tcW w:w="376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890" w:type="dxa"/>
            <w:gridSpan w:val="3"/>
            <w:shd w:val="clear" w:color="FFFFFF" w:fill="auto"/>
            <w:vAlign w:val="bottom"/>
          </w:tcPr>
          <w:p w:rsidR="00881320" w:rsidRDefault="00881320"/>
        </w:tc>
        <w:tc>
          <w:tcPr>
            <w:tcW w:w="1547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367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1105" w:type="dxa"/>
            <w:gridSpan w:val="4"/>
            <w:shd w:val="clear" w:color="FFFFFF" w:fill="auto"/>
            <w:vAlign w:val="bottom"/>
          </w:tcPr>
          <w:p w:rsidR="00881320" w:rsidRDefault="00881320"/>
        </w:tc>
        <w:tc>
          <w:tcPr>
            <w:tcW w:w="1124" w:type="dxa"/>
            <w:gridSpan w:val="5"/>
            <w:shd w:val="clear" w:color="FFFFFF" w:fill="auto"/>
            <w:vAlign w:val="bottom"/>
          </w:tcPr>
          <w:p w:rsidR="00881320" w:rsidRDefault="00881320"/>
        </w:tc>
        <w:tc>
          <w:tcPr>
            <w:tcW w:w="2192" w:type="dxa"/>
            <w:gridSpan w:val="5"/>
            <w:shd w:val="clear" w:color="FFFFFF" w:fill="auto"/>
            <w:vAlign w:val="bottom"/>
          </w:tcPr>
          <w:p w:rsidR="00881320" w:rsidRDefault="00881320"/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17"/>
            </w:pPr>
            <w:r>
              <w:t>Наименование показателя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18"/>
            </w:pPr>
            <w:r>
              <w:t>Код</w:t>
            </w:r>
            <w:r>
              <w:br/>
            </w:r>
            <w:proofErr w:type="spellStart"/>
            <w:r>
              <w:t>стр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ки</w:t>
            </w:r>
            <w:proofErr w:type="spellEnd"/>
          </w:p>
        </w:tc>
        <w:tc>
          <w:tcPr>
            <w:tcW w:w="2724" w:type="dxa"/>
            <w:gridSpan w:val="14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19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0"/>
            </w:pPr>
            <w:r>
              <w:t>Утвержденные бюджетные назначения</w:t>
            </w:r>
          </w:p>
        </w:tc>
        <w:tc>
          <w:tcPr>
            <w:tcW w:w="4788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1"/>
            </w:pPr>
            <w:r>
              <w:t>Исполнено</w:t>
            </w:r>
          </w:p>
        </w:tc>
        <w:tc>
          <w:tcPr>
            <w:tcW w:w="289" w:type="dxa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17"/>
            </w:pPr>
            <w:r>
              <w:t>Наименование показателя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18"/>
            </w:pPr>
            <w:r>
              <w:t>Код</w:t>
            </w:r>
            <w:r>
              <w:br/>
            </w:r>
            <w:proofErr w:type="spellStart"/>
            <w:r>
              <w:t>стр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ки</w:t>
            </w:r>
            <w:proofErr w:type="spellEnd"/>
          </w:p>
        </w:tc>
        <w:tc>
          <w:tcPr>
            <w:tcW w:w="2724" w:type="dxa"/>
            <w:gridSpan w:val="14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19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0"/>
            </w:pPr>
            <w:r>
              <w:t>Утвержденные бюджетные назначения</w:t>
            </w:r>
          </w:p>
        </w:tc>
        <w:tc>
          <w:tcPr>
            <w:tcW w:w="10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0"/>
            </w:pPr>
            <w:r>
              <w:t>через финансовые органы</w:t>
            </w:r>
          </w:p>
        </w:tc>
        <w:tc>
          <w:tcPr>
            <w:tcW w:w="118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0"/>
            </w:pPr>
            <w:r>
              <w:t>через банковские счета</w:t>
            </w:r>
          </w:p>
        </w:tc>
        <w:tc>
          <w:tcPr>
            <w:tcW w:w="1029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0"/>
            </w:pPr>
            <w:r>
              <w:t>некассовые операции</w:t>
            </w:r>
          </w:p>
        </w:tc>
        <w:tc>
          <w:tcPr>
            <w:tcW w:w="147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81320" w:rsidRDefault="00881320">
            <w:pPr>
              <w:pStyle w:val="1CStyle20"/>
            </w:pPr>
            <w:r>
              <w:t>итого</w:t>
            </w:r>
          </w:p>
        </w:tc>
        <w:tc>
          <w:tcPr>
            <w:tcW w:w="289" w:type="dxa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701" w:type="dxa"/>
            <w:gridSpan w:val="5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881320" w:rsidRDefault="00881320">
            <w:pPr>
              <w:pStyle w:val="1CStyle24"/>
            </w:pPr>
            <w:r>
              <w:t>1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5"/>
            </w:pPr>
            <w:r>
              <w:t>2</w:t>
            </w:r>
          </w:p>
        </w:tc>
        <w:tc>
          <w:tcPr>
            <w:tcW w:w="2724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6"/>
            </w:pPr>
            <w:r>
              <w:t>3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7"/>
            </w:pPr>
            <w:r>
              <w:t>4</w:t>
            </w:r>
          </w:p>
        </w:tc>
        <w:tc>
          <w:tcPr>
            <w:tcW w:w="10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7"/>
            </w:pPr>
            <w:r>
              <w:t>5</w:t>
            </w:r>
          </w:p>
        </w:tc>
        <w:tc>
          <w:tcPr>
            <w:tcW w:w="118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7"/>
            </w:pPr>
            <w:r>
              <w:t>6</w:t>
            </w:r>
          </w:p>
        </w:tc>
        <w:tc>
          <w:tcPr>
            <w:tcW w:w="1029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7"/>
            </w:pPr>
            <w:r>
              <w:t>7</w:t>
            </w:r>
          </w:p>
        </w:tc>
        <w:tc>
          <w:tcPr>
            <w:tcW w:w="147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7"/>
            </w:pPr>
            <w:r>
              <w:t>8</w:t>
            </w:r>
          </w:p>
        </w:tc>
        <w:tc>
          <w:tcPr>
            <w:tcW w:w="289" w:type="dxa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8"/>
              <w:jc w:val="left"/>
            </w:pPr>
            <w:r>
              <w:t>Доходы бюджета — всего</w:t>
            </w:r>
          </w:p>
        </w:tc>
        <w:tc>
          <w:tcPr>
            <w:tcW w:w="820" w:type="dxa"/>
            <w:gridSpan w:val="3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29"/>
            </w:pPr>
            <w:r>
              <w:t>010</w:t>
            </w:r>
          </w:p>
        </w:tc>
        <w:tc>
          <w:tcPr>
            <w:tcW w:w="2724" w:type="dxa"/>
            <w:gridSpan w:val="14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30"/>
            </w:pPr>
            <w:r>
              <w:t>×</w:t>
            </w:r>
          </w:p>
        </w:tc>
        <w:tc>
          <w:tcPr>
            <w:tcW w:w="1363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31"/>
            </w:pPr>
            <w:r>
              <w:t>8 105 048,00</w:t>
            </w:r>
          </w:p>
        </w:tc>
        <w:tc>
          <w:tcPr>
            <w:tcW w:w="1098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31"/>
            </w:pPr>
            <w:r>
              <w:t>6 546 069,36</w:t>
            </w:r>
          </w:p>
        </w:tc>
        <w:tc>
          <w:tcPr>
            <w:tcW w:w="1187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31"/>
            </w:pPr>
            <w:r>
              <w:t>-</w:t>
            </w:r>
          </w:p>
        </w:tc>
        <w:tc>
          <w:tcPr>
            <w:tcW w:w="1029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31"/>
            </w:pPr>
            <w:r>
              <w:t>-</w:t>
            </w:r>
          </w:p>
        </w:tc>
        <w:tc>
          <w:tcPr>
            <w:tcW w:w="1474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31"/>
            </w:pPr>
            <w:r>
              <w:t>6 546 069,36</w:t>
            </w:r>
          </w:p>
        </w:tc>
        <w:tc>
          <w:tcPr>
            <w:tcW w:w="289" w:type="dxa"/>
            <w:shd w:val="clear" w:color="FFFFFF" w:fill="auto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33"/>
              <w:jc w:val="left"/>
            </w:pPr>
            <w:r>
              <w:t>в том числе:</w:t>
            </w:r>
          </w:p>
        </w:tc>
        <w:tc>
          <w:tcPr>
            <w:tcW w:w="820" w:type="dxa"/>
            <w:gridSpan w:val="3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881320" w:rsidRDefault="00881320">
            <w:pPr>
              <w:pStyle w:val="1CStyle34"/>
            </w:pPr>
          </w:p>
        </w:tc>
        <w:tc>
          <w:tcPr>
            <w:tcW w:w="1480" w:type="dxa"/>
            <w:gridSpan w:val="9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1244" w:type="dxa"/>
            <w:gridSpan w:val="5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136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109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1187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1029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147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9" w:type="dxa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НДФЛ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182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101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0201001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1000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110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278 400,00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192 402,25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192 402,25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Налог на имущество физ. лиц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182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106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0103010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1000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110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34 000,00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16 694,83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16 694,83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Земельный налог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182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106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0601310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1000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110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280 700,00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313 806,25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313 806,25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900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111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0501010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120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6 100,00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117,22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117,22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Доход от ЕСН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105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0302001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3000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110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-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600,00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600,00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111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0503510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120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17 400,00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13 377,56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13 377,56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Выравнивание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0100110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127 800,00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96 100,00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96 100,00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0301510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46 900,00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35 100,00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35 100,00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Субвенции бюджетам поселений на ежемесячное  денежное вознаграждение за классное руководство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0302110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116 800,00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-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-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 xml:space="preserve">Составление протоколов на </w:t>
            </w:r>
            <w:proofErr w:type="spellStart"/>
            <w:r>
              <w:t>адм</w:t>
            </w:r>
            <w:proofErr w:type="spellEnd"/>
            <w:r>
              <w:t>. штраф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0302410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200,00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200,00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200,00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Прочие субвенции бюджетам поселений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0399910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6 127 200,00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4 614 700,00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4 614 700,00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Книжный фонд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0402510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3 248,00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3 248,00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3 248,00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Прочие дотации бюджетам поселений</w:t>
            </w:r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202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1001100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1 066 300,00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1 266 800,00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1 266 800,00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01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881320" w:rsidRDefault="00881320">
            <w:pPr>
              <w:pStyle w:val="1CStyle35"/>
              <w:jc w:val="left"/>
            </w:pPr>
            <w:r>
              <w:t>Возврат г/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</w:p>
        </w:tc>
        <w:tc>
          <w:tcPr>
            <w:tcW w:w="82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81320" w:rsidRDefault="00881320"/>
        </w:tc>
        <w:tc>
          <w:tcPr>
            <w:tcW w:w="28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6"/>
            </w:pPr>
            <w:r>
              <w:t>909</w:t>
            </w:r>
          </w:p>
        </w:tc>
        <w:tc>
          <w:tcPr>
            <w:tcW w:w="314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7"/>
            </w:pPr>
            <w:r>
              <w:t>219</w:t>
            </w:r>
          </w:p>
        </w:tc>
        <w:tc>
          <w:tcPr>
            <w:tcW w:w="680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8"/>
            </w:pPr>
            <w:r>
              <w:t>0500010</w:t>
            </w:r>
          </w:p>
        </w:tc>
        <w:tc>
          <w:tcPr>
            <w:tcW w:w="376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881320" w:rsidRDefault="00881320">
            <w:pPr>
              <w:pStyle w:val="1CStyle39"/>
            </w:pPr>
            <w:r>
              <w:t>0000</w:t>
            </w:r>
          </w:p>
        </w:tc>
        <w:tc>
          <w:tcPr>
            <w:tcW w:w="1074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0"/>
            </w:pPr>
            <w:r>
              <w:t>151</w:t>
            </w:r>
          </w:p>
        </w:tc>
        <w:tc>
          <w:tcPr>
            <w:tcW w:w="136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1"/>
            </w:pPr>
            <w:r>
              <w:t>-</w:t>
            </w:r>
          </w:p>
        </w:tc>
        <w:tc>
          <w:tcPr>
            <w:tcW w:w="12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2"/>
            </w:pPr>
            <w:r>
              <w:t>-7 076,75</w:t>
            </w:r>
          </w:p>
        </w:tc>
        <w:tc>
          <w:tcPr>
            <w:tcW w:w="112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99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881320" w:rsidRDefault="00881320">
            <w:pPr>
              <w:pStyle w:val="1CStyle43"/>
            </w:pPr>
            <w:r>
              <w:t>-</w:t>
            </w:r>
          </w:p>
        </w:tc>
        <w:tc>
          <w:tcPr>
            <w:tcW w:w="140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881320" w:rsidRDefault="00881320">
            <w:pPr>
              <w:pStyle w:val="1CStyle44"/>
            </w:pPr>
            <w:r>
              <w:t>-7 076,75</w:t>
            </w:r>
          </w:p>
        </w:tc>
        <w:tc>
          <w:tcPr>
            <w:tcW w:w="454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  <w:tc>
          <w:tcPr>
            <w:tcW w:w="445" w:type="dxa"/>
            <w:gridSpan w:val="2"/>
            <w:shd w:val="clear" w:color="FFFFFF" w:fill="auto"/>
          </w:tcPr>
          <w:p w:rsidR="00881320" w:rsidRDefault="00881320">
            <w:pPr>
              <w:jc w:val="center"/>
            </w:pPr>
          </w:p>
        </w:tc>
      </w:tr>
      <w:tr w:rsidR="00881320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65" w:type="dxa"/>
        </w:trPr>
        <w:tc>
          <w:tcPr>
            <w:tcW w:w="1701" w:type="dxa"/>
            <w:gridSpan w:val="5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820" w:type="dxa"/>
            <w:gridSpan w:val="3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1480" w:type="dxa"/>
            <w:gridSpan w:val="9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890" w:type="dxa"/>
            <w:gridSpan w:val="3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1547" w:type="dxa"/>
            <w:gridSpan w:val="4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1268" w:type="dxa"/>
            <w:gridSpan w:val="4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1127" w:type="dxa"/>
            <w:gridSpan w:val="4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990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1408" w:type="dxa"/>
            <w:gridSpan w:val="3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881320" w:rsidRDefault="00881320"/>
        </w:tc>
        <w:tc>
          <w:tcPr>
            <w:tcW w:w="454" w:type="dxa"/>
            <w:gridSpan w:val="2"/>
            <w:shd w:val="clear" w:color="FFFFFF" w:fill="auto"/>
            <w:vAlign w:val="bottom"/>
          </w:tcPr>
          <w:p w:rsidR="00881320" w:rsidRDefault="00881320"/>
        </w:tc>
        <w:tc>
          <w:tcPr>
            <w:tcW w:w="445" w:type="dxa"/>
            <w:gridSpan w:val="2"/>
            <w:shd w:val="clear" w:color="FFFFFF" w:fill="auto"/>
            <w:vAlign w:val="bottom"/>
          </w:tcPr>
          <w:p w:rsidR="00881320" w:rsidRDefault="00881320"/>
        </w:tc>
      </w:tr>
    </w:tbl>
    <w:tbl>
      <w:tblPr>
        <w:tblStyle w:val="TableStyle1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360"/>
        <w:gridCol w:w="512"/>
        <w:gridCol w:w="1942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380" w:type="dxa"/>
            <w:gridSpan w:val="10"/>
            <w:shd w:val="clear" w:color="FFFFFF" w:fill="auto"/>
            <w:vAlign w:val="bottom"/>
          </w:tcPr>
          <w:p w:rsidR="00A02AE9" w:rsidRDefault="00881320">
            <w:pPr>
              <w:pStyle w:val="1CStyle46"/>
            </w:pPr>
            <w: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/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942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47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48"/>
            </w:pPr>
            <w:r>
              <w:t>Код</w:t>
            </w:r>
            <w:r>
              <w:br/>
            </w:r>
            <w:proofErr w:type="spellStart"/>
            <w:r>
              <w:t>стр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ки</w:t>
            </w:r>
            <w:proofErr w:type="spellEnd"/>
          </w:p>
        </w:tc>
        <w:tc>
          <w:tcPr>
            <w:tcW w:w="2506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49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1"/>
            </w:pPr>
            <w: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2"/>
            </w:pPr>
            <w:r>
              <w:t>Неисполненные назначения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47"/>
            </w:pPr>
            <w:r>
              <w:t>Наименование показателя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48"/>
            </w:pPr>
            <w:r>
              <w:t>Код</w:t>
            </w:r>
            <w:r>
              <w:br/>
            </w:r>
            <w:proofErr w:type="spellStart"/>
            <w:r>
              <w:t>стр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ки</w:t>
            </w:r>
            <w:proofErr w:type="spellEnd"/>
          </w:p>
        </w:tc>
        <w:tc>
          <w:tcPr>
            <w:tcW w:w="2506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49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50"/>
            </w:pPr>
            <w:r>
              <w:t>по лимитам бюджетных обязательств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A02AE9" w:rsidRDefault="00881320">
            <w:pPr>
              <w:pStyle w:val="1CStyle53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4"/>
            </w:pPr>
            <w:r>
              <w:t>2</w:t>
            </w:r>
          </w:p>
        </w:tc>
        <w:tc>
          <w:tcPr>
            <w:tcW w:w="250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5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6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6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6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6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6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6"/>
            </w:pPr>
            <w: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7"/>
            </w:pPr>
            <w: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57"/>
            </w:pPr>
            <w:r>
              <w:t>11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8"/>
              <w:jc w:val="left"/>
            </w:pPr>
            <w: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9"/>
            </w:pPr>
            <w:r>
              <w:t>200</w:t>
            </w:r>
          </w:p>
        </w:tc>
        <w:tc>
          <w:tcPr>
            <w:tcW w:w="2506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30"/>
            </w:pPr>
            <w: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8 196 748,00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6 325 144,85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6 325 144,85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31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32"/>
            </w:pPr>
            <w:r>
              <w:t>1 870 030,15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33"/>
              <w:jc w:val="left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58"/>
            </w:pPr>
          </w:p>
        </w:tc>
        <w:tc>
          <w:tcPr>
            <w:tcW w:w="1942" w:type="dxa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564" w:type="dxa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A02AE9"/>
        </w:tc>
      </w:tr>
    </w:tbl>
    <w:tbl>
      <w:tblPr>
        <w:tblStyle w:val="TableStyle2"/>
        <w:tblW w:w="0" w:type="auto"/>
        <w:tblInd w:w="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360"/>
        <w:gridCol w:w="512"/>
        <w:gridCol w:w="354"/>
        <w:gridCol w:w="407"/>
        <w:gridCol w:w="328"/>
        <w:gridCol w:w="223"/>
        <w:gridCol w:w="236"/>
        <w:gridCol w:w="394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Заработна</w:t>
            </w:r>
            <w:r>
              <w:t>я плата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0102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03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174 969,00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169 039,63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169 039,63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5 929,37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Начисления на выплаты по оплате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0102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03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52 840,00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27 772,96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27 772,96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25 067,04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Заработная плата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386 931,00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369 299,92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369 299,92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17 631,08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Прочие выплаты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500,00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Начисления на выплаты по оплате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143 860,00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143 527,69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143 527,69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332,31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Услуги связи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39 000,00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38 957,06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38 957,06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42,94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Транспортные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12 300,00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12 262,52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12 262,52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37,48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Коммунальные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43 814,97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43 814,97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18 885,03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Работы, услуги по содержанию имущества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13 750,00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13 750,00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3 950,00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Прочие работы,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73 127,00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73 127,00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73 127,00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Прочие расходы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6 078,67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6 078,67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321,33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Увеличение стоимости материальных запасов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340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38 200,00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38 172,00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38 172,00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28,00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Увеличение стоимости материальных запасов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0104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521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38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340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-1 573,00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-1 573,00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Заработная плата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36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26 400,00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19 257,87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19 257,87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7 142,13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Начисления на выплаты по оплате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36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7 973,00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7 255,68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7 255,68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717,32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Транспортные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36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5 301,38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5 301,38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5 301,38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Увеличение стоимости основных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36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310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1 500,00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Увеличение стоимости материальных запасов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36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340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3 225,62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785,07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785,07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2 440,55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Прочие работы,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0412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338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Коммунальные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600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168 618,96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168 618,96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181,04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Прочие работы,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600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42 100,00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42 075,18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42 075,18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24,82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Увеличение стоимости материальных запасов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600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340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27 166,40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27 166,40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27 166,40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Работы, услуги по содержанию имущества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600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113 889,67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113 889,67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110,33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Работы, услуги по содержанию имущества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600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28 295,00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28 295,00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28 295,00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Прочие работы, услуги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0503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600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05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21 466,46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21 466,46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21 466,46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0701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521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611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1 713 500,00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1 352 700,00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1 352 700,00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360 800,00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0702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520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09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116 800,00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0702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521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611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438 900,00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415 400,00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415 400,00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23 500,00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0702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521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11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611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3 974 800,00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2 739 600,00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2 739 600,00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1 235 200,00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0801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440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02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612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6 496,00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6 496,00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6 496,00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0801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440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99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611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271 934,17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232 111,59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232 111,59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39 822,58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Безвозмездные перечисления государственным и муниципальным организациям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0801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442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99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611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12 140,31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12 140,31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12 140,31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-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59"/>
              <w:jc w:val="left"/>
            </w:pPr>
            <w: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35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909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1001</w:t>
            </w:r>
          </w:p>
        </w:tc>
        <w:tc>
          <w:tcPr>
            <w:tcW w:w="328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491</w:t>
            </w:r>
          </w:p>
        </w:tc>
        <w:tc>
          <w:tcPr>
            <w:tcW w:w="22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01</w:t>
            </w:r>
          </w:p>
        </w:tc>
        <w:tc>
          <w:tcPr>
            <w:tcW w:w="23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0"/>
            </w:pPr>
            <w:r>
              <w:t>00</w:t>
            </w:r>
          </w:p>
        </w:tc>
        <w:tc>
          <w:tcPr>
            <w:tcW w:w="39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A02AE9" w:rsidRDefault="00881320">
            <w:pPr>
              <w:pStyle w:val="1CStyle61"/>
            </w:pPr>
            <w:r>
              <w:t>005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2"/>
            </w:pPr>
            <w:r>
              <w:t>263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3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4"/>
            </w:pPr>
            <w:r>
              <w:t>34 922,66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25 855,86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5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66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25 855,86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67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68"/>
            </w:pPr>
            <w:r>
              <w:t>9 066,80</w:t>
            </w:r>
          </w:p>
        </w:tc>
      </w:tr>
    </w:tbl>
    <w:tbl>
      <w:tblPr>
        <w:tblStyle w:val="TableStyle3"/>
        <w:tblW w:w="0" w:type="auto"/>
        <w:tblInd w:w="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360"/>
        <w:gridCol w:w="512"/>
        <w:gridCol w:w="1942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69"/>
              <w:jc w:val="left"/>
            </w:pPr>
            <w:r>
              <w:t xml:space="preserve">Результат исполнения бюджета (дефицит / </w:t>
            </w:r>
            <w:proofErr w:type="spellStart"/>
            <w:r>
              <w:t>профицит</w:t>
            </w:r>
            <w:proofErr w:type="spellEnd"/>
            <w:proofErr w:type="gramStart"/>
            <w:r>
              <w:t xml:space="preserve"> )</w:t>
            </w:r>
            <w:proofErr w:type="gramEnd"/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0"/>
            </w:pPr>
            <w:r>
              <w:t>450</w:t>
            </w:r>
          </w:p>
        </w:tc>
        <w:tc>
          <w:tcPr>
            <w:tcW w:w="2506" w:type="dxa"/>
            <w:gridSpan w:val="2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1"/>
            </w:pPr>
            <w: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2"/>
            </w:pPr>
            <w: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2"/>
            </w:pPr>
            <w: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220 924,51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220 924,51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2"/>
            </w:pPr>
            <w: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74"/>
            </w:pPr>
            <w:r>
              <w:t>×</w:t>
            </w:r>
          </w:p>
        </w:tc>
      </w:tr>
      <w:tr w:rsidR="00A02A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94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A02AE9" w:rsidRDefault="00A02AE9"/>
        </w:tc>
      </w:tr>
    </w:tbl>
    <w:tbl>
      <w:tblPr>
        <w:tblStyle w:val="TableStyle4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205"/>
        <w:gridCol w:w="886"/>
        <w:gridCol w:w="454"/>
        <w:gridCol w:w="1356"/>
        <w:gridCol w:w="294"/>
        <w:gridCol w:w="1295"/>
        <w:gridCol w:w="1174"/>
        <w:gridCol w:w="1109"/>
        <w:gridCol w:w="1127"/>
        <w:gridCol w:w="1155"/>
        <w:gridCol w:w="1361"/>
        <w:gridCol w:w="460"/>
        <w:gridCol w:w="703"/>
      </w:tblGrid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55" w:type="dxa"/>
            <w:gridSpan w:val="10"/>
            <w:shd w:val="clear" w:color="FFFFFF" w:fill="auto"/>
            <w:vAlign w:val="bottom"/>
          </w:tcPr>
          <w:p w:rsidR="00A02AE9" w:rsidRDefault="00881320">
            <w:pPr>
              <w:pStyle w:val="1CStyle46"/>
            </w:pPr>
            <w:r>
              <w:t>3. Источники финансирования дефицита бюджета</w:t>
            </w:r>
          </w:p>
        </w:tc>
        <w:tc>
          <w:tcPr>
            <w:tcW w:w="1361" w:type="dxa"/>
            <w:shd w:val="clear" w:color="FFFFFF" w:fill="auto"/>
            <w:vAlign w:val="bottom"/>
          </w:tcPr>
          <w:p w:rsidR="00A02AE9" w:rsidRDefault="00A02AE9"/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shd w:val="clear" w:color="FFFFFF" w:fill="auto"/>
            <w:vAlign w:val="bottom"/>
          </w:tcPr>
          <w:p w:rsidR="00A02AE9" w:rsidRDefault="00A02AE9"/>
        </w:tc>
        <w:tc>
          <w:tcPr>
            <w:tcW w:w="45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356" w:type="dxa"/>
            <w:shd w:val="clear" w:color="FFFFFF" w:fill="auto"/>
            <w:vAlign w:val="bottom"/>
          </w:tcPr>
          <w:p w:rsidR="00A02AE9" w:rsidRDefault="00A02AE9"/>
        </w:tc>
        <w:tc>
          <w:tcPr>
            <w:tcW w:w="29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295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7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09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27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55" w:type="dxa"/>
            <w:shd w:val="clear" w:color="FFFFFF" w:fill="auto"/>
            <w:vAlign w:val="bottom"/>
          </w:tcPr>
          <w:p w:rsidR="00A02AE9" w:rsidRDefault="00A02AE9"/>
        </w:tc>
        <w:tc>
          <w:tcPr>
            <w:tcW w:w="1361" w:type="dxa"/>
            <w:shd w:val="clear" w:color="FFFFFF" w:fill="auto"/>
            <w:vAlign w:val="bottom"/>
          </w:tcPr>
          <w:p w:rsidR="00A02AE9" w:rsidRDefault="00A02AE9"/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17"/>
            </w:pPr>
            <w:r>
              <w:t>Наименование показателя</w:t>
            </w:r>
          </w:p>
        </w:tc>
        <w:tc>
          <w:tcPr>
            <w:tcW w:w="45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18"/>
            </w:pPr>
            <w:r>
              <w:t>Код</w:t>
            </w:r>
            <w:r>
              <w:br/>
            </w:r>
            <w:proofErr w:type="spellStart"/>
            <w:r>
              <w:t>стр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ки</w:t>
            </w:r>
            <w:proofErr w:type="spellEnd"/>
          </w:p>
        </w:tc>
        <w:tc>
          <w:tcPr>
            <w:tcW w:w="165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75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29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0"/>
            </w:pPr>
            <w:r>
              <w:t>Утвержденные бюджетные назначения</w:t>
            </w:r>
          </w:p>
        </w:tc>
        <w:tc>
          <w:tcPr>
            <w:tcW w:w="456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1"/>
            </w:pPr>
            <w:r>
              <w:t>Исполнено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2"/>
            </w:pPr>
            <w:r>
              <w:t>Неисполненные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17"/>
            </w:pPr>
            <w:r>
              <w:t>Наименование показателя</w:t>
            </w:r>
          </w:p>
        </w:tc>
        <w:tc>
          <w:tcPr>
            <w:tcW w:w="45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18"/>
            </w:pPr>
            <w:r>
              <w:t>Код</w:t>
            </w:r>
            <w:r>
              <w:br/>
            </w:r>
            <w:proofErr w:type="spellStart"/>
            <w:r>
              <w:t>стр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ки</w:t>
            </w:r>
            <w:proofErr w:type="spellEnd"/>
          </w:p>
        </w:tc>
        <w:tc>
          <w:tcPr>
            <w:tcW w:w="1650" w:type="dxa"/>
            <w:gridSpan w:val="2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75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29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0"/>
            </w:pPr>
            <w:r>
              <w:t>Утвержденные бюджетные назначения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0"/>
            </w:pPr>
            <w:r>
              <w:t>через финансовые органы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0"/>
            </w:pPr>
            <w:r>
              <w:t>через банковские счета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0"/>
            </w:pPr>
            <w:r>
              <w:t>некассовые операции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02AE9" w:rsidRDefault="00881320">
            <w:pPr>
              <w:pStyle w:val="1CStyle20"/>
            </w:pPr>
            <w:r>
              <w:t>итого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3"/>
            </w:pPr>
            <w:r>
              <w:t>назначения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A02AE9" w:rsidRDefault="00881320">
            <w:pPr>
              <w:pStyle w:val="1CStyle76"/>
            </w:pPr>
            <w:r>
              <w:t>1</w:t>
            </w:r>
          </w:p>
        </w:tc>
        <w:tc>
          <w:tcPr>
            <w:tcW w:w="4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5"/>
            </w:pPr>
            <w:r>
              <w:t>2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6"/>
            </w:pPr>
            <w:r>
              <w:t>3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7"/>
            </w:pPr>
            <w:r>
              <w:t>4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7"/>
            </w:pPr>
            <w:r>
              <w:t>5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7"/>
            </w:pPr>
            <w:r>
              <w:t>6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7"/>
            </w:pPr>
            <w:r>
              <w:t>7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7"/>
            </w:pPr>
            <w:r>
              <w:t>8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27"/>
            </w:pPr>
            <w:r>
              <w:t>9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7"/>
              <w:jc w:val="left"/>
            </w:pPr>
            <w:r>
              <w:t>Источники финансирования дефицита бюджета — всего</w:t>
            </w:r>
          </w:p>
        </w:tc>
        <w:tc>
          <w:tcPr>
            <w:tcW w:w="45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8"/>
            </w:pPr>
            <w:r>
              <w:t>500</w:t>
            </w:r>
          </w:p>
        </w:tc>
        <w:tc>
          <w:tcPr>
            <w:tcW w:w="1650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79"/>
            </w:pPr>
            <w:r>
              <w:t>×</w:t>
            </w:r>
          </w:p>
        </w:tc>
        <w:tc>
          <w:tcPr>
            <w:tcW w:w="129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</w:t>
            </w:r>
          </w:p>
        </w:tc>
        <w:tc>
          <w:tcPr>
            <w:tcW w:w="117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-219 151,51</w:t>
            </w:r>
          </w:p>
        </w:tc>
        <w:tc>
          <w:tcPr>
            <w:tcW w:w="110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</w:t>
            </w:r>
          </w:p>
        </w:tc>
        <w:tc>
          <w:tcPr>
            <w:tcW w:w="112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</w:t>
            </w:r>
          </w:p>
        </w:tc>
        <w:tc>
          <w:tcPr>
            <w:tcW w:w="115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73"/>
            </w:pPr>
            <w:r>
              <w:t>-219 151,51</w:t>
            </w:r>
          </w:p>
        </w:tc>
        <w:tc>
          <w:tcPr>
            <w:tcW w:w="1361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80"/>
            </w:pPr>
            <w:r>
              <w:t>-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81"/>
              <w:jc w:val="left"/>
            </w:pPr>
            <w:r>
              <w:t>в том числе:</w:t>
            </w:r>
          </w:p>
        </w:tc>
        <w:tc>
          <w:tcPr>
            <w:tcW w:w="454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82"/>
            </w:pPr>
          </w:p>
        </w:tc>
        <w:tc>
          <w:tcPr>
            <w:tcW w:w="1356" w:type="dxa"/>
            <w:tcBorders>
              <w:left w:val="single" w:sz="5" w:space="0" w:color="auto"/>
              <w:right w:val="none" w:sz="5" w:space="0" w:color="auto"/>
            </w:tcBorders>
            <w:shd w:val="clear" w:color="FFFFFF" w:fill="auto"/>
          </w:tcPr>
          <w:p w:rsidR="00A02AE9" w:rsidRDefault="00A02AE9">
            <w:pPr>
              <w:pStyle w:val="1CStyle83"/>
              <w:jc w:val="left"/>
            </w:pPr>
          </w:p>
        </w:tc>
        <w:tc>
          <w:tcPr>
            <w:tcW w:w="294" w:type="dxa"/>
            <w:tcBorders>
              <w:left w:val="non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84"/>
              <w:jc w:val="left"/>
            </w:pPr>
          </w:p>
        </w:tc>
        <w:tc>
          <w:tcPr>
            <w:tcW w:w="129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17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10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12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15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1361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A02AE9"/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A02AE9" w:rsidRDefault="00881320">
            <w:pPr>
              <w:pStyle w:val="1CStyle85"/>
              <w:jc w:val="left"/>
            </w:pPr>
            <w:r>
              <w:t>источники внутреннего финансирования бюджета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86"/>
            </w:pPr>
            <w:r>
              <w:t>520</w:t>
            </w:r>
          </w:p>
        </w:tc>
        <w:tc>
          <w:tcPr>
            <w:tcW w:w="1650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87"/>
            </w:pPr>
            <w:r>
              <w:t>×</w:t>
            </w: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89"/>
            </w:pPr>
            <w:r>
              <w:t>-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0"/>
              <w:jc w:val="left"/>
            </w:pPr>
            <w:r>
              <w:t>из них: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86"/>
            </w:pPr>
          </w:p>
        </w:tc>
        <w:tc>
          <w:tcPr>
            <w:tcW w:w="1356" w:type="dxa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A02AE9" w:rsidRDefault="00A02AE9">
            <w:pPr>
              <w:pStyle w:val="1CStyle91"/>
            </w:pPr>
          </w:p>
        </w:tc>
        <w:tc>
          <w:tcPr>
            <w:tcW w:w="294" w:type="dxa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2"/>
            </w:pP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A02AE9">
            <w:pPr>
              <w:pStyle w:val="1CStyle94"/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16" w:type="dxa"/>
            <w:gridSpan w:val="11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95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6"/>
              <w:jc w:val="left"/>
            </w:pPr>
            <w:r>
              <w:t>источники внешнего финансирования бюджета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86"/>
            </w:pPr>
            <w:r>
              <w:t>620</w:t>
            </w:r>
          </w:p>
        </w:tc>
        <w:tc>
          <w:tcPr>
            <w:tcW w:w="1650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87"/>
            </w:pPr>
            <w:r>
              <w:t>×</w:t>
            </w: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88"/>
            </w:pPr>
            <w:r>
              <w:t>-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89"/>
            </w:pPr>
            <w:r>
              <w:t>-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0"/>
              <w:jc w:val="left"/>
            </w:pPr>
            <w:r>
              <w:t>из них: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86"/>
            </w:pPr>
          </w:p>
        </w:tc>
        <w:tc>
          <w:tcPr>
            <w:tcW w:w="1650" w:type="dxa"/>
            <w:gridSpan w:val="2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7"/>
            </w:pP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93"/>
            </w:pP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A02AE9">
            <w:pPr>
              <w:pStyle w:val="1CStyle94"/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16" w:type="dxa"/>
            <w:gridSpan w:val="11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95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8"/>
              <w:jc w:val="left"/>
            </w:pPr>
            <w:r>
              <w:t>Изменение остатков средств</w:t>
            </w:r>
          </w:p>
        </w:tc>
        <w:tc>
          <w:tcPr>
            <w:tcW w:w="454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9"/>
            </w:pPr>
            <w:r>
              <w:t>700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0"/>
            </w:pPr>
            <w:r>
              <w:t>×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1"/>
            </w:pPr>
            <w:r>
              <w:t>-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2"/>
            </w:pPr>
            <w:r>
              <w:t>×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A02AE9" w:rsidRDefault="00881320">
            <w:pPr>
              <w:pStyle w:val="1CStyle104"/>
            </w:pPr>
            <w:r>
              <w:t>-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5"/>
              <w:jc w:val="left"/>
            </w:pPr>
            <w:r>
              <w:t>увеличение остатков средств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6"/>
            </w:pPr>
            <w:r>
              <w:t>710</w:t>
            </w:r>
          </w:p>
        </w:tc>
        <w:tc>
          <w:tcPr>
            <w:tcW w:w="1650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7"/>
            </w:pPr>
            <w:r>
              <w:t>×</w:t>
            </w: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8"/>
            </w:pPr>
            <w:r>
              <w:t>-</w:t>
            </w: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9"/>
            </w:pPr>
            <w:r>
              <w:t>×</w:t>
            </w: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10"/>
            </w:pPr>
            <w:r>
              <w:t>-</w:t>
            </w: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10"/>
            </w:pPr>
            <w:r>
              <w:t>-</w:t>
            </w: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10"/>
            </w:pPr>
            <w:r>
              <w:t>-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11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16" w:type="dxa"/>
            <w:gridSpan w:val="11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112"/>
            </w:pPr>
            <w:r>
              <w:t xml:space="preserve">&lt; Для добавления строк выделите данную область и нажмите кнопку </w:t>
            </w:r>
            <w:r>
              <w:t>«Добавить строку». &gt;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5"/>
              <w:jc w:val="left"/>
            </w:pPr>
            <w:r>
              <w:t>уменьшение остатков средств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6"/>
            </w:pPr>
            <w:r>
              <w:t>720</w:t>
            </w:r>
          </w:p>
        </w:tc>
        <w:tc>
          <w:tcPr>
            <w:tcW w:w="1650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3"/>
            </w:pPr>
            <w:r>
              <w:t>×</w:t>
            </w: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8"/>
            </w:pPr>
            <w:r>
              <w:t>-</w:t>
            </w: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9"/>
            </w:pPr>
            <w:r>
              <w:t>×</w:t>
            </w: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10"/>
            </w:pPr>
            <w:r>
              <w:t>-</w:t>
            </w: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10"/>
            </w:pPr>
            <w:r>
              <w:t>-</w:t>
            </w: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10"/>
            </w:pPr>
            <w:r>
              <w:t>-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11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16" w:type="dxa"/>
            <w:gridSpan w:val="11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A02AE9" w:rsidRDefault="00881320">
            <w:pPr>
              <w:pStyle w:val="1CStyle112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8"/>
              <w:jc w:val="left"/>
            </w:pPr>
            <w:r>
              <w:t>Изменение остатков по расчетам (стр. 810 + стр. 820)</w:t>
            </w:r>
          </w:p>
        </w:tc>
        <w:tc>
          <w:tcPr>
            <w:tcW w:w="454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99"/>
            </w:pPr>
            <w:r>
              <w:t>800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4"/>
            </w:pPr>
            <w:r>
              <w:t>×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2"/>
            </w:pPr>
            <w:r>
              <w:t>×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-219 151,51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-219 151,51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15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6"/>
              <w:jc w:val="left"/>
            </w:pPr>
            <w:r>
              <w:t>изменение остатков по расчетам с органами, организующими исполнение бюджета</w:t>
            </w:r>
            <w:r>
              <w:br/>
              <w:t>(стр. 811 + стр. 812)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7"/>
            </w:pPr>
            <w:r>
              <w:t>810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8"/>
            </w:pPr>
            <w:r>
              <w:t>×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9"/>
            </w:pPr>
            <w:r>
              <w:t>×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20"/>
            </w:pPr>
            <w:r>
              <w:t>-219 151,51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20"/>
            </w:pPr>
            <w:r>
              <w:t>-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9"/>
            </w:pPr>
            <w:r>
              <w:t>×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20"/>
            </w:pPr>
            <w:r>
              <w:t>-219 151,51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21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22"/>
              <w:jc w:val="left"/>
            </w:pPr>
            <w:r>
              <w:t>из них:</w:t>
            </w:r>
          </w:p>
        </w:tc>
        <w:tc>
          <w:tcPr>
            <w:tcW w:w="454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3"/>
            </w:pPr>
          </w:p>
        </w:tc>
        <w:tc>
          <w:tcPr>
            <w:tcW w:w="1650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4"/>
            </w:pPr>
          </w:p>
        </w:tc>
        <w:tc>
          <w:tcPr>
            <w:tcW w:w="129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5"/>
            </w:pPr>
          </w:p>
        </w:tc>
        <w:tc>
          <w:tcPr>
            <w:tcW w:w="117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6"/>
            </w:pPr>
          </w:p>
        </w:tc>
        <w:tc>
          <w:tcPr>
            <w:tcW w:w="110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6"/>
            </w:pPr>
          </w:p>
        </w:tc>
        <w:tc>
          <w:tcPr>
            <w:tcW w:w="112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5"/>
            </w:pPr>
          </w:p>
        </w:tc>
        <w:tc>
          <w:tcPr>
            <w:tcW w:w="115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26"/>
            </w:pPr>
          </w:p>
        </w:tc>
        <w:tc>
          <w:tcPr>
            <w:tcW w:w="1361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A02AE9">
            <w:pPr>
              <w:pStyle w:val="1CStyle127"/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28"/>
              <w:jc w:val="left"/>
            </w:pPr>
            <w:r>
              <w:t>увеличение счетов расчетов (дебетовый остаток счета 1 210 02 000)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29"/>
            </w:pPr>
            <w:r>
              <w:t>811</w:t>
            </w:r>
          </w:p>
        </w:tc>
        <w:tc>
          <w:tcPr>
            <w:tcW w:w="1650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0"/>
            </w:pPr>
            <w:r>
              <w:t>×</w:t>
            </w: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1"/>
            </w:pPr>
            <w:r>
              <w:t>×</w:t>
            </w: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32"/>
            </w:pPr>
            <w:r>
              <w:t>-6 546 069,36</w:t>
            </w: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33"/>
            </w:pPr>
            <w:r>
              <w:t>-</w:t>
            </w: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1"/>
            </w:pPr>
            <w:r>
              <w:t>×</w:t>
            </w: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34"/>
            </w:pPr>
            <w:r>
              <w:t>-6 546 069,36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35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6"/>
              <w:jc w:val="left"/>
            </w:pPr>
            <w:r>
              <w:t>уменьшение счетов расчетов (кредитовый остаток счета 1 304 05 000)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6"/>
            </w:pPr>
            <w:r>
              <w:t>812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4"/>
            </w:pPr>
            <w:r>
              <w:t>×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2"/>
            </w:pPr>
            <w:r>
              <w:t>×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37"/>
            </w:pPr>
            <w:r>
              <w:t>6 326 917,85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37"/>
            </w:pPr>
            <w:r>
              <w:t>-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2"/>
            </w:pPr>
            <w:r>
              <w:t>×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6 326 917,85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15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8"/>
              <w:jc w:val="left"/>
            </w:pPr>
            <w:r>
              <w:t>Изменение остатков по внутренним расчетам (стр. 821 + стр. 822)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6"/>
            </w:pPr>
            <w:r>
              <w:t>820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4"/>
            </w:pPr>
            <w:r>
              <w:t>×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2"/>
            </w:pPr>
            <w:r>
              <w:t>×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02"/>
            </w:pPr>
            <w:r>
              <w:t>×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03"/>
            </w:pPr>
            <w:r>
              <w:t>-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15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9"/>
              <w:jc w:val="left"/>
            </w:pPr>
            <w:r>
              <w:t>в том числе:</w:t>
            </w:r>
          </w:p>
        </w:tc>
        <w:tc>
          <w:tcPr>
            <w:tcW w:w="454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0"/>
            </w:pPr>
          </w:p>
        </w:tc>
        <w:tc>
          <w:tcPr>
            <w:tcW w:w="1650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1"/>
            </w:pPr>
          </w:p>
        </w:tc>
        <w:tc>
          <w:tcPr>
            <w:tcW w:w="129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2"/>
            </w:pPr>
          </w:p>
        </w:tc>
        <w:tc>
          <w:tcPr>
            <w:tcW w:w="1174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2"/>
            </w:pPr>
          </w:p>
        </w:tc>
        <w:tc>
          <w:tcPr>
            <w:tcW w:w="110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3"/>
            </w:pPr>
          </w:p>
        </w:tc>
        <w:tc>
          <w:tcPr>
            <w:tcW w:w="112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3"/>
            </w:pPr>
          </w:p>
        </w:tc>
        <w:tc>
          <w:tcPr>
            <w:tcW w:w="115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43"/>
            </w:pPr>
          </w:p>
        </w:tc>
        <w:tc>
          <w:tcPr>
            <w:tcW w:w="1361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A02AE9">
            <w:pPr>
              <w:pStyle w:val="1CStyle144"/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28"/>
              <w:jc w:val="left"/>
            </w:pPr>
            <w:r>
              <w:t xml:space="preserve">увеличение </w:t>
            </w:r>
            <w:r>
              <w:t>остатков по внутренним расчетам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29"/>
            </w:pPr>
            <w:r>
              <w:t>821</w:t>
            </w:r>
          </w:p>
        </w:tc>
        <w:tc>
          <w:tcPr>
            <w:tcW w:w="1650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0"/>
            </w:pPr>
            <w:r>
              <w:t>×</w:t>
            </w:r>
          </w:p>
        </w:tc>
        <w:tc>
          <w:tcPr>
            <w:tcW w:w="12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1"/>
            </w:pPr>
            <w:r>
              <w:t>×</w:t>
            </w:r>
          </w:p>
        </w:tc>
        <w:tc>
          <w:tcPr>
            <w:tcW w:w="117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31"/>
            </w:pPr>
            <w:r>
              <w:t>×</w:t>
            </w:r>
          </w:p>
        </w:tc>
        <w:tc>
          <w:tcPr>
            <w:tcW w:w="110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32"/>
            </w:pPr>
            <w:r>
              <w:t>-</w:t>
            </w:r>
          </w:p>
        </w:tc>
        <w:tc>
          <w:tcPr>
            <w:tcW w:w="112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32"/>
            </w:pPr>
            <w:r>
              <w:t>-</w:t>
            </w:r>
          </w:p>
        </w:tc>
        <w:tc>
          <w:tcPr>
            <w:tcW w:w="115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34"/>
            </w:pPr>
            <w:r>
              <w:t>-</w:t>
            </w:r>
          </w:p>
        </w:tc>
        <w:tc>
          <w:tcPr>
            <w:tcW w:w="1361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35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45"/>
              <w:jc w:val="left"/>
            </w:pPr>
            <w:r>
              <w:t>уменьшение остатков по внутренним расчетам</w:t>
            </w:r>
          </w:p>
        </w:tc>
        <w:tc>
          <w:tcPr>
            <w:tcW w:w="454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46"/>
            </w:pPr>
            <w:r>
              <w:t>822</w:t>
            </w:r>
          </w:p>
        </w:tc>
        <w:tc>
          <w:tcPr>
            <w:tcW w:w="16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8"/>
            </w:pPr>
            <w:r>
              <w:t>×</w:t>
            </w:r>
          </w:p>
        </w:tc>
        <w:tc>
          <w:tcPr>
            <w:tcW w:w="12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9"/>
            </w:pPr>
            <w:r>
              <w:t>×</w:t>
            </w:r>
          </w:p>
        </w:tc>
        <w:tc>
          <w:tcPr>
            <w:tcW w:w="117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A02AE9" w:rsidRDefault="00881320">
            <w:pPr>
              <w:pStyle w:val="1CStyle119"/>
            </w:pPr>
            <w:r>
              <w:t>×</w:t>
            </w:r>
          </w:p>
        </w:tc>
        <w:tc>
          <w:tcPr>
            <w:tcW w:w="11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47"/>
            </w:pPr>
            <w:r>
              <w:t>-</w:t>
            </w:r>
          </w:p>
        </w:tc>
        <w:tc>
          <w:tcPr>
            <w:tcW w:w="112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A02AE9" w:rsidRDefault="00881320">
            <w:pPr>
              <w:pStyle w:val="1CStyle147"/>
            </w:pPr>
            <w:r>
              <w:t>-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A02AE9" w:rsidRDefault="00881320">
            <w:pPr>
              <w:pStyle w:val="1CStyle120"/>
            </w:pPr>
            <w:r>
              <w:t>-</w:t>
            </w:r>
          </w:p>
        </w:tc>
        <w:tc>
          <w:tcPr>
            <w:tcW w:w="13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A02AE9" w:rsidRDefault="00881320">
            <w:pPr>
              <w:pStyle w:val="1CStyle121"/>
            </w:pPr>
            <w:r>
              <w:t>×</w:t>
            </w:r>
          </w:p>
        </w:tc>
        <w:tc>
          <w:tcPr>
            <w:tcW w:w="460" w:type="dxa"/>
            <w:shd w:val="clear" w:color="FFFFFF" w:fill="auto"/>
          </w:tcPr>
          <w:p w:rsidR="00A02AE9" w:rsidRDefault="00A02AE9"/>
        </w:tc>
        <w:tc>
          <w:tcPr>
            <w:tcW w:w="703" w:type="dxa"/>
            <w:shd w:val="clear" w:color="FFFFFF" w:fill="auto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416" w:type="dxa"/>
            <w:gridSpan w:val="11"/>
            <w:shd w:val="clear" w:color="FFFFFF" w:fill="auto"/>
            <w:vAlign w:val="bottom"/>
          </w:tcPr>
          <w:p w:rsidR="00A02AE9" w:rsidRDefault="00A02AE9"/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/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5" w:type="dxa"/>
            <w:shd w:val="clear" w:color="FFFFFF" w:fill="auto"/>
            <w:vAlign w:val="bottom"/>
          </w:tcPr>
          <w:p w:rsidR="00A02AE9" w:rsidRDefault="00A02AE9"/>
        </w:tc>
        <w:tc>
          <w:tcPr>
            <w:tcW w:w="886" w:type="dxa"/>
            <w:tcBorders>
              <w:top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52"/>
            </w:pPr>
          </w:p>
        </w:tc>
        <w:tc>
          <w:tcPr>
            <w:tcW w:w="45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356" w:type="dxa"/>
            <w:tcBorders>
              <w:top w:val="single" w:sz="5" w:space="0" w:color="auto"/>
            </w:tcBorders>
            <w:shd w:val="clear" w:color="FFFFFF" w:fill="auto"/>
          </w:tcPr>
          <w:p w:rsidR="00A02AE9" w:rsidRDefault="00A02AE9">
            <w:pPr>
              <w:pStyle w:val="1CStyle152"/>
            </w:pPr>
          </w:p>
        </w:tc>
        <w:tc>
          <w:tcPr>
            <w:tcW w:w="8678" w:type="dxa"/>
            <w:gridSpan w:val="9"/>
            <w:shd w:val="clear" w:color="FFFFFF" w:fill="auto"/>
            <w:vAlign w:val="bottom"/>
          </w:tcPr>
          <w:p w:rsidR="00A02AE9" w:rsidRDefault="00A02AE9"/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45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356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29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7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09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2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55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361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05" w:type="dxa"/>
            <w:shd w:val="clear" w:color="FFFFFF" w:fill="D5EEFF"/>
            <w:vAlign w:val="bottom"/>
          </w:tcPr>
          <w:p w:rsidR="00A02AE9" w:rsidRDefault="00A02AE9"/>
        </w:tc>
        <w:tc>
          <w:tcPr>
            <w:tcW w:w="886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45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356" w:type="dxa"/>
            <w:shd w:val="clear" w:color="FFFFFF" w:fill="auto"/>
            <w:vAlign w:val="bottom"/>
          </w:tcPr>
          <w:p w:rsidR="00A02AE9" w:rsidRDefault="00A02AE9"/>
        </w:tc>
        <w:tc>
          <w:tcPr>
            <w:tcW w:w="29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295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74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09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27" w:type="dxa"/>
            <w:shd w:val="clear" w:color="FFFFFF" w:fill="auto"/>
            <w:vAlign w:val="bottom"/>
          </w:tcPr>
          <w:p w:rsidR="00A02AE9" w:rsidRDefault="00A02AE9"/>
        </w:tc>
        <w:tc>
          <w:tcPr>
            <w:tcW w:w="1155" w:type="dxa"/>
            <w:shd w:val="clear" w:color="FFFFFF" w:fill="auto"/>
            <w:vAlign w:val="bottom"/>
          </w:tcPr>
          <w:p w:rsidR="00A02AE9" w:rsidRDefault="00A02AE9"/>
        </w:tc>
        <w:tc>
          <w:tcPr>
            <w:tcW w:w="1361" w:type="dxa"/>
            <w:shd w:val="clear" w:color="FFFFFF" w:fill="auto"/>
            <w:vAlign w:val="bottom"/>
          </w:tcPr>
          <w:p w:rsidR="00A02AE9" w:rsidRDefault="00A02AE9"/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  <w:tr w:rsidR="00A02AE9" w:rsidTr="008813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91" w:type="dxa"/>
            <w:gridSpan w:val="2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45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356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29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74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09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27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155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1361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  <w:tc>
          <w:tcPr>
            <w:tcW w:w="703" w:type="dxa"/>
            <w:shd w:val="clear" w:color="FFFFFF" w:fill="auto"/>
            <w:vAlign w:val="bottom"/>
          </w:tcPr>
          <w:p w:rsidR="00A02AE9" w:rsidRDefault="00A02AE9">
            <w:pPr>
              <w:jc w:val="center"/>
            </w:pPr>
          </w:p>
        </w:tc>
      </w:tr>
    </w:tbl>
    <w:p w:rsidR="00000000" w:rsidRDefault="0088132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bestFit" w:percent="118"/>
  <w:proofState w:spelling="clean" w:grammar="clean"/>
  <w:defaultTabStop w:val="708"/>
  <w:characterSpacingControl w:val="doNotCompress"/>
  <w:compat>
    <w:useFELayout/>
  </w:compat>
  <w:rsids>
    <w:rsidRoot w:val="00A02AE9"/>
    <w:rsid w:val="00881320"/>
    <w:rsid w:val="00A02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A02A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A02A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A02A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A02A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A02A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153">
    <w:name w:val="1CStyle153"/>
    <w:rsid w:val="00A02AE9"/>
    <w:pPr>
      <w:jc w:val="center"/>
    </w:pPr>
    <w:rPr>
      <w:rFonts w:ascii="Arial" w:hAnsi="Arial"/>
      <w:sz w:val="18"/>
    </w:rPr>
  </w:style>
  <w:style w:type="paragraph" w:customStyle="1" w:styleId="1CStyle12">
    <w:name w:val="1CStyle12"/>
    <w:rsid w:val="00A02AE9"/>
    <w:pPr>
      <w:jc w:val="right"/>
    </w:pPr>
  </w:style>
  <w:style w:type="paragraph" w:customStyle="1" w:styleId="1CStyle1">
    <w:name w:val="1CStyle1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148">
    <w:name w:val="1CStyle148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6">
    <w:name w:val="1CStyle6"/>
    <w:rsid w:val="00A02AE9"/>
    <w:pPr>
      <w:jc w:val="right"/>
    </w:pPr>
  </w:style>
  <w:style w:type="paragraph" w:customStyle="1" w:styleId="1CStyle5">
    <w:name w:val="1CStyle5"/>
    <w:rsid w:val="00A02AE9"/>
    <w:pPr>
      <w:jc w:val="center"/>
    </w:pPr>
  </w:style>
  <w:style w:type="paragraph" w:customStyle="1" w:styleId="1CStyle3">
    <w:name w:val="1CStyle3"/>
    <w:rsid w:val="00A02AE9"/>
    <w:pPr>
      <w:jc w:val="right"/>
    </w:pPr>
  </w:style>
  <w:style w:type="paragraph" w:customStyle="1" w:styleId="1CStyle-1">
    <w:name w:val="1CStyle-1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0">
    <w:name w:val="1CStyle0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4">
    <w:name w:val="1CStyle4"/>
    <w:rsid w:val="00A02AE9"/>
    <w:pPr>
      <w:jc w:val="center"/>
    </w:pPr>
  </w:style>
  <w:style w:type="paragraph" w:customStyle="1" w:styleId="1CStyle2">
    <w:name w:val="1CStyle2"/>
    <w:rsid w:val="00A02AE9"/>
    <w:pPr>
      <w:jc w:val="center"/>
    </w:pPr>
  </w:style>
  <w:style w:type="paragraph" w:customStyle="1" w:styleId="1CStyle14">
    <w:name w:val="1CStyle14"/>
    <w:rsid w:val="00A02AE9"/>
    <w:pPr>
      <w:jc w:val="center"/>
    </w:pPr>
  </w:style>
  <w:style w:type="paragraph" w:customStyle="1" w:styleId="1CStyle46">
    <w:name w:val="1CStyle46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16">
    <w:name w:val="1CStyle16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151">
    <w:name w:val="1CStyle151"/>
    <w:rsid w:val="00A02AE9"/>
    <w:pPr>
      <w:jc w:val="center"/>
    </w:pPr>
    <w:rPr>
      <w:rFonts w:ascii="Arial" w:hAnsi="Arial"/>
      <w:sz w:val="14"/>
    </w:rPr>
  </w:style>
  <w:style w:type="paragraph" w:customStyle="1" w:styleId="1CStyle152">
    <w:name w:val="1CStyle152"/>
    <w:rsid w:val="00A02AE9"/>
    <w:pPr>
      <w:jc w:val="center"/>
    </w:pPr>
    <w:rPr>
      <w:rFonts w:ascii="Arial" w:hAnsi="Arial"/>
      <w:sz w:val="14"/>
    </w:rPr>
  </w:style>
  <w:style w:type="paragraph" w:customStyle="1" w:styleId="1CStyle26">
    <w:name w:val="1CStyle26"/>
    <w:rsid w:val="00A02AE9"/>
    <w:pPr>
      <w:jc w:val="center"/>
    </w:pPr>
  </w:style>
  <w:style w:type="paragraph" w:customStyle="1" w:styleId="1CStyle25">
    <w:name w:val="1CStyle25"/>
    <w:rsid w:val="00A02AE9"/>
    <w:pPr>
      <w:jc w:val="center"/>
    </w:pPr>
  </w:style>
  <w:style w:type="paragraph" w:customStyle="1" w:styleId="1CStyle29">
    <w:name w:val="1CStyle29"/>
    <w:rsid w:val="00A02AE9"/>
    <w:pPr>
      <w:jc w:val="center"/>
    </w:pPr>
  </w:style>
  <w:style w:type="paragraph" w:customStyle="1" w:styleId="1CStyle27">
    <w:name w:val="1CStyle27"/>
    <w:rsid w:val="00A02AE9"/>
    <w:pPr>
      <w:jc w:val="center"/>
    </w:pPr>
  </w:style>
  <w:style w:type="paragraph" w:customStyle="1" w:styleId="1CStyle21">
    <w:name w:val="1CStyle21"/>
    <w:rsid w:val="00A02AE9"/>
    <w:pPr>
      <w:jc w:val="center"/>
    </w:pPr>
  </w:style>
  <w:style w:type="paragraph" w:customStyle="1" w:styleId="1CStyle76">
    <w:name w:val="1CStyle76"/>
    <w:rsid w:val="00A02AE9"/>
    <w:pPr>
      <w:jc w:val="center"/>
    </w:pPr>
  </w:style>
  <w:style w:type="paragraph" w:customStyle="1" w:styleId="1CStyle24">
    <w:name w:val="1CStyle24"/>
    <w:rsid w:val="00A02AE9"/>
    <w:pPr>
      <w:jc w:val="center"/>
    </w:pPr>
  </w:style>
  <w:style w:type="paragraph" w:customStyle="1" w:styleId="1CStyle17">
    <w:name w:val="1CStyle17"/>
    <w:rsid w:val="00A02AE9"/>
    <w:pPr>
      <w:jc w:val="center"/>
    </w:pPr>
  </w:style>
  <w:style w:type="paragraph" w:customStyle="1" w:styleId="1CStyle30">
    <w:name w:val="1CStyle30"/>
    <w:rsid w:val="00A02AE9"/>
    <w:pPr>
      <w:jc w:val="center"/>
    </w:pPr>
    <w:rPr>
      <w:rFonts w:ascii="Arial" w:hAnsi="Arial"/>
      <w:sz w:val="18"/>
    </w:rPr>
  </w:style>
  <w:style w:type="paragraph" w:customStyle="1" w:styleId="1CStyle34">
    <w:name w:val="1CStyle34"/>
    <w:rsid w:val="00A02AE9"/>
    <w:pPr>
      <w:jc w:val="center"/>
    </w:pPr>
  </w:style>
  <w:style w:type="paragraph" w:customStyle="1" w:styleId="1CStyle70">
    <w:name w:val="1CStyle70"/>
    <w:rsid w:val="00A02AE9"/>
    <w:pPr>
      <w:jc w:val="center"/>
    </w:pPr>
  </w:style>
  <w:style w:type="paragraph" w:customStyle="1" w:styleId="1CStyle58">
    <w:name w:val="1CStyle58"/>
    <w:rsid w:val="00A02AE9"/>
    <w:pPr>
      <w:jc w:val="center"/>
    </w:pPr>
  </w:style>
  <w:style w:type="paragraph" w:customStyle="1" w:styleId="1CStyle71">
    <w:name w:val="1CStyle71"/>
    <w:rsid w:val="00A02AE9"/>
    <w:pPr>
      <w:jc w:val="center"/>
    </w:pPr>
    <w:rPr>
      <w:rFonts w:ascii="Arial" w:hAnsi="Arial"/>
      <w:sz w:val="18"/>
    </w:rPr>
  </w:style>
  <w:style w:type="paragraph" w:customStyle="1" w:styleId="1CStyle55">
    <w:name w:val="1CStyle55"/>
    <w:rsid w:val="00A02AE9"/>
    <w:pPr>
      <w:jc w:val="center"/>
    </w:pPr>
  </w:style>
  <w:style w:type="paragraph" w:customStyle="1" w:styleId="1CStyle54">
    <w:name w:val="1CStyle54"/>
    <w:rsid w:val="00A02AE9"/>
    <w:pPr>
      <w:jc w:val="center"/>
    </w:pPr>
  </w:style>
  <w:style w:type="paragraph" w:customStyle="1" w:styleId="1CStyle56">
    <w:name w:val="1CStyle56"/>
    <w:rsid w:val="00A02AE9"/>
    <w:pPr>
      <w:jc w:val="center"/>
    </w:pPr>
  </w:style>
  <w:style w:type="paragraph" w:customStyle="1" w:styleId="1CStyle51">
    <w:name w:val="1CStyle51"/>
    <w:rsid w:val="00A02AE9"/>
    <w:pPr>
      <w:jc w:val="center"/>
    </w:pPr>
  </w:style>
  <w:style w:type="paragraph" w:customStyle="1" w:styleId="1CStyle53">
    <w:name w:val="1CStyle53"/>
    <w:rsid w:val="00A02AE9"/>
    <w:pPr>
      <w:jc w:val="center"/>
    </w:pPr>
  </w:style>
  <w:style w:type="paragraph" w:customStyle="1" w:styleId="1CStyle47">
    <w:name w:val="1CStyle47"/>
    <w:rsid w:val="00A02AE9"/>
    <w:pPr>
      <w:jc w:val="center"/>
    </w:pPr>
  </w:style>
  <w:style w:type="paragraph" w:customStyle="1" w:styleId="1CStyle72">
    <w:name w:val="1CStyle72"/>
    <w:rsid w:val="00A02AE9"/>
    <w:pPr>
      <w:jc w:val="center"/>
    </w:pPr>
    <w:rPr>
      <w:rFonts w:ascii="Arial" w:hAnsi="Arial"/>
      <w:sz w:val="18"/>
    </w:rPr>
  </w:style>
  <w:style w:type="paragraph" w:customStyle="1" w:styleId="1CStyle74">
    <w:name w:val="1CStyle74"/>
    <w:rsid w:val="00A02AE9"/>
    <w:pPr>
      <w:jc w:val="center"/>
    </w:pPr>
    <w:rPr>
      <w:rFonts w:ascii="Arial" w:hAnsi="Arial"/>
      <w:sz w:val="18"/>
    </w:rPr>
  </w:style>
  <w:style w:type="paragraph" w:customStyle="1" w:styleId="1CStyle8">
    <w:name w:val="1CStyle8"/>
    <w:rsid w:val="00A02AE9"/>
    <w:pPr>
      <w:jc w:val="center"/>
    </w:pPr>
  </w:style>
  <w:style w:type="paragraph" w:customStyle="1" w:styleId="1CStyle150">
    <w:name w:val="1CStyle150"/>
    <w:rsid w:val="00A02AE9"/>
    <w:pPr>
      <w:jc w:val="center"/>
    </w:pPr>
    <w:rPr>
      <w:rFonts w:ascii="Arial" w:hAnsi="Arial"/>
      <w:b/>
      <w:sz w:val="18"/>
    </w:rPr>
  </w:style>
  <w:style w:type="paragraph" w:customStyle="1" w:styleId="1CStyle11">
    <w:name w:val="1CStyle11"/>
    <w:rsid w:val="00A02AE9"/>
    <w:pPr>
      <w:jc w:val="center"/>
    </w:pPr>
  </w:style>
  <w:style w:type="paragraph" w:customStyle="1" w:styleId="1CStyle28">
    <w:name w:val="1CStyle28"/>
    <w:rsid w:val="00A02AE9"/>
    <w:pPr>
      <w:wordWrap w:val="0"/>
      <w:jc w:val="center"/>
    </w:pPr>
    <w:rPr>
      <w:rFonts w:ascii="Arial" w:hAnsi="Arial"/>
      <w:sz w:val="18"/>
    </w:rPr>
  </w:style>
  <w:style w:type="paragraph" w:customStyle="1" w:styleId="1CStyle19">
    <w:name w:val="1CStyle19"/>
    <w:rsid w:val="00A02AE9"/>
    <w:pPr>
      <w:jc w:val="center"/>
    </w:pPr>
  </w:style>
  <w:style w:type="paragraph" w:customStyle="1" w:styleId="1CStyle22">
    <w:name w:val="1CStyle22"/>
    <w:rsid w:val="00A02AE9"/>
    <w:pPr>
      <w:jc w:val="center"/>
    </w:pPr>
  </w:style>
  <w:style w:type="paragraph" w:customStyle="1" w:styleId="1CStyle23">
    <w:name w:val="1CStyle23"/>
    <w:rsid w:val="00A02AE9"/>
    <w:pPr>
      <w:jc w:val="center"/>
    </w:pPr>
  </w:style>
  <w:style w:type="paragraph" w:customStyle="1" w:styleId="1CStyle18">
    <w:name w:val="1CStyle18"/>
    <w:rsid w:val="00A02AE9"/>
    <w:pPr>
      <w:jc w:val="center"/>
    </w:pPr>
  </w:style>
  <w:style w:type="paragraph" w:customStyle="1" w:styleId="1CStyle20">
    <w:name w:val="1CStyle20"/>
    <w:rsid w:val="00A02AE9"/>
    <w:pPr>
      <w:jc w:val="center"/>
    </w:pPr>
  </w:style>
  <w:style w:type="paragraph" w:customStyle="1" w:styleId="1CStyle49">
    <w:name w:val="1CStyle49"/>
    <w:rsid w:val="00A02AE9"/>
    <w:pPr>
      <w:jc w:val="center"/>
    </w:pPr>
  </w:style>
  <w:style w:type="paragraph" w:customStyle="1" w:styleId="1CStyle75">
    <w:name w:val="1CStyle75"/>
    <w:rsid w:val="00A02AE9"/>
    <w:pPr>
      <w:jc w:val="center"/>
    </w:pPr>
  </w:style>
  <w:style w:type="paragraph" w:customStyle="1" w:styleId="1CStyle48">
    <w:name w:val="1CStyle48"/>
    <w:rsid w:val="00A02AE9"/>
    <w:pPr>
      <w:jc w:val="center"/>
    </w:pPr>
  </w:style>
  <w:style w:type="paragraph" w:customStyle="1" w:styleId="1CStyle50">
    <w:name w:val="1CStyle50"/>
    <w:rsid w:val="00A02AE9"/>
    <w:pPr>
      <w:jc w:val="center"/>
    </w:pPr>
  </w:style>
  <w:style w:type="paragraph" w:customStyle="1" w:styleId="1CStyle84">
    <w:name w:val="1CStyle84"/>
    <w:rsid w:val="00A02AE9"/>
    <w:pPr>
      <w:jc w:val="center"/>
    </w:pPr>
    <w:rPr>
      <w:rFonts w:ascii="Arial" w:hAnsi="Arial"/>
      <w:sz w:val="18"/>
    </w:rPr>
  </w:style>
  <w:style w:type="paragraph" w:customStyle="1" w:styleId="1CStyle113">
    <w:name w:val="1CStyle113"/>
    <w:rsid w:val="00A02AE9"/>
    <w:pPr>
      <w:jc w:val="center"/>
    </w:pPr>
    <w:rPr>
      <w:rFonts w:ascii="Arial" w:hAnsi="Arial"/>
      <w:sz w:val="18"/>
    </w:rPr>
  </w:style>
  <w:style w:type="paragraph" w:customStyle="1" w:styleId="1CStyle107">
    <w:name w:val="1CStyle107"/>
    <w:rsid w:val="00A02AE9"/>
    <w:pPr>
      <w:jc w:val="center"/>
    </w:pPr>
    <w:rPr>
      <w:rFonts w:ascii="Arial" w:hAnsi="Arial"/>
      <w:sz w:val="18"/>
    </w:rPr>
  </w:style>
  <w:style w:type="paragraph" w:customStyle="1" w:styleId="1CStyle100">
    <w:name w:val="1CStyle100"/>
    <w:rsid w:val="00A02AE9"/>
    <w:pPr>
      <w:jc w:val="center"/>
    </w:pPr>
    <w:rPr>
      <w:rFonts w:ascii="Arial" w:hAnsi="Arial"/>
      <w:sz w:val="18"/>
    </w:rPr>
  </w:style>
  <w:style w:type="paragraph" w:customStyle="1" w:styleId="1CStyle97">
    <w:name w:val="1CStyle97"/>
    <w:rsid w:val="00A02AE9"/>
    <w:pPr>
      <w:jc w:val="center"/>
    </w:pPr>
    <w:rPr>
      <w:rFonts w:ascii="Arial" w:hAnsi="Arial"/>
      <w:sz w:val="18"/>
    </w:rPr>
  </w:style>
  <w:style w:type="paragraph" w:customStyle="1" w:styleId="1CStyle92">
    <w:name w:val="1CStyle92"/>
    <w:rsid w:val="00A02AE9"/>
    <w:pPr>
      <w:jc w:val="right"/>
    </w:pPr>
    <w:rPr>
      <w:rFonts w:ascii="Arial" w:hAnsi="Arial"/>
      <w:sz w:val="18"/>
    </w:rPr>
  </w:style>
  <w:style w:type="paragraph" w:customStyle="1" w:styleId="1CStyle83">
    <w:name w:val="1CStyle83"/>
    <w:rsid w:val="00A02AE9"/>
    <w:pPr>
      <w:jc w:val="center"/>
    </w:pPr>
    <w:rPr>
      <w:rFonts w:ascii="Arial" w:hAnsi="Arial"/>
      <w:sz w:val="18"/>
    </w:rPr>
  </w:style>
  <w:style w:type="paragraph" w:customStyle="1" w:styleId="1CStyle82">
    <w:name w:val="1CStyle82"/>
    <w:rsid w:val="00A02AE9"/>
    <w:pPr>
      <w:jc w:val="center"/>
    </w:pPr>
  </w:style>
  <w:style w:type="paragraph" w:customStyle="1" w:styleId="1CStyle106">
    <w:name w:val="1CStyle106"/>
    <w:rsid w:val="00A02AE9"/>
    <w:pPr>
      <w:jc w:val="center"/>
    </w:pPr>
  </w:style>
  <w:style w:type="paragraph" w:customStyle="1" w:styleId="1CStyle109">
    <w:name w:val="1CStyle109"/>
    <w:rsid w:val="00A02AE9"/>
    <w:pPr>
      <w:jc w:val="center"/>
    </w:pPr>
    <w:rPr>
      <w:rFonts w:ascii="Arial" w:hAnsi="Arial"/>
      <w:sz w:val="18"/>
    </w:rPr>
  </w:style>
  <w:style w:type="paragraph" w:customStyle="1" w:styleId="1CStyle111">
    <w:name w:val="1CStyle111"/>
    <w:rsid w:val="00A02AE9"/>
    <w:pPr>
      <w:jc w:val="center"/>
    </w:pPr>
    <w:rPr>
      <w:rFonts w:ascii="Arial" w:hAnsi="Arial"/>
      <w:sz w:val="18"/>
    </w:rPr>
  </w:style>
  <w:style w:type="paragraph" w:customStyle="1" w:styleId="1CStyle114">
    <w:name w:val="1CStyle114"/>
    <w:rsid w:val="00A02AE9"/>
    <w:pPr>
      <w:jc w:val="center"/>
    </w:pPr>
    <w:rPr>
      <w:rFonts w:ascii="Arial" w:hAnsi="Arial"/>
      <w:sz w:val="18"/>
    </w:rPr>
  </w:style>
  <w:style w:type="paragraph" w:customStyle="1" w:styleId="1CStyle99">
    <w:name w:val="1CStyle99"/>
    <w:rsid w:val="00A02AE9"/>
    <w:pPr>
      <w:jc w:val="center"/>
    </w:pPr>
  </w:style>
  <w:style w:type="paragraph" w:customStyle="1" w:styleId="1CStyle86">
    <w:name w:val="1CStyle86"/>
    <w:rsid w:val="00A02AE9"/>
    <w:pPr>
      <w:jc w:val="center"/>
    </w:pPr>
  </w:style>
  <w:style w:type="paragraph" w:customStyle="1" w:styleId="1CStyle140">
    <w:name w:val="1CStyle140"/>
    <w:rsid w:val="00A02AE9"/>
    <w:pPr>
      <w:jc w:val="center"/>
    </w:pPr>
  </w:style>
  <w:style w:type="paragraph" w:customStyle="1" w:styleId="1CStyle93">
    <w:name w:val="1CStyle93"/>
    <w:rsid w:val="00A02AE9"/>
    <w:pPr>
      <w:jc w:val="right"/>
    </w:pPr>
  </w:style>
  <w:style w:type="paragraph" w:customStyle="1" w:styleId="1CStyle143">
    <w:name w:val="1CStyle143"/>
    <w:rsid w:val="00A02AE9"/>
    <w:pPr>
      <w:jc w:val="right"/>
    </w:pPr>
  </w:style>
  <w:style w:type="paragraph" w:customStyle="1" w:styleId="1CStyle94">
    <w:name w:val="1CStyle94"/>
    <w:rsid w:val="00A02AE9"/>
    <w:pPr>
      <w:jc w:val="right"/>
    </w:pPr>
  </w:style>
  <w:style w:type="paragraph" w:customStyle="1" w:styleId="1CStyle87">
    <w:name w:val="1CStyle87"/>
    <w:rsid w:val="00A02AE9"/>
    <w:pPr>
      <w:jc w:val="center"/>
    </w:pPr>
    <w:rPr>
      <w:rFonts w:ascii="Arial" w:hAnsi="Arial"/>
      <w:sz w:val="18"/>
    </w:rPr>
  </w:style>
  <w:style w:type="paragraph" w:customStyle="1" w:styleId="1CStyle141">
    <w:name w:val="1CStyle141"/>
    <w:rsid w:val="00A02AE9"/>
    <w:pPr>
      <w:jc w:val="center"/>
    </w:pPr>
    <w:rPr>
      <w:rFonts w:ascii="Arial" w:hAnsi="Arial"/>
      <w:sz w:val="18"/>
    </w:rPr>
  </w:style>
  <w:style w:type="paragraph" w:customStyle="1" w:styleId="1CStyle91">
    <w:name w:val="1CStyle91"/>
    <w:rsid w:val="00A02AE9"/>
    <w:pPr>
      <w:jc w:val="center"/>
    </w:pPr>
    <w:rPr>
      <w:rFonts w:ascii="Arial" w:hAnsi="Arial"/>
      <w:sz w:val="18"/>
    </w:rPr>
  </w:style>
  <w:style w:type="paragraph" w:customStyle="1" w:styleId="1CStyle142">
    <w:name w:val="1CStyle142"/>
    <w:rsid w:val="00A02AE9"/>
    <w:pPr>
      <w:jc w:val="right"/>
    </w:pPr>
    <w:rPr>
      <w:rFonts w:ascii="Arial" w:hAnsi="Arial"/>
      <w:sz w:val="18"/>
    </w:rPr>
  </w:style>
  <w:style w:type="paragraph" w:customStyle="1" w:styleId="1CStyle144">
    <w:name w:val="1CStyle144"/>
    <w:rsid w:val="00A02AE9"/>
    <w:pPr>
      <w:jc w:val="right"/>
    </w:pPr>
    <w:rPr>
      <w:rFonts w:ascii="Arial" w:hAnsi="Arial"/>
      <w:sz w:val="18"/>
    </w:rPr>
  </w:style>
  <w:style w:type="paragraph" w:customStyle="1" w:styleId="1CStyle102">
    <w:name w:val="1CStyle102"/>
    <w:rsid w:val="00A02AE9"/>
    <w:pPr>
      <w:jc w:val="center"/>
    </w:pPr>
    <w:rPr>
      <w:rFonts w:ascii="Arial" w:hAnsi="Arial"/>
      <w:sz w:val="18"/>
    </w:rPr>
  </w:style>
  <w:style w:type="paragraph" w:customStyle="1" w:styleId="1CStyle115">
    <w:name w:val="1CStyle115"/>
    <w:rsid w:val="00A02AE9"/>
    <w:pPr>
      <w:jc w:val="center"/>
    </w:pPr>
    <w:rPr>
      <w:rFonts w:ascii="Arial" w:hAnsi="Arial"/>
      <w:sz w:val="18"/>
    </w:rPr>
  </w:style>
  <w:style w:type="paragraph" w:customStyle="1" w:styleId="1CStyle146">
    <w:name w:val="1CStyle146"/>
    <w:rsid w:val="00A02AE9"/>
    <w:pPr>
      <w:jc w:val="center"/>
    </w:pPr>
  </w:style>
  <w:style w:type="paragraph" w:customStyle="1" w:styleId="1CStyle117">
    <w:name w:val="1CStyle117"/>
    <w:rsid w:val="00A02AE9"/>
    <w:pPr>
      <w:jc w:val="center"/>
    </w:pPr>
    <w:rPr>
      <w:rFonts w:ascii="Arial" w:hAnsi="Arial"/>
      <w:sz w:val="16"/>
    </w:rPr>
  </w:style>
  <w:style w:type="paragraph" w:customStyle="1" w:styleId="1CStyle118">
    <w:name w:val="1CStyle118"/>
    <w:rsid w:val="00A02AE9"/>
    <w:pPr>
      <w:jc w:val="center"/>
    </w:pPr>
    <w:rPr>
      <w:rFonts w:ascii="Arial" w:hAnsi="Arial"/>
      <w:sz w:val="18"/>
    </w:rPr>
  </w:style>
  <w:style w:type="paragraph" w:customStyle="1" w:styleId="1CStyle130">
    <w:name w:val="1CStyle130"/>
    <w:rsid w:val="00A02AE9"/>
    <w:pPr>
      <w:jc w:val="center"/>
    </w:pPr>
    <w:rPr>
      <w:rFonts w:ascii="Arial" w:hAnsi="Arial"/>
      <w:sz w:val="18"/>
    </w:rPr>
  </w:style>
  <w:style w:type="paragraph" w:customStyle="1" w:styleId="1CStyle78">
    <w:name w:val="1CStyle78"/>
    <w:rsid w:val="00A02AE9"/>
    <w:pPr>
      <w:jc w:val="center"/>
    </w:pPr>
  </w:style>
  <w:style w:type="paragraph" w:customStyle="1" w:styleId="1CStyle129">
    <w:name w:val="1CStyle129"/>
    <w:rsid w:val="00A02AE9"/>
    <w:pPr>
      <w:jc w:val="center"/>
    </w:pPr>
  </w:style>
  <w:style w:type="paragraph" w:customStyle="1" w:styleId="1CStyle123">
    <w:name w:val="1CStyle123"/>
    <w:rsid w:val="00A02AE9"/>
    <w:pPr>
      <w:jc w:val="center"/>
    </w:pPr>
  </w:style>
  <w:style w:type="paragraph" w:customStyle="1" w:styleId="1CStyle126">
    <w:name w:val="1CStyle126"/>
    <w:rsid w:val="00A02AE9"/>
    <w:pPr>
      <w:jc w:val="right"/>
    </w:pPr>
  </w:style>
  <w:style w:type="paragraph" w:customStyle="1" w:styleId="1CStyle79">
    <w:name w:val="1CStyle79"/>
    <w:rsid w:val="00A02AE9"/>
    <w:pPr>
      <w:jc w:val="center"/>
    </w:pPr>
    <w:rPr>
      <w:rFonts w:ascii="Arial" w:hAnsi="Arial"/>
      <w:sz w:val="18"/>
    </w:rPr>
  </w:style>
  <w:style w:type="paragraph" w:customStyle="1" w:styleId="1CStyle124">
    <w:name w:val="1CStyle124"/>
    <w:rsid w:val="00A02AE9"/>
    <w:pPr>
      <w:jc w:val="center"/>
    </w:pPr>
    <w:rPr>
      <w:rFonts w:ascii="Arial" w:hAnsi="Arial"/>
      <w:sz w:val="20"/>
    </w:rPr>
  </w:style>
  <w:style w:type="paragraph" w:customStyle="1" w:styleId="1CStyle125">
    <w:name w:val="1CStyle125"/>
    <w:rsid w:val="00A02AE9"/>
    <w:pPr>
      <w:jc w:val="right"/>
    </w:pPr>
    <w:rPr>
      <w:rFonts w:ascii="Arial" w:hAnsi="Arial"/>
      <w:sz w:val="18"/>
    </w:rPr>
  </w:style>
  <w:style w:type="paragraph" w:customStyle="1" w:styleId="1CStyle127">
    <w:name w:val="1CStyle127"/>
    <w:rsid w:val="00A02AE9"/>
    <w:pPr>
      <w:jc w:val="right"/>
    </w:pPr>
    <w:rPr>
      <w:rFonts w:ascii="Arial" w:hAnsi="Arial"/>
      <w:sz w:val="18"/>
    </w:rPr>
  </w:style>
  <w:style w:type="paragraph" w:customStyle="1" w:styleId="1CStyle119">
    <w:name w:val="1CStyle119"/>
    <w:rsid w:val="00A02AE9"/>
    <w:pPr>
      <w:jc w:val="center"/>
    </w:pPr>
    <w:rPr>
      <w:rFonts w:ascii="Arial" w:hAnsi="Arial"/>
      <w:sz w:val="18"/>
    </w:rPr>
  </w:style>
  <w:style w:type="paragraph" w:customStyle="1" w:styleId="1CStyle121">
    <w:name w:val="1CStyle121"/>
    <w:rsid w:val="00A02AE9"/>
    <w:pPr>
      <w:jc w:val="center"/>
    </w:pPr>
    <w:rPr>
      <w:rFonts w:ascii="Arial" w:hAnsi="Arial"/>
      <w:sz w:val="18"/>
    </w:rPr>
  </w:style>
  <w:style w:type="paragraph" w:customStyle="1" w:styleId="1CStyle131">
    <w:name w:val="1CStyle131"/>
    <w:rsid w:val="00A02AE9"/>
    <w:pPr>
      <w:jc w:val="center"/>
    </w:pPr>
    <w:rPr>
      <w:rFonts w:ascii="Arial" w:hAnsi="Arial"/>
      <w:sz w:val="18"/>
    </w:rPr>
  </w:style>
  <w:style w:type="paragraph" w:customStyle="1" w:styleId="1CStyle135">
    <w:name w:val="1CStyle135"/>
    <w:rsid w:val="00A02AE9"/>
    <w:pPr>
      <w:jc w:val="center"/>
    </w:pPr>
    <w:rPr>
      <w:rFonts w:ascii="Arial" w:hAnsi="Arial"/>
      <w:sz w:val="18"/>
    </w:rPr>
  </w:style>
  <w:style w:type="paragraph" w:customStyle="1" w:styleId="1CStyle13">
    <w:name w:val="1CStyle13"/>
    <w:rsid w:val="00A02AE9"/>
    <w:pPr>
      <w:jc w:val="center"/>
    </w:pPr>
  </w:style>
  <w:style w:type="paragraph" w:customStyle="1" w:styleId="1CStyle149">
    <w:name w:val="1CStyle149"/>
    <w:rsid w:val="00A02AE9"/>
    <w:pPr>
      <w:jc w:val="center"/>
    </w:pPr>
    <w:rPr>
      <w:rFonts w:ascii="Arial" w:hAnsi="Arial"/>
      <w:sz w:val="18"/>
    </w:rPr>
  </w:style>
  <w:style w:type="paragraph" w:customStyle="1" w:styleId="1CStyle10">
    <w:name w:val="1CStyle10"/>
    <w:rsid w:val="00A02AE9"/>
    <w:pPr>
      <w:jc w:val="center"/>
    </w:pPr>
  </w:style>
  <w:style w:type="paragraph" w:customStyle="1" w:styleId="1CStyle15">
    <w:name w:val="1CStyle15"/>
    <w:rsid w:val="00A02AE9"/>
    <w:pPr>
      <w:jc w:val="center"/>
    </w:pPr>
  </w:style>
  <w:style w:type="paragraph" w:customStyle="1" w:styleId="1CStyle57">
    <w:name w:val="1CStyle57"/>
    <w:rsid w:val="00A02AE9"/>
    <w:pPr>
      <w:jc w:val="center"/>
    </w:pPr>
  </w:style>
  <w:style w:type="paragraph" w:customStyle="1" w:styleId="1CStyle69">
    <w:name w:val="1CStyle69"/>
    <w:rsid w:val="00A02AE9"/>
    <w:pPr>
      <w:jc w:val="center"/>
    </w:pPr>
    <w:rPr>
      <w:rFonts w:ascii="Arial" w:hAnsi="Arial"/>
      <w:sz w:val="18"/>
    </w:rPr>
  </w:style>
  <w:style w:type="paragraph" w:customStyle="1" w:styleId="1CStyle9">
    <w:name w:val="1CStyle9"/>
    <w:rsid w:val="00A02AE9"/>
    <w:pPr>
      <w:jc w:val="center"/>
    </w:pPr>
  </w:style>
  <w:style w:type="paragraph" w:customStyle="1" w:styleId="1CStyle77">
    <w:name w:val="1CStyle77"/>
    <w:rsid w:val="00A02AE9"/>
    <w:pPr>
      <w:jc w:val="center"/>
    </w:pPr>
    <w:rPr>
      <w:rFonts w:ascii="Arial" w:hAnsi="Arial"/>
      <w:sz w:val="18"/>
    </w:rPr>
  </w:style>
  <w:style w:type="paragraph" w:customStyle="1" w:styleId="1CStyle67">
    <w:name w:val="1CStyle67"/>
    <w:rsid w:val="00A02AE9"/>
    <w:pPr>
      <w:jc w:val="right"/>
    </w:pPr>
  </w:style>
  <w:style w:type="paragraph" w:customStyle="1" w:styleId="1CStyle68">
    <w:name w:val="1CStyle68"/>
    <w:rsid w:val="00A02AE9"/>
    <w:pPr>
      <w:jc w:val="right"/>
    </w:pPr>
  </w:style>
  <w:style w:type="paragraph" w:customStyle="1" w:styleId="1CStyle44">
    <w:name w:val="1CStyle44"/>
    <w:rsid w:val="00A02AE9"/>
    <w:pPr>
      <w:jc w:val="right"/>
    </w:pPr>
  </w:style>
  <w:style w:type="paragraph" w:customStyle="1" w:styleId="1CStyle45">
    <w:name w:val="1CStyle45"/>
    <w:rsid w:val="00A02AE9"/>
    <w:pPr>
      <w:jc w:val="right"/>
    </w:pPr>
  </w:style>
  <w:style w:type="paragraph" w:customStyle="1" w:styleId="1CStyle7">
    <w:name w:val="1CStyle7"/>
    <w:rsid w:val="00A02AE9"/>
    <w:pPr>
      <w:jc w:val="center"/>
    </w:pPr>
  </w:style>
  <w:style w:type="paragraph" w:customStyle="1" w:styleId="1CStyle104">
    <w:name w:val="1CStyle104"/>
    <w:rsid w:val="00A02AE9"/>
    <w:pPr>
      <w:jc w:val="right"/>
    </w:pPr>
  </w:style>
  <w:style w:type="paragraph" w:customStyle="1" w:styleId="1CStyle63">
    <w:name w:val="1CStyle63"/>
    <w:rsid w:val="00A02AE9"/>
    <w:pPr>
      <w:jc w:val="right"/>
    </w:pPr>
  </w:style>
  <w:style w:type="paragraph" w:customStyle="1" w:styleId="1CStyle66">
    <w:name w:val="1CStyle66"/>
    <w:rsid w:val="00A02AE9"/>
    <w:pPr>
      <w:jc w:val="right"/>
    </w:pPr>
  </w:style>
  <w:style w:type="paragraph" w:customStyle="1" w:styleId="1CStyle65">
    <w:name w:val="1CStyle65"/>
    <w:rsid w:val="00A02AE9"/>
    <w:pPr>
      <w:jc w:val="right"/>
    </w:pPr>
  </w:style>
  <w:style w:type="paragraph" w:customStyle="1" w:styleId="1CStyle64">
    <w:name w:val="1CStyle64"/>
    <w:rsid w:val="00A02AE9"/>
    <w:pPr>
      <w:jc w:val="right"/>
    </w:pPr>
  </w:style>
  <w:style w:type="paragraph" w:customStyle="1" w:styleId="1CStyle41">
    <w:name w:val="1CStyle41"/>
    <w:rsid w:val="00A02AE9"/>
    <w:pPr>
      <w:jc w:val="right"/>
    </w:pPr>
  </w:style>
  <w:style w:type="paragraph" w:customStyle="1" w:styleId="1CStyle43">
    <w:name w:val="1CStyle43"/>
    <w:rsid w:val="00A02AE9"/>
    <w:pPr>
      <w:jc w:val="right"/>
    </w:pPr>
  </w:style>
  <w:style w:type="paragraph" w:customStyle="1" w:styleId="1CStyle42">
    <w:name w:val="1CStyle42"/>
    <w:rsid w:val="00A02AE9"/>
    <w:pPr>
      <w:jc w:val="right"/>
    </w:pPr>
  </w:style>
  <w:style w:type="paragraph" w:customStyle="1" w:styleId="1CStyle110">
    <w:name w:val="1CStyle110"/>
    <w:rsid w:val="00A02AE9"/>
    <w:pPr>
      <w:jc w:val="right"/>
    </w:pPr>
  </w:style>
  <w:style w:type="paragraph" w:customStyle="1" w:styleId="1CStyle108">
    <w:name w:val="1CStyle108"/>
    <w:rsid w:val="00A02AE9"/>
    <w:pPr>
      <w:jc w:val="right"/>
    </w:pPr>
  </w:style>
  <w:style w:type="paragraph" w:customStyle="1" w:styleId="1CStyle103">
    <w:name w:val="1CStyle103"/>
    <w:rsid w:val="00A02AE9"/>
    <w:pPr>
      <w:jc w:val="right"/>
    </w:pPr>
  </w:style>
  <w:style w:type="paragraph" w:customStyle="1" w:styleId="1CStyle101">
    <w:name w:val="1CStyle101"/>
    <w:rsid w:val="00A02AE9"/>
    <w:pPr>
      <w:jc w:val="right"/>
    </w:pPr>
  </w:style>
  <w:style w:type="paragraph" w:customStyle="1" w:styleId="1CStyle31">
    <w:name w:val="1CStyle31"/>
    <w:rsid w:val="00A02AE9"/>
    <w:pPr>
      <w:jc w:val="right"/>
    </w:pPr>
  </w:style>
  <w:style w:type="paragraph" w:customStyle="1" w:styleId="1CStyle32">
    <w:name w:val="1CStyle32"/>
    <w:rsid w:val="00A02AE9"/>
    <w:pPr>
      <w:jc w:val="right"/>
    </w:pPr>
  </w:style>
  <w:style w:type="paragraph" w:customStyle="1" w:styleId="1CStyle88">
    <w:name w:val="1CStyle88"/>
    <w:rsid w:val="00A02AE9"/>
    <w:pPr>
      <w:jc w:val="right"/>
    </w:pPr>
  </w:style>
  <w:style w:type="paragraph" w:customStyle="1" w:styleId="1CStyle89">
    <w:name w:val="1CStyle89"/>
    <w:rsid w:val="00A02AE9"/>
    <w:pPr>
      <w:jc w:val="right"/>
    </w:pPr>
  </w:style>
  <w:style w:type="paragraph" w:customStyle="1" w:styleId="1CStyle137">
    <w:name w:val="1CStyle137"/>
    <w:rsid w:val="00A02AE9"/>
    <w:pPr>
      <w:jc w:val="right"/>
    </w:pPr>
  </w:style>
  <w:style w:type="paragraph" w:customStyle="1" w:styleId="1CStyle120">
    <w:name w:val="1CStyle120"/>
    <w:rsid w:val="00A02AE9"/>
    <w:pPr>
      <w:jc w:val="right"/>
    </w:pPr>
  </w:style>
  <w:style w:type="paragraph" w:customStyle="1" w:styleId="1CStyle73">
    <w:name w:val="1CStyle73"/>
    <w:rsid w:val="00A02AE9"/>
    <w:pPr>
      <w:jc w:val="right"/>
    </w:pPr>
  </w:style>
  <w:style w:type="paragraph" w:customStyle="1" w:styleId="1CStyle80">
    <w:name w:val="1CStyle80"/>
    <w:rsid w:val="00A02AE9"/>
    <w:pPr>
      <w:jc w:val="right"/>
    </w:pPr>
  </w:style>
  <w:style w:type="paragraph" w:customStyle="1" w:styleId="1CStyle134">
    <w:name w:val="1CStyle134"/>
    <w:rsid w:val="00A02AE9"/>
    <w:pPr>
      <w:jc w:val="right"/>
    </w:pPr>
  </w:style>
  <w:style w:type="paragraph" w:customStyle="1" w:styleId="1CStyle133">
    <w:name w:val="1CStyle133"/>
    <w:rsid w:val="00A02AE9"/>
    <w:pPr>
      <w:jc w:val="right"/>
    </w:pPr>
  </w:style>
  <w:style w:type="paragraph" w:customStyle="1" w:styleId="1CStyle147">
    <w:name w:val="1CStyle147"/>
    <w:rsid w:val="00A02AE9"/>
    <w:pPr>
      <w:jc w:val="right"/>
    </w:pPr>
  </w:style>
  <w:style w:type="paragraph" w:customStyle="1" w:styleId="1CStyle132">
    <w:name w:val="1CStyle132"/>
    <w:rsid w:val="00A02AE9"/>
    <w:pPr>
      <w:jc w:val="right"/>
    </w:pPr>
  </w:style>
  <w:style w:type="paragraph" w:customStyle="1" w:styleId="1CStyle62">
    <w:name w:val="1CStyle62"/>
    <w:rsid w:val="00A02AE9"/>
    <w:pPr>
      <w:jc w:val="center"/>
    </w:pPr>
  </w:style>
  <w:style w:type="paragraph" w:customStyle="1" w:styleId="1CStyle60">
    <w:name w:val="1CStyle60"/>
    <w:rsid w:val="00A02AE9"/>
    <w:pPr>
      <w:jc w:val="center"/>
    </w:pPr>
  </w:style>
  <w:style w:type="paragraph" w:customStyle="1" w:styleId="1CStyle38">
    <w:name w:val="1CStyle38"/>
    <w:rsid w:val="00A02AE9"/>
    <w:pPr>
      <w:jc w:val="center"/>
    </w:pPr>
  </w:style>
  <w:style w:type="paragraph" w:customStyle="1" w:styleId="1CStyle36">
    <w:name w:val="1CStyle36"/>
    <w:rsid w:val="00A02AE9"/>
    <w:pPr>
      <w:jc w:val="center"/>
    </w:pPr>
  </w:style>
  <w:style w:type="paragraph" w:customStyle="1" w:styleId="1CStyle39">
    <w:name w:val="1CStyle39"/>
    <w:rsid w:val="00A02AE9"/>
    <w:pPr>
      <w:jc w:val="center"/>
    </w:pPr>
  </w:style>
  <w:style w:type="paragraph" w:customStyle="1" w:styleId="1CStyle37">
    <w:name w:val="1CStyle37"/>
    <w:rsid w:val="00A02AE9"/>
    <w:pPr>
      <w:jc w:val="center"/>
    </w:pPr>
  </w:style>
  <w:style w:type="paragraph" w:customStyle="1" w:styleId="1CStyle61">
    <w:name w:val="1CStyle61"/>
    <w:rsid w:val="00A02AE9"/>
    <w:pPr>
      <w:jc w:val="center"/>
    </w:pPr>
  </w:style>
  <w:style w:type="paragraph" w:customStyle="1" w:styleId="1CStyle40">
    <w:name w:val="1CStyle40"/>
    <w:rsid w:val="00A02AE9"/>
    <w:pPr>
      <w:jc w:val="center"/>
    </w:pPr>
  </w:style>
  <w:style w:type="paragraph" w:customStyle="1" w:styleId="1CStyle52">
    <w:name w:val="1CStyle52"/>
    <w:rsid w:val="00A02AE9"/>
    <w:pPr>
      <w:jc w:val="center"/>
    </w:pPr>
  </w:style>
  <w:style w:type="paragraph" w:customStyle="1" w:styleId="1CStyle95">
    <w:name w:val="1CStyle95"/>
    <w:rsid w:val="00A02AE9"/>
    <w:pPr>
      <w:ind w:left="80"/>
      <w:jc w:val="center"/>
    </w:pPr>
  </w:style>
  <w:style w:type="paragraph" w:customStyle="1" w:styleId="1CStyle112">
    <w:name w:val="1CStyle112"/>
    <w:rsid w:val="00A02AE9"/>
    <w:pPr>
      <w:ind w:left="120"/>
      <w:jc w:val="center"/>
    </w:pPr>
  </w:style>
  <w:style w:type="paragraph" w:customStyle="1" w:styleId="1CStyle81">
    <w:name w:val="1CStyle81"/>
    <w:rsid w:val="00A02AE9"/>
    <w:pPr>
      <w:ind w:left="40"/>
      <w:jc w:val="center"/>
    </w:pPr>
  </w:style>
  <w:style w:type="paragraph" w:customStyle="1" w:styleId="1CStyle139">
    <w:name w:val="1CStyle139"/>
    <w:rsid w:val="00A02AE9"/>
    <w:pPr>
      <w:ind w:left="120"/>
      <w:jc w:val="center"/>
    </w:pPr>
  </w:style>
  <w:style w:type="paragraph" w:customStyle="1" w:styleId="1CStyle96">
    <w:name w:val="1CStyle96"/>
    <w:rsid w:val="00A02AE9"/>
    <w:pPr>
      <w:ind w:left="40"/>
      <w:jc w:val="center"/>
    </w:pPr>
    <w:rPr>
      <w:rFonts w:ascii="Arial" w:hAnsi="Arial"/>
      <w:sz w:val="18"/>
    </w:rPr>
  </w:style>
  <w:style w:type="paragraph" w:customStyle="1" w:styleId="1CStyle85">
    <w:name w:val="1CStyle85"/>
    <w:rsid w:val="00A02AE9"/>
    <w:pPr>
      <w:ind w:left="40"/>
      <w:jc w:val="center"/>
    </w:pPr>
    <w:rPr>
      <w:rFonts w:ascii="Arial" w:hAnsi="Arial"/>
      <w:sz w:val="18"/>
    </w:rPr>
  </w:style>
  <w:style w:type="paragraph" w:customStyle="1" w:styleId="1CStyle122">
    <w:name w:val="1CStyle122"/>
    <w:rsid w:val="00A02AE9"/>
    <w:pPr>
      <w:ind w:left="120"/>
      <w:jc w:val="center"/>
    </w:pPr>
  </w:style>
  <w:style w:type="paragraph" w:customStyle="1" w:styleId="1CStyle33">
    <w:name w:val="1CStyle33"/>
    <w:rsid w:val="00A02AE9"/>
    <w:pPr>
      <w:wordWrap w:val="0"/>
      <w:ind w:left="40"/>
      <w:jc w:val="center"/>
    </w:pPr>
    <w:rPr>
      <w:rFonts w:ascii="Arial" w:hAnsi="Arial"/>
      <w:sz w:val="16"/>
    </w:rPr>
  </w:style>
  <w:style w:type="paragraph" w:customStyle="1" w:styleId="1CStyle59">
    <w:name w:val="1CStyle59"/>
    <w:rsid w:val="00A02AE9"/>
    <w:pPr>
      <w:ind w:left="40"/>
      <w:jc w:val="center"/>
    </w:pPr>
  </w:style>
  <w:style w:type="paragraph" w:customStyle="1" w:styleId="1CStyle35">
    <w:name w:val="1CStyle35"/>
    <w:rsid w:val="00A02AE9"/>
    <w:pPr>
      <w:ind w:left="40"/>
      <w:jc w:val="center"/>
    </w:pPr>
  </w:style>
  <w:style w:type="paragraph" w:customStyle="1" w:styleId="1CStyle105">
    <w:name w:val="1CStyle105"/>
    <w:rsid w:val="00A02AE9"/>
    <w:pPr>
      <w:ind w:left="80"/>
      <w:jc w:val="center"/>
    </w:pPr>
  </w:style>
  <w:style w:type="paragraph" w:customStyle="1" w:styleId="1CStyle90">
    <w:name w:val="1CStyle90"/>
    <w:rsid w:val="00A02AE9"/>
    <w:pPr>
      <w:ind w:left="80"/>
      <w:jc w:val="center"/>
    </w:pPr>
  </w:style>
  <w:style w:type="paragraph" w:customStyle="1" w:styleId="1CStyle98">
    <w:name w:val="1CStyle98"/>
    <w:rsid w:val="00A02AE9"/>
    <w:pPr>
      <w:ind w:left="40"/>
      <w:jc w:val="center"/>
    </w:pPr>
    <w:rPr>
      <w:rFonts w:ascii="Arial" w:hAnsi="Arial"/>
      <w:sz w:val="18"/>
    </w:rPr>
  </w:style>
  <w:style w:type="paragraph" w:customStyle="1" w:styleId="1CStyle138">
    <w:name w:val="1CStyle138"/>
    <w:rsid w:val="00A02AE9"/>
    <w:pPr>
      <w:ind w:left="80"/>
      <w:jc w:val="center"/>
    </w:pPr>
    <w:rPr>
      <w:rFonts w:ascii="Arial" w:hAnsi="Arial"/>
      <w:sz w:val="16"/>
    </w:rPr>
  </w:style>
  <w:style w:type="paragraph" w:customStyle="1" w:styleId="1CStyle136">
    <w:name w:val="1CStyle136"/>
    <w:rsid w:val="00A02AE9"/>
    <w:pPr>
      <w:ind w:left="120"/>
      <w:jc w:val="center"/>
    </w:pPr>
    <w:rPr>
      <w:rFonts w:ascii="Arial" w:hAnsi="Arial"/>
      <w:sz w:val="16"/>
    </w:rPr>
  </w:style>
  <w:style w:type="paragraph" w:customStyle="1" w:styleId="1CStyle116">
    <w:name w:val="1CStyle116"/>
    <w:rsid w:val="00A02AE9"/>
    <w:pPr>
      <w:ind w:left="80"/>
      <w:jc w:val="center"/>
    </w:pPr>
    <w:rPr>
      <w:rFonts w:ascii="Arial" w:hAnsi="Arial"/>
      <w:sz w:val="16"/>
    </w:rPr>
  </w:style>
  <w:style w:type="paragraph" w:customStyle="1" w:styleId="1CStyle145">
    <w:name w:val="1CStyle145"/>
    <w:rsid w:val="00A02AE9"/>
    <w:pPr>
      <w:ind w:left="120"/>
      <w:jc w:val="center"/>
    </w:pPr>
    <w:rPr>
      <w:rFonts w:ascii="Arial" w:hAnsi="Arial"/>
      <w:sz w:val="16"/>
    </w:rPr>
  </w:style>
  <w:style w:type="paragraph" w:customStyle="1" w:styleId="1CStyle128">
    <w:name w:val="1CStyle128"/>
    <w:rsid w:val="00A02AE9"/>
    <w:pPr>
      <w:ind w:left="120"/>
      <w:jc w:val="center"/>
    </w:pPr>
    <w:rPr>
      <w:rFonts w:ascii="Arial" w:hAnsi="Arial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1309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Customer</cp:lastModifiedBy>
  <cp:revision>2</cp:revision>
  <dcterms:created xsi:type="dcterms:W3CDTF">2012-11-23T13:11:00Z</dcterms:created>
  <dcterms:modified xsi:type="dcterms:W3CDTF">2012-11-23T13:15:00Z</dcterms:modified>
</cp:coreProperties>
</file>