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9_665359192"/>
      <w:r>
        <w:rPr>
          <w:b/>
          <w:bCs/>
        </w:rPr>
        <w:t>О прекращении выплаты пенсии, в случае смерти застрахованного лица</w:t>
      </w:r>
      <w:bookmarkEnd w:id="0"/>
      <w:r>
        <w:rPr>
          <w:b/>
          <w:bCs/>
        </w:rPr>
        <w:br/>
      </w:r>
      <w:r>
        <w:rPr/>
        <w:br/>
        <w:tab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 </w:t>
        <w:br/>
        <w:t>В последнее время участились случаи снятия сумм пенсий, зачисленных на банковские счета пенсионера после его смерти, родственниками умершего.</w:t>
        <w:br/>
        <w:t xml:space="preserve">УПФР в </w:t>
      </w:r>
      <w:r>
        <w:rPr/>
        <w:t xml:space="preserve">Атяшевском </w:t>
      </w:r>
      <w:r>
        <w:rPr/>
        <w:t xml:space="preserve">муниципальном районе Республики Мордовия (межрайонное) напоминает,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 </w:t>
        <w:br/>
        <w:t xml:space="preserve"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2019-08-01T09:57:55Z</dcterms:created>
  <dc:language>ru-RU</dc:language>
  <cp:lastPrinted>2019-12-16T09:57:25Z</cp:lastPrinted>
  <dcterms:modified xsi:type="dcterms:W3CDTF">2019-12-16T09:57:33Z</dcterms:modified>
  <cp:revision>3</cp:revision>
</cp:coreProperties>
</file>