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62" w:rsidRDefault="00480F62" w:rsidP="00480F6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480F62" w:rsidRDefault="00480F62" w:rsidP="00480F62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480F62" w:rsidRDefault="00480F62" w:rsidP="00480F6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480F62" w:rsidRDefault="00480F62" w:rsidP="00480F6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480F62" w:rsidRDefault="00480F62" w:rsidP="00480F62">
      <w:pPr>
        <w:pStyle w:val="a3"/>
        <w:spacing w:before="0" w:beforeAutospacing="0" w:after="0"/>
        <w:jc w:val="center"/>
      </w:pPr>
    </w:p>
    <w:p w:rsidR="00480F62" w:rsidRDefault="00480F62" w:rsidP="00480F6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480F62" w:rsidRDefault="00480F62" w:rsidP="00480F6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480F62" w:rsidRDefault="00480F62" w:rsidP="00480F62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480F62" w:rsidRDefault="00480F62" w:rsidP="00480F6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480F62" w:rsidRDefault="00480F62" w:rsidP="00480F6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480F62" w:rsidRDefault="00480F62" w:rsidP="00480F6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480F62" w:rsidRDefault="00480F62" w:rsidP="00480F6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480F62" w:rsidRDefault="00480F62" w:rsidP="00480F62">
      <w:pPr>
        <w:pStyle w:val="a3"/>
        <w:spacing w:after="0"/>
        <w:jc w:val="center"/>
        <w:rPr>
          <w:b/>
          <w:bCs/>
        </w:rPr>
      </w:pPr>
      <w:r>
        <w:t xml:space="preserve">№ </w:t>
      </w:r>
      <w:r>
        <w:rPr>
          <w:b/>
          <w:bCs/>
        </w:rPr>
        <w:t xml:space="preserve">30                                                        </w:t>
      </w:r>
      <w:r w:rsidR="00BB1A1F">
        <w:rPr>
          <w:b/>
          <w:bCs/>
        </w:rPr>
        <w:t>29.11</w:t>
      </w:r>
      <w:r>
        <w:rPr>
          <w:b/>
          <w:bCs/>
        </w:rPr>
        <w:t>.2019г.</w:t>
      </w:r>
    </w:p>
    <w:p w:rsidR="00447BE2" w:rsidRPr="00447BE2" w:rsidRDefault="00447BE2" w:rsidP="00447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BE2">
        <w:rPr>
          <w:rFonts w:ascii="Times New Roman" w:hAnsi="Times New Roman" w:cs="Times New Roman"/>
          <w:b/>
          <w:sz w:val="24"/>
          <w:szCs w:val="24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447BE2" w:rsidRPr="00447BE2" w:rsidRDefault="00447BE2" w:rsidP="00447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BE2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447BE2" w:rsidRPr="00447BE2" w:rsidRDefault="00447BE2" w:rsidP="00447BE2">
      <w:pPr>
        <w:jc w:val="center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>29.11.2019                                                                    №97</w:t>
      </w:r>
    </w:p>
    <w:p w:rsidR="00447BE2" w:rsidRPr="00447BE2" w:rsidRDefault="00447BE2" w:rsidP="00447B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7BE2">
        <w:rPr>
          <w:rFonts w:ascii="Times New Roman" w:hAnsi="Times New Roman" w:cs="Times New Roman"/>
          <w:b/>
          <w:bCs/>
          <w:sz w:val="24"/>
          <w:szCs w:val="24"/>
        </w:rPr>
        <w:t xml:space="preserve"> «О внесении изменений в решение Совета депутатов </w:t>
      </w:r>
      <w:proofErr w:type="spellStart"/>
      <w:r w:rsidRPr="00447BE2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№90 от 29.08.2019 г. «Об установлении земельного налога»</w:t>
      </w:r>
    </w:p>
    <w:p w:rsidR="00447BE2" w:rsidRPr="00447BE2" w:rsidRDefault="00447BE2" w:rsidP="00447BE2">
      <w:pPr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 xml:space="preserve">       В целях приведения в соответствие с Налоговым кодексом  Российской Федерации  </w:t>
      </w:r>
      <w:r w:rsidRPr="00447BE2">
        <w:rPr>
          <w:rFonts w:ascii="Times New Roman" w:hAnsi="Times New Roman" w:cs="Times New Roman"/>
          <w:bCs/>
          <w:sz w:val="24"/>
          <w:szCs w:val="24"/>
        </w:rPr>
        <w:t xml:space="preserve">Совет депутатов </w:t>
      </w:r>
      <w:proofErr w:type="spellStart"/>
      <w:r w:rsidRPr="00447BE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РЕШИЛ:</w:t>
      </w:r>
    </w:p>
    <w:p w:rsidR="00447BE2" w:rsidRPr="00447BE2" w:rsidRDefault="00447BE2" w:rsidP="00447B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ab/>
        <w:t xml:space="preserve">1.Внести следующие изменения в решение Совета депутатов </w:t>
      </w:r>
      <w:proofErr w:type="spellStart"/>
      <w:r w:rsidRPr="00447BE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sz w:val="24"/>
          <w:szCs w:val="24"/>
        </w:rPr>
        <w:t xml:space="preserve"> сельского поселения №90 от 29.08.2019 г. «Об установлении земельного налога»:</w:t>
      </w:r>
    </w:p>
    <w:p w:rsidR="00447BE2" w:rsidRPr="00447BE2" w:rsidRDefault="00447BE2" w:rsidP="00447B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 xml:space="preserve">        1.1. пункт 2 изложить в новой редакции:</w:t>
      </w:r>
    </w:p>
    <w:p w:rsidR="00447BE2" w:rsidRPr="00447BE2" w:rsidRDefault="00447BE2" w:rsidP="00447B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 xml:space="preserve">          «2. Установить налоговые ставки земельного налога в размере: </w:t>
      </w:r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</w:pPr>
      <w:r w:rsidRPr="00447BE2">
        <w:t xml:space="preserve">         1) 0,3 процента в отношении земельных участков:</w:t>
      </w:r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</w:pPr>
      <w:r w:rsidRPr="00447BE2">
        <w:t xml:space="preserve">      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</w:pPr>
      <w:r w:rsidRPr="00447BE2">
        <w:t xml:space="preserve">       </w:t>
      </w:r>
      <w:proofErr w:type="gramStart"/>
      <w:r w:rsidRPr="00447BE2"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447BE2">
        <w:rPr>
          <w:rStyle w:val="aa"/>
          <w:i w:val="0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447BE2">
        <w:rPr>
          <w:i/>
        </w:rPr>
        <w:t>;</w:t>
      </w:r>
      <w:proofErr w:type="gramEnd"/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  <w:rPr>
          <w:i/>
        </w:rPr>
      </w:pPr>
      <w:r w:rsidRPr="00447BE2">
        <w:rPr>
          <w:rStyle w:val="aa"/>
        </w:rPr>
        <w:t xml:space="preserve">      не </w:t>
      </w:r>
      <w:r w:rsidRPr="00447BE2">
        <w:rPr>
          <w:rStyle w:val="aa"/>
          <w:i w:val="0"/>
        </w:rPr>
        <w:t>используемых в предпринимательской деятельности</w:t>
      </w:r>
      <w:r w:rsidRPr="00447BE2">
        <w:rPr>
          <w:rStyle w:val="aa"/>
        </w:rPr>
        <w:t>,</w:t>
      </w:r>
      <w:r w:rsidRPr="00447BE2">
        <w:t xml:space="preserve"> приобретенных (предоставленных) для </w:t>
      </w:r>
      <w:r w:rsidRPr="00447BE2">
        <w:rPr>
          <w:rStyle w:val="aa"/>
        </w:rPr>
        <w:t>ведения</w:t>
      </w:r>
      <w:r w:rsidRPr="00447BE2">
        <w:t xml:space="preserve"> личного подсобного хозяйства, садоводства </w:t>
      </w:r>
      <w:r w:rsidRPr="00447BE2">
        <w:rPr>
          <w:rStyle w:val="aa"/>
        </w:rPr>
        <w:t>или</w:t>
      </w:r>
      <w:r w:rsidRPr="00447BE2">
        <w:t xml:space="preserve"> огородничества, а также </w:t>
      </w:r>
      <w:r w:rsidRPr="00447BE2">
        <w:rPr>
          <w:rStyle w:val="aa"/>
          <w:i w:val="0"/>
        </w:rPr>
        <w:t xml:space="preserve">земельных участков общего назначения, предусмотренных </w:t>
      </w:r>
      <w:hyperlink r:id="rId8" w:anchor="/document/71732780/entry/306" w:history="1">
        <w:r w:rsidRPr="00447BE2">
          <w:rPr>
            <w:rStyle w:val="a9"/>
            <w:i/>
          </w:rPr>
          <w:t>Федеральным законом</w:t>
        </w:r>
      </w:hyperlink>
      <w:r w:rsidRPr="00447BE2">
        <w:rPr>
          <w:rStyle w:val="aa"/>
          <w:i w:val="0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447BE2">
        <w:rPr>
          <w:i/>
        </w:rPr>
        <w:t>;</w:t>
      </w:r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</w:pPr>
      <w:r w:rsidRPr="00447BE2">
        <w:t xml:space="preserve">          </w:t>
      </w:r>
      <w:bookmarkStart w:id="0" w:name="_GoBack"/>
      <w:bookmarkEnd w:id="0"/>
      <w:r w:rsidRPr="00447BE2">
        <w:t xml:space="preserve">ограниченных в обороте в соответствии с </w:t>
      </w:r>
      <w:hyperlink r:id="rId9" w:anchor="/document/12124624/entry/2704" w:history="1">
        <w:r w:rsidRPr="00447BE2">
          <w:rPr>
            <w:rStyle w:val="a9"/>
          </w:rPr>
          <w:t>законодательством</w:t>
        </w:r>
      </w:hyperlink>
      <w:r w:rsidRPr="00447BE2">
        <w:t xml:space="preserve"> Российской Федерации, предоставленных для обеспечения обороны, безопасности и таможенных нужд;</w:t>
      </w:r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</w:pPr>
      <w:r w:rsidRPr="00447BE2">
        <w:t>2) 1,5 процента в отношении прочих земельных участков</w:t>
      </w:r>
      <w:proofErr w:type="gramStart"/>
      <w:r w:rsidRPr="00447BE2">
        <w:t>.»</w:t>
      </w:r>
      <w:proofErr w:type="gramEnd"/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</w:pPr>
      <w:r w:rsidRPr="00447BE2">
        <w:t xml:space="preserve">  </w:t>
      </w:r>
    </w:p>
    <w:p w:rsidR="00447BE2" w:rsidRPr="00447BE2" w:rsidRDefault="00447BE2" w:rsidP="00447BE2">
      <w:pPr>
        <w:pStyle w:val="s1"/>
        <w:spacing w:before="0" w:beforeAutospacing="0" w:after="0" w:afterAutospacing="0"/>
        <w:jc w:val="both"/>
      </w:pPr>
      <w:r w:rsidRPr="00447BE2">
        <w:lastRenderedPageBreak/>
        <w:t xml:space="preserve">  1.2. пункт 4 изложить в новой редакции:</w:t>
      </w:r>
    </w:p>
    <w:p w:rsidR="00447BE2" w:rsidRPr="00447BE2" w:rsidRDefault="00447BE2" w:rsidP="00447BE2">
      <w:pPr>
        <w:spacing w:after="0" w:line="240" w:lineRule="auto"/>
        <w:jc w:val="both"/>
        <w:rPr>
          <w:rStyle w:val="aa"/>
          <w:rFonts w:ascii="Times New Roman" w:hAnsi="Times New Roman" w:cs="Times New Roman"/>
          <w:i w:val="0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 xml:space="preserve">     </w:t>
      </w:r>
      <w:r w:rsidRPr="00447BE2">
        <w:rPr>
          <w:rFonts w:ascii="Times New Roman" w:hAnsi="Times New Roman" w:cs="Times New Roman"/>
          <w:i/>
          <w:sz w:val="24"/>
          <w:szCs w:val="24"/>
        </w:rPr>
        <w:t>«</w:t>
      </w:r>
      <w:r w:rsidRPr="00447BE2">
        <w:rPr>
          <w:rStyle w:val="aa"/>
          <w:rFonts w:ascii="Times New Roman" w:hAnsi="Times New Roman" w:cs="Times New Roman"/>
          <w:i w:val="0"/>
          <w:sz w:val="24"/>
          <w:szCs w:val="24"/>
        </w:rPr>
        <w:t>Налог подлежит уплате налогоплательщиками-организациями в</w:t>
      </w:r>
      <w:r w:rsidRPr="00447B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47BE2">
        <w:rPr>
          <w:rFonts w:ascii="Times New Roman" w:hAnsi="Times New Roman" w:cs="Times New Roman"/>
          <w:i/>
          <w:sz w:val="24"/>
          <w:szCs w:val="24"/>
        </w:rPr>
        <w:t xml:space="preserve">срок </w:t>
      </w:r>
      <w:r w:rsidRPr="00447BE2">
        <w:rPr>
          <w:rStyle w:val="aa"/>
          <w:rFonts w:ascii="Times New Roman" w:hAnsi="Times New Roman" w:cs="Times New Roman"/>
          <w:i w:val="0"/>
          <w:sz w:val="24"/>
          <w:szCs w:val="24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447BE2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447BE2">
        <w:rPr>
          <w:rStyle w:val="aa"/>
          <w:rFonts w:ascii="Times New Roman" w:hAnsi="Times New Roman" w:cs="Times New Roman"/>
          <w:i w:val="0"/>
          <w:sz w:val="24"/>
          <w:szCs w:val="24"/>
        </w:rPr>
        <w:t>организациями в срок</w:t>
      </w:r>
      <w:r w:rsidRPr="00447B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47BE2">
        <w:rPr>
          <w:rFonts w:ascii="Times New Roman" w:hAnsi="Times New Roman" w:cs="Times New Roman"/>
          <w:i/>
          <w:sz w:val="24"/>
          <w:szCs w:val="24"/>
        </w:rPr>
        <w:t>не</w:t>
      </w:r>
      <w:r w:rsidRPr="00447B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47BE2">
        <w:rPr>
          <w:rStyle w:val="aa"/>
          <w:rFonts w:ascii="Times New Roman" w:hAnsi="Times New Roman" w:cs="Times New Roman"/>
          <w:i w:val="0"/>
          <w:sz w:val="24"/>
          <w:szCs w:val="24"/>
        </w:rPr>
        <w:t>позднее последнего числа месяца</w:t>
      </w:r>
      <w:r w:rsidRPr="00447BE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447BE2">
        <w:rPr>
          <w:rStyle w:val="aa"/>
          <w:rFonts w:ascii="Times New Roman" w:hAnsi="Times New Roman" w:cs="Times New Roman"/>
          <w:i w:val="0"/>
          <w:sz w:val="24"/>
          <w:szCs w:val="24"/>
        </w:rPr>
        <w:t>следующего за истекшим отчетным периодом»</w:t>
      </w:r>
    </w:p>
    <w:p w:rsidR="00447BE2" w:rsidRPr="00447BE2" w:rsidRDefault="00447BE2" w:rsidP="0044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47BE2" w:rsidRPr="00447BE2" w:rsidRDefault="00447BE2" w:rsidP="00447BE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 xml:space="preserve">  2. Настоящее решение вступает в силу со дня его официального опубликования и распространяет свое действие на правоотношения, связанные с исчислением земельного налога с 01 января 2020года, за исключением п.1.1, п.1.2 настоящего </w:t>
      </w:r>
      <w:proofErr w:type="gramStart"/>
      <w:r w:rsidRPr="00447BE2">
        <w:rPr>
          <w:rFonts w:ascii="Times New Roman" w:hAnsi="Times New Roman" w:cs="Times New Roman"/>
          <w:sz w:val="24"/>
          <w:szCs w:val="24"/>
        </w:rPr>
        <w:t>решения</w:t>
      </w:r>
      <w:proofErr w:type="gramEnd"/>
      <w:r w:rsidRPr="00447BE2">
        <w:rPr>
          <w:rFonts w:ascii="Times New Roman" w:hAnsi="Times New Roman" w:cs="Times New Roman"/>
          <w:sz w:val="24"/>
          <w:szCs w:val="24"/>
        </w:rPr>
        <w:t xml:space="preserve"> которые распространяют свои действия с 01 января 2021 года.</w:t>
      </w:r>
    </w:p>
    <w:p w:rsidR="00447BE2" w:rsidRPr="00447BE2" w:rsidRDefault="00447BE2" w:rsidP="0044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BE2" w:rsidRPr="00447BE2" w:rsidRDefault="00447BE2" w:rsidP="0044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BE2" w:rsidRPr="00447BE2" w:rsidRDefault="00447BE2" w:rsidP="00447BE2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47BE2" w:rsidRPr="00447BE2" w:rsidRDefault="00447BE2" w:rsidP="00447BE2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47BE2" w:rsidRPr="00447BE2" w:rsidRDefault="00447BE2" w:rsidP="00447BE2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447BE2" w:rsidRPr="00447BE2" w:rsidRDefault="00447BE2" w:rsidP="00447BE2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7BE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47BE2" w:rsidRPr="00447BE2" w:rsidRDefault="00447BE2" w:rsidP="00447BE2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447BE2" w:rsidRPr="00447BE2" w:rsidRDefault="00447BE2" w:rsidP="00447BE2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                     </w:t>
      </w:r>
      <w:proofErr w:type="spellStart"/>
      <w:r w:rsidRPr="00447BE2">
        <w:rPr>
          <w:rFonts w:ascii="Times New Roman" w:hAnsi="Times New Roman" w:cs="Times New Roman"/>
          <w:sz w:val="24"/>
          <w:szCs w:val="24"/>
        </w:rPr>
        <w:t>Е.Н.Салаева</w:t>
      </w:r>
      <w:proofErr w:type="spellEnd"/>
    </w:p>
    <w:p w:rsidR="00447BE2" w:rsidRPr="00447BE2" w:rsidRDefault="00447BE2" w:rsidP="00447BE2">
      <w:pPr>
        <w:rPr>
          <w:rFonts w:ascii="Times New Roman" w:hAnsi="Times New Roman" w:cs="Times New Roman"/>
          <w:sz w:val="24"/>
          <w:szCs w:val="24"/>
        </w:rPr>
      </w:pPr>
    </w:p>
    <w:p w:rsidR="00447BE2" w:rsidRDefault="00447BE2" w:rsidP="00480F62">
      <w:pPr>
        <w:pStyle w:val="a3"/>
        <w:spacing w:after="0"/>
        <w:jc w:val="center"/>
        <w:rPr>
          <w:b/>
          <w:bCs/>
        </w:rPr>
      </w:pPr>
    </w:p>
    <w:p w:rsidR="00480F62" w:rsidRPr="00480F62" w:rsidRDefault="00480F62" w:rsidP="00480F6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0F62">
        <w:rPr>
          <w:rFonts w:ascii="Times New Roman" w:eastAsia="Calibri" w:hAnsi="Times New Roman" w:cs="Times New Roman"/>
          <w:b/>
          <w:sz w:val="24"/>
          <w:szCs w:val="24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480F62" w:rsidRDefault="00480F62" w:rsidP="00480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F62">
        <w:rPr>
          <w:rFonts w:ascii="Times New Roman" w:eastAsia="Calibri" w:hAnsi="Times New Roman" w:cs="Times New Roman"/>
          <w:b/>
          <w:sz w:val="24"/>
          <w:szCs w:val="24"/>
        </w:rPr>
        <w:t>РЕШЕНИЕ</w:t>
      </w:r>
    </w:p>
    <w:p w:rsidR="00480F62" w:rsidRPr="00480F62" w:rsidRDefault="00480F62" w:rsidP="00480F6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Pr="00480F62">
        <w:rPr>
          <w:rFonts w:ascii="Times New Roman" w:eastAsia="Calibri" w:hAnsi="Times New Roman" w:cs="Times New Roman"/>
          <w:sz w:val="24"/>
          <w:szCs w:val="24"/>
        </w:rPr>
        <w:t>.Ч</w:t>
      </w:r>
      <w:proofErr w:type="gramEnd"/>
      <w:r w:rsidRPr="00480F62">
        <w:rPr>
          <w:rFonts w:ascii="Times New Roman" w:eastAsia="Calibri" w:hAnsi="Times New Roman" w:cs="Times New Roman"/>
          <w:sz w:val="24"/>
          <w:szCs w:val="24"/>
        </w:rPr>
        <w:t>индяново</w:t>
      </w:r>
      <w:proofErr w:type="spellEnd"/>
    </w:p>
    <w:p w:rsidR="00480F62" w:rsidRPr="00480F62" w:rsidRDefault="00447BE2" w:rsidP="00480F6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29.11</w:t>
      </w:r>
      <w:r w:rsidR="00480F62" w:rsidRPr="00480F62">
        <w:rPr>
          <w:rFonts w:ascii="Times New Roman" w:eastAsia="Calibri" w:hAnsi="Times New Roman" w:cs="Times New Roman"/>
          <w:sz w:val="24"/>
          <w:szCs w:val="24"/>
        </w:rPr>
        <w:t>.2019                                                                                                          № 9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</w:p>
    <w:p w:rsidR="00480F62" w:rsidRPr="00480F62" w:rsidRDefault="00480F62" w:rsidP="00480F62">
      <w:pPr>
        <w:spacing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О повышении должностных окладов лица, замещающего муниципальную  должность на постоянной основе в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Чиндяновском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сельском поселении –  главы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поселения, лиц, замещающих должности муниципальной службы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поселения.</w:t>
      </w:r>
    </w:p>
    <w:p w:rsidR="00480F62" w:rsidRPr="00480F62" w:rsidRDefault="00480F62" w:rsidP="00480F6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</w:t>
      </w:r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 решил:</w:t>
      </w:r>
      <w:proofErr w:type="gramEnd"/>
    </w:p>
    <w:p w:rsidR="00480F62" w:rsidRPr="00480F62" w:rsidRDefault="00480F62" w:rsidP="00480F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Повысить с 1 октября 2019 года в 1,043 раза должностные оклады </w:t>
      </w:r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должностного лица, замещающего  муниципальную  должность на постоянной основе в </w:t>
      </w:r>
      <w:proofErr w:type="spellStart"/>
      <w:proofErr w:type="gramStart"/>
      <w:r w:rsidRPr="00480F62">
        <w:rPr>
          <w:rFonts w:ascii="Times New Roman" w:eastAsia="Calibri" w:hAnsi="Times New Roman" w:cs="Times New Roman"/>
          <w:sz w:val="24"/>
          <w:szCs w:val="24"/>
        </w:rPr>
        <w:t>в</w:t>
      </w:r>
      <w:proofErr w:type="spellEnd"/>
      <w:proofErr w:type="gram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Чиндяновском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сельском поселении –  главы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поселения, лиц, замещающих должности муниципальной службы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480F62" w:rsidRPr="00480F62" w:rsidRDefault="00480F62" w:rsidP="00480F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Установить, что при повышении должностных окладов должностных лиц и муниципальных служащих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их размеры подлежат округлению до целого рубля в сторону увеличения.</w:t>
      </w:r>
    </w:p>
    <w:p w:rsidR="00480F62" w:rsidRPr="00480F62" w:rsidRDefault="00480F62" w:rsidP="00480F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 Опубликовать настоящее решение в официальном печатном издании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 – Информационном бюллетене </w:t>
      </w:r>
      <w:proofErr w:type="spellStart"/>
      <w:r w:rsidRPr="00480F62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480F6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80F62" w:rsidRPr="00480F62" w:rsidRDefault="00480F62" w:rsidP="00480F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80F62">
        <w:rPr>
          <w:rFonts w:ascii="Times New Roman" w:eastAsia="Calibri" w:hAnsi="Times New Roman" w:cs="Times New Roman"/>
          <w:color w:val="000000"/>
          <w:sz w:val="24"/>
          <w:szCs w:val="24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2019 года.</w:t>
      </w:r>
    </w:p>
    <w:p w:rsidR="00480F62" w:rsidRPr="00480F62" w:rsidRDefault="00480F62" w:rsidP="00480F6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80F62" w:rsidRPr="00480F62" w:rsidTr="00480F62">
        <w:trPr>
          <w:trHeight w:val="882"/>
        </w:trPr>
        <w:tc>
          <w:tcPr>
            <w:tcW w:w="9571" w:type="dxa"/>
          </w:tcPr>
          <w:p w:rsidR="00480F62" w:rsidRPr="00480F62" w:rsidRDefault="00480F62" w:rsidP="00480F62">
            <w:pPr>
              <w:spacing w:after="0" w:line="240" w:lineRule="auto"/>
              <w:ind w:right="-390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480F62" w:rsidRPr="00480F62" w:rsidRDefault="00480F62" w:rsidP="00480F62">
            <w:pPr>
              <w:spacing w:after="0" w:line="240" w:lineRule="auto"/>
              <w:ind w:right="-390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Дубенского муниципального района   </w:t>
            </w:r>
          </w:p>
          <w:p w:rsidR="00447BE2" w:rsidRDefault="00480F62" w:rsidP="00480F62">
            <w:pPr>
              <w:spacing w:after="0" w:line="240" w:lineRule="auto"/>
              <w:ind w:right="-390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Республики  Мордовия                                                                  </w:t>
            </w:r>
            <w:proofErr w:type="spellStart"/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>Салаева</w:t>
            </w:r>
            <w:proofErr w:type="spellEnd"/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Е.Н.  </w:t>
            </w:r>
          </w:p>
          <w:p w:rsidR="00480F62" w:rsidRPr="00480F62" w:rsidRDefault="00480F62" w:rsidP="00480F62">
            <w:pPr>
              <w:spacing w:after="0" w:line="240" w:lineRule="auto"/>
              <w:ind w:right="-390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0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</w:t>
            </w:r>
          </w:p>
          <w:p w:rsidR="00480F62" w:rsidRPr="00480F62" w:rsidRDefault="00480F62" w:rsidP="00480F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47BE2" w:rsidRPr="00447BE2" w:rsidRDefault="00447BE2" w:rsidP="00447BE2">
      <w:pPr>
        <w:autoSpaceDE w:val="0"/>
        <w:adjustRightInd w:val="0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b/>
          <w:bCs/>
          <w:sz w:val="24"/>
          <w:szCs w:val="24"/>
        </w:rPr>
        <w:t>СОВЕТ ДЕПУТАТОВ ЧИНДЯНОВСКОГО СЕЛЬСКОГО ПОСЕЛЕНИЯ ДУБЕНСКОГО МУНИЦИПЛЬНОГО РАЙОНА РЕСПУБЛИКИ МОРДОВИЯ ШЕСТОГО СОЗЫВА</w:t>
      </w:r>
    </w:p>
    <w:p w:rsidR="00447BE2" w:rsidRPr="00447BE2" w:rsidRDefault="00447BE2" w:rsidP="00447BE2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</w:rPr>
      </w:pPr>
    </w:p>
    <w:p w:rsidR="00447BE2" w:rsidRPr="00447BE2" w:rsidRDefault="00447BE2" w:rsidP="00447BE2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</w:rPr>
      </w:pPr>
      <w:r w:rsidRPr="00447BE2">
        <w:rPr>
          <w:b/>
        </w:rPr>
        <w:t xml:space="preserve">                                               РЕШЕНИЕ</w:t>
      </w:r>
    </w:p>
    <w:p w:rsidR="00447BE2" w:rsidRPr="00447BE2" w:rsidRDefault="00447BE2" w:rsidP="00447BE2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</w:rPr>
      </w:pPr>
      <w:r w:rsidRPr="00447BE2">
        <w:rPr>
          <w:b/>
        </w:rPr>
        <w:t>29.11.2019                                                                                   №99</w:t>
      </w:r>
    </w:p>
    <w:p w:rsidR="00447BE2" w:rsidRPr="00447BE2" w:rsidRDefault="00447BE2" w:rsidP="00447BE2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</w:rPr>
      </w:pPr>
    </w:p>
    <w:p w:rsidR="00447BE2" w:rsidRPr="00447BE2" w:rsidRDefault="00447BE2" w:rsidP="00447BE2">
      <w:pPr>
        <w:pStyle w:val="standardcxspmiddle"/>
        <w:widowControl w:val="0"/>
        <w:spacing w:before="0" w:beforeAutospacing="0" w:after="0" w:afterAutospacing="0"/>
        <w:jc w:val="center"/>
        <w:rPr>
          <w:b/>
        </w:rPr>
      </w:pPr>
      <w:r w:rsidRPr="00447BE2">
        <w:rPr>
          <w:b/>
        </w:rPr>
        <w:t xml:space="preserve">ОБ УТВЕРЖДЕНИИ ПОЛОЖЕНИЯ ОБ ОКАЗАНИИ ПОДДЕРЖКИ СОЦИАЛЬНО ОРИЕНТИРОВАННЫМ НЕКОММЕРЧЕСКИМ ОРГАНИЗАЦИЯМ В </w:t>
      </w:r>
      <w:r w:rsidRPr="00447BE2">
        <w:rPr>
          <w:b/>
          <w:bCs/>
        </w:rPr>
        <w:t>ЧИНДЯНОВСКОГО</w:t>
      </w:r>
      <w:r w:rsidRPr="00447BE2">
        <w:rPr>
          <w:b/>
        </w:rPr>
        <w:t xml:space="preserve"> СЕЛЬСКОМ ПОСЕЛЕНИИ ДУБЕНСКОГО МУНИЦИПАЛЬНОГО РАЙОНА РЕСПУБЛИКИ МОРДОВИЯ </w:t>
      </w:r>
    </w:p>
    <w:p w:rsidR="00447BE2" w:rsidRPr="00447BE2" w:rsidRDefault="00447BE2" w:rsidP="00447BE2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7BE2" w:rsidRPr="00447BE2" w:rsidRDefault="00447BE2" w:rsidP="00447BE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7BE2" w:rsidRPr="00447BE2" w:rsidRDefault="00447BE2" w:rsidP="00447BE2">
      <w:pPr>
        <w:pStyle w:val="ConsPlusNormal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447BE2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2003 года № 131-ФЗ «Об общих принципах организации местного самоуправления в Российской Федерации», Федеральным законом от 12 января 1996 года № 7-ФЗ «О некоммерческих организациях», иными федеральными законами, в</w:t>
      </w:r>
      <w:r w:rsidRPr="00447BE2">
        <w:rPr>
          <w:rFonts w:ascii="Times New Roman" w:hAnsi="Times New Roman" w:cs="Times New Roman"/>
          <w:bCs/>
          <w:sz w:val="24"/>
          <w:szCs w:val="24"/>
        </w:rPr>
        <w:t xml:space="preserve"> целях стимулирования социально ориентированной деятельности некоммерческих организаций на территории </w:t>
      </w:r>
      <w:proofErr w:type="spellStart"/>
      <w:r w:rsidRPr="00447BE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</w:t>
      </w:r>
      <w:r w:rsidRPr="00447BE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47BE2">
        <w:rPr>
          <w:rFonts w:ascii="Times New Roman" w:hAnsi="Times New Roman" w:cs="Times New Roman"/>
          <w:bCs/>
          <w:sz w:val="24"/>
          <w:szCs w:val="24"/>
        </w:rPr>
        <w:t xml:space="preserve">и их участия в социально-экономическом развитии </w:t>
      </w:r>
      <w:proofErr w:type="spellStart"/>
      <w:r w:rsidRPr="00447BE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bCs/>
          <w:sz w:val="24"/>
          <w:szCs w:val="24"/>
        </w:rPr>
        <w:t xml:space="preserve"> сельского</w:t>
      </w:r>
      <w:proofErr w:type="gramEnd"/>
      <w:r w:rsidRPr="00447BE2">
        <w:rPr>
          <w:rFonts w:ascii="Times New Roman" w:hAnsi="Times New Roman" w:cs="Times New Roman"/>
          <w:bCs/>
          <w:sz w:val="24"/>
          <w:szCs w:val="24"/>
        </w:rPr>
        <w:t xml:space="preserve"> поселения Дубенского муниципального района Республики Мордовия</w:t>
      </w:r>
      <w:r w:rsidRPr="00447BE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47BE2">
        <w:rPr>
          <w:rFonts w:ascii="Times New Roman" w:hAnsi="Times New Roman"/>
          <w:bCs/>
          <w:sz w:val="24"/>
          <w:szCs w:val="24"/>
        </w:rPr>
        <w:t xml:space="preserve">руководствуясь статьей 20 Устава </w:t>
      </w:r>
      <w:proofErr w:type="spellStart"/>
      <w:r w:rsidRPr="00447BE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447BE2">
        <w:rPr>
          <w:rFonts w:ascii="Times New Roman" w:hAnsi="Times New Roman"/>
          <w:bCs/>
          <w:sz w:val="24"/>
          <w:szCs w:val="24"/>
        </w:rPr>
        <w:t>,</w:t>
      </w:r>
      <w:r w:rsidRPr="00447BE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47BE2">
        <w:rPr>
          <w:rFonts w:ascii="Times New Roman" w:hAnsi="Times New Roman"/>
          <w:bCs/>
          <w:sz w:val="24"/>
          <w:szCs w:val="24"/>
        </w:rPr>
        <w:t xml:space="preserve">Совет депутатов </w:t>
      </w:r>
      <w:proofErr w:type="spellStart"/>
      <w:r w:rsidRPr="00447BE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447BE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47BE2">
        <w:rPr>
          <w:rFonts w:ascii="Times New Roman" w:hAnsi="Times New Roman" w:cs="Times New Roman"/>
          <w:bCs/>
          <w:sz w:val="24"/>
          <w:szCs w:val="24"/>
        </w:rPr>
        <w:t>решил:</w:t>
      </w:r>
    </w:p>
    <w:p w:rsidR="00447BE2" w:rsidRPr="00447BE2" w:rsidRDefault="00447BE2" w:rsidP="00447BE2">
      <w:pPr>
        <w:spacing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1. </w:t>
      </w:r>
      <w:r w:rsidRPr="00447BE2">
        <w:rPr>
          <w:rFonts w:ascii="Times New Roman" w:hAnsi="Times New Roman"/>
          <w:bCs/>
          <w:sz w:val="24"/>
          <w:szCs w:val="24"/>
        </w:rPr>
        <w:t xml:space="preserve">Утвердить положение об оказании поддержки социально ориентированным некоммерческим организациям в </w:t>
      </w:r>
      <w:proofErr w:type="spellStart"/>
      <w:r w:rsidRPr="00447BE2">
        <w:rPr>
          <w:rFonts w:ascii="Times New Roman" w:hAnsi="Times New Roman"/>
          <w:bCs/>
          <w:sz w:val="24"/>
          <w:szCs w:val="24"/>
        </w:rPr>
        <w:t>Чиндяновском</w:t>
      </w:r>
      <w:proofErr w:type="spellEnd"/>
      <w:r w:rsidRPr="00447BE2">
        <w:rPr>
          <w:rFonts w:ascii="Times New Roman" w:hAnsi="Times New Roman"/>
          <w:bCs/>
          <w:sz w:val="24"/>
          <w:szCs w:val="24"/>
        </w:rPr>
        <w:t xml:space="preserve"> сельском поселении Дубенского муниципального района Республики Мордовия </w:t>
      </w:r>
      <w:r w:rsidRPr="00447BE2">
        <w:rPr>
          <w:rFonts w:ascii="Times New Roman" w:hAnsi="Times New Roman"/>
          <w:sz w:val="24"/>
          <w:szCs w:val="24"/>
        </w:rPr>
        <w:t>(прилагается).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447BE2">
        <w:rPr>
          <w:rFonts w:ascii="Times New Roman" w:hAnsi="Times New Roman"/>
          <w:bCs/>
          <w:sz w:val="24"/>
          <w:szCs w:val="24"/>
        </w:rPr>
        <w:t>2. Настоящее решение вступает в силу со дня официального опубликования (обнародования).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47BE2" w:rsidRPr="00447BE2" w:rsidRDefault="00447BE2" w:rsidP="00447BE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47BE2">
        <w:rPr>
          <w:rFonts w:ascii="Times New Roman" w:hAnsi="Times New Roman"/>
          <w:color w:val="000000"/>
          <w:sz w:val="24"/>
          <w:szCs w:val="24"/>
        </w:rPr>
        <w:t xml:space="preserve">Председатель  Совета депутатов </w:t>
      </w:r>
    </w:p>
    <w:p w:rsidR="00447BE2" w:rsidRPr="00447BE2" w:rsidRDefault="00447BE2" w:rsidP="00447BE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47BE2">
        <w:rPr>
          <w:rFonts w:ascii="Times New Roman" w:hAnsi="Times New Roman"/>
          <w:color w:val="000000"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/>
          <w:color w:val="000000"/>
          <w:sz w:val="24"/>
          <w:szCs w:val="24"/>
        </w:rPr>
        <w:t xml:space="preserve">  сельского поселения</w:t>
      </w:r>
    </w:p>
    <w:p w:rsidR="00447BE2" w:rsidRPr="00447BE2" w:rsidRDefault="00447BE2" w:rsidP="00447BE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47BE2">
        <w:rPr>
          <w:rFonts w:ascii="Times New Roman" w:hAnsi="Times New Roman"/>
          <w:color w:val="000000"/>
          <w:sz w:val="24"/>
          <w:szCs w:val="24"/>
        </w:rPr>
        <w:t xml:space="preserve">Дубенского муниципального района </w:t>
      </w:r>
    </w:p>
    <w:p w:rsidR="00447BE2" w:rsidRPr="00BB1A1F" w:rsidRDefault="00447BE2" w:rsidP="00BB1A1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  <w:sectPr w:rsidR="00447BE2" w:rsidRPr="00BB1A1F" w:rsidSect="00447BE2">
          <w:headerReference w:type="first" r:id="rId10"/>
          <w:pgSz w:w="11905" w:h="16838"/>
          <w:pgMar w:top="567" w:right="567" w:bottom="1134" w:left="1418" w:header="720" w:footer="720" w:gutter="0"/>
          <w:cols w:space="720"/>
          <w:noEndnote/>
          <w:titlePg/>
          <w:docGrid w:linePitch="326"/>
        </w:sectPr>
      </w:pPr>
      <w:r w:rsidRPr="00447BE2">
        <w:rPr>
          <w:rFonts w:ascii="Times New Roman" w:hAnsi="Times New Roman"/>
          <w:color w:val="000000"/>
          <w:sz w:val="24"/>
          <w:szCs w:val="24"/>
        </w:rPr>
        <w:t xml:space="preserve">Республики Мордовия:                                                  </w:t>
      </w:r>
      <w:r w:rsidR="00BB1A1F">
        <w:rPr>
          <w:rFonts w:ascii="Times New Roman" w:hAnsi="Times New Roman"/>
          <w:color w:val="000000"/>
          <w:sz w:val="24"/>
          <w:szCs w:val="24"/>
        </w:rPr>
        <w:t xml:space="preserve">               </w:t>
      </w:r>
      <w:proofErr w:type="spellStart"/>
      <w:r w:rsidR="00BB1A1F">
        <w:rPr>
          <w:rFonts w:ascii="Times New Roman" w:hAnsi="Times New Roman"/>
          <w:color w:val="000000"/>
          <w:sz w:val="24"/>
          <w:szCs w:val="24"/>
        </w:rPr>
        <w:t>Е.Н.Салаева</w:t>
      </w:r>
      <w:proofErr w:type="spellEnd"/>
      <w:r w:rsidR="00BB1A1F">
        <w:rPr>
          <w:rFonts w:ascii="Times New Roman" w:hAnsi="Times New Roman"/>
          <w:color w:val="000000"/>
          <w:sz w:val="24"/>
          <w:szCs w:val="24"/>
        </w:rPr>
        <w:t xml:space="preserve">   </w:t>
      </w:r>
    </w:p>
    <w:tbl>
      <w:tblPr>
        <w:tblW w:w="0" w:type="auto"/>
        <w:tblLook w:val="00A0"/>
      </w:tblPr>
      <w:tblGrid>
        <w:gridCol w:w="4784"/>
        <w:gridCol w:w="4786"/>
      </w:tblGrid>
      <w:tr w:rsidR="00447BE2" w:rsidRPr="00447BE2" w:rsidTr="00447BE2">
        <w:tc>
          <w:tcPr>
            <w:tcW w:w="4784" w:type="dxa"/>
          </w:tcPr>
          <w:p w:rsidR="00447BE2" w:rsidRPr="00447BE2" w:rsidRDefault="00447BE2" w:rsidP="00BB1A1F">
            <w:pPr>
              <w:spacing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786" w:type="dxa"/>
          </w:tcPr>
          <w:p w:rsidR="00447BE2" w:rsidRPr="00447BE2" w:rsidRDefault="00447BE2" w:rsidP="00447BE2">
            <w:pPr>
              <w:spacing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447BE2">
              <w:rPr>
                <w:rFonts w:ascii="Times New Roman" w:hAnsi="Times New Roman"/>
                <w:caps/>
                <w:sz w:val="24"/>
                <w:szCs w:val="24"/>
              </w:rPr>
              <w:t>УтвержденО</w:t>
            </w:r>
          </w:p>
          <w:p w:rsidR="00447BE2" w:rsidRPr="00447BE2" w:rsidRDefault="00447BE2" w:rsidP="00447B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7BE2">
              <w:rPr>
                <w:rFonts w:ascii="Times New Roman" w:hAnsi="Times New Roman"/>
                <w:sz w:val="24"/>
                <w:szCs w:val="24"/>
              </w:rPr>
              <w:t xml:space="preserve">решением Совета депутатов </w:t>
            </w:r>
            <w:proofErr w:type="spellStart"/>
            <w:r w:rsidRPr="00447BE2">
              <w:rPr>
                <w:rFonts w:ascii="Times New Roman" w:hAnsi="Times New Roman"/>
                <w:sz w:val="24"/>
                <w:szCs w:val="24"/>
              </w:rPr>
              <w:t>Чиндяновского</w:t>
            </w:r>
            <w:proofErr w:type="spellEnd"/>
            <w:r w:rsidRPr="00447BE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447BE2" w:rsidRPr="00447BE2" w:rsidRDefault="00447BE2" w:rsidP="00447B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7BE2">
              <w:rPr>
                <w:rFonts w:ascii="Times New Roman" w:hAnsi="Times New Roman"/>
                <w:sz w:val="24"/>
                <w:szCs w:val="24"/>
              </w:rPr>
              <w:t>от 29.11.2019.  №99</w:t>
            </w:r>
          </w:p>
        </w:tc>
      </w:tr>
    </w:tbl>
    <w:p w:rsidR="00447BE2" w:rsidRPr="00447BE2" w:rsidRDefault="00447BE2" w:rsidP="00447BE2">
      <w:pPr>
        <w:autoSpaceDE w:val="0"/>
        <w:adjustRightInd w:val="0"/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447BE2" w:rsidRPr="00447BE2" w:rsidRDefault="00447BE2" w:rsidP="00447BE2">
      <w:pPr>
        <w:keepNext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47BE2"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447BE2" w:rsidRPr="00447BE2" w:rsidRDefault="00447BE2" w:rsidP="00447BE2">
      <w:pPr>
        <w:keepNext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47BE2">
        <w:rPr>
          <w:rFonts w:ascii="Times New Roman" w:hAnsi="Times New Roman"/>
          <w:b/>
          <w:bCs/>
          <w:sz w:val="24"/>
          <w:szCs w:val="24"/>
        </w:rPr>
        <w:t>ОБ ОКАЗАНИИ ПОДДЕРЖКИ СОЦИАЛЬНО</w:t>
      </w:r>
    </w:p>
    <w:p w:rsidR="00447BE2" w:rsidRPr="00447BE2" w:rsidRDefault="00447BE2" w:rsidP="00447BE2">
      <w:pPr>
        <w:keepNext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47BE2">
        <w:rPr>
          <w:rFonts w:ascii="Times New Roman" w:hAnsi="Times New Roman"/>
          <w:b/>
          <w:bCs/>
          <w:sz w:val="24"/>
          <w:szCs w:val="24"/>
        </w:rPr>
        <w:t>ОРИЕНТИРОВАННЫМ НЕКОММЕРЧЕСКИМ ОРГАНИЗАЦИЯМ</w:t>
      </w:r>
    </w:p>
    <w:p w:rsidR="00447BE2" w:rsidRPr="00447BE2" w:rsidRDefault="00447BE2" w:rsidP="00447BE2">
      <w:pPr>
        <w:keepNext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47BE2">
        <w:rPr>
          <w:rFonts w:ascii="Times New Roman" w:hAnsi="Times New Roman"/>
          <w:b/>
          <w:bCs/>
          <w:sz w:val="24"/>
          <w:szCs w:val="24"/>
        </w:rPr>
        <w:t>В ЧИНДЯНОВСКОМ СЕЛЬСКОМ ПОСЕЛЕНИИ ДУБЕНСКОГО МУНИЦИПЛЬНОГО РАЙОНА РЕСПУБЛИКИ МОРДОВИЯ</w:t>
      </w:r>
    </w:p>
    <w:p w:rsidR="00447BE2" w:rsidRPr="00447BE2" w:rsidRDefault="00447BE2" w:rsidP="00447BE2">
      <w:pPr>
        <w:keepNext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447BE2" w:rsidRPr="00447BE2" w:rsidRDefault="00447BE2" w:rsidP="00447BE2">
      <w:pPr>
        <w:keepNext/>
        <w:autoSpaceDE w:val="0"/>
        <w:adjustRightInd w:val="0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Глава 1. Общие положения</w:t>
      </w:r>
    </w:p>
    <w:p w:rsidR="00447BE2" w:rsidRPr="00447BE2" w:rsidRDefault="00447BE2" w:rsidP="00447BE2">
      <w:pPr>
        <w:autoSpaceDE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1. Настоящее Положение регулирует отношения, возникающие в связи с оказанием органами местного самоуправления </w:t>
      </w:r>
      <w:proofErr w:type="spellStart"/>
      <w:r w:rsidRPr="00447BE2">
        <w:rPr>
          <w:rFonts w:ascii="Times New Roman" w:hAnsi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447BE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47BE2">
        <w:rPr>
          <w:rFonts w:ascii="Times New Roman" w:hAnsi="Times New Roman"/>
          <w:sz w:val="24"/>
          <w:szCs w:val="24"/>
        </w:rPr>
        <w:t xml:space="preserve">мер муниципальной поддержки некоммерческим организациям, осуществляющим социально ориентированную деятельность на территории </w:t>
      </w:r>
      <w:proofErr w:type="spellStart"/>
      <w:r w:rsidRPr="00447BE2">
        <w:rPr>
          <w:rFonts w:ascii="Times New Roman" w:hAnsi="Times New Roman"/>
          <w:bCs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447BE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47BE2">
        <w:rPr>
          <w:rFonts w:ascii="Times New Roman" w:hAnsi="Times New Roman"/>
          <w:sz w:val="24"/>
          <w:szCs w:val="24"/>
        </w:rPr>
        <w:t>(далее – муниципальное образование).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2. Основными принципами муниципальной поддержки являются: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1) равенство прав на муниципальную поддержку социально ориентированных некоммерческих организаций, отвечающих требованиям Федерального закона от 12 января 1996 года № 7-ФЗ «О некоммерческих организациях» и  настоящего Положения;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2) сотрудничество органов местного самоуправления муниципального образования и социально ориентированных некоммерческих организаций;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3) добровольность во взаимодействии органов местного самоуправления муниципального образования и социально ориентированных некоммерческих организаций;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4) подотчетность получателей муниципальной поддержки органам местного самоуправления муниципального образования, в части целевого и эффективного использования предоставленной имущественной и финансовой поддержки;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5) гласность принятия решений органами местного самоуправления муниципального образования в сфере оказания муниципальной поддержки.</w:t>
      </w:r>
    </w:p>
    <w:p w:rsidR="00447BE2" w:rsidRPr="00447BE2" w:rsidRDefault="00447BE2" w:rsidP="00447BE2">
      <w:pPr>
        <w:tabs>
          <w:tab w:val="left" w:pos="7210"/>
        </w:tabs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47BE2" w:rsidRPr="00447BE2" w:rsidRDefault="00447BE2" w:rsidP="00447BE2">
      <w:pPr>
        <w:pStyle w:val="ConsPlusNormal"/>
        <w:keepNext/>
        <w:keepLines/>
        <w:jc w:val="center"/>
        <w:rPr>
          <w:rFonts w:ascii="Times New Roman" w:hAnsi="Times New Roman" w:cs="Times New Roman"/>
          <w:sz w:val="24"/>
          <w:szCs w:val="24"/>
        </w:rPr>
      </w:pPr>
      <w:r w:rsidRPr="00447BE2">
        <w:rPr>
          <w:rFonts w:ascii="Times New Roman" w:hAnsi="Times New Roman" w:cs="Times New Roman"/>
          <w:sz w:val="24"/>
          <w:szCs w:val="24"/>
        </w:rPr>
        <w:t>Глава 2. Условия предоставления и организация оказания</w:t>
      </w:r>
      <w:r w:rsidRPr="00447BE2">
        <w:rPr>
          <w:rFonts w:ascii="Times New Roman" w:hAnsi="Times New Roman" w:cs="Times New Roman"/>
          <w:sz w:val="24"/>
          <w:szCs w:val="24"/>
        </w:rPr>
        <w:br/>
        <w:t>муниципальной поддержки. Взаимодействие органов местного самоуправления муниципального образования с социально ориентированными некоммерческими организациями</w:t>
      </w:r>
    </w:p>
    <w:p w:rsidR="00447BE2" w:rsidRPr="00447BE2" w:rsidRDefault="00447BE2" w:rsidP="00447BE2">
      <w:pPr>
        <w:autoSpaceDE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bookmarkStart w:id="1" w:name="Par59"/>
      <w:bookmarkEnd w:id="1"/>
      <w:r>
        <w:rPr>
          <w:rFonts w:ascii="Times New Roman" w:hAnsi="Times New Roman"/>
          <w:sz w:val="24"/>
          <w:szCs w:val="24"/>
        </w:rPr>
        <w:t xml:space="preserve">    </w:t>
      </w:r>
      <w:r w:rsidRPr="00447BE2">
        <w:rPr>
          <w:rFonts w:ascii="Times New Roman" w:hAnsi="Times New Roman"/>
          <w:sz w:val="24"/>
          <w:szCs w:val="24"/>
        </w:rPr>
        <w:t>3. Муниципальная поддержка оказывается социально ориентированным некоммерческим организациям при условии осуществления ими в соответствии с учредительными документами видов деятельности, предусмотренных пунктом 1 статьи 31</w:t>
      </w:r>
      <w:r w:rsidRPr="00447BE2">
        <w:rPr>
          <w:rFonts w:ascii="Times New Roman" w:hAnsi="Times New Roman"/>
          <w:sz w:val="24"/>
          <w:szCs w:val="24"/>
          <w:vertAlign w:val="superscript"/>
        </w:rPr>
        <w:t>1</w:t>
      </w:r>
      <w:r w:rsidRPr="00447BE2">
        <w:rPr>
          <w:rFonts w:ascii="Times New Roman" w:hAnsi="Times New Roman"/>
          <w:sz w:val="24"/>
          <w:szCs w:val="24"/>
        </w:rPr>
        <w:t xml:space="preserve"> Федерального закона от 12 января 1996 года № 7-ФЗ «О некоммерческих организациях», иных видов деятельности, предусмотренных пунктом 4 настоящего Положения.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4. К иным видам деятельности, являющимся условием оказания муниципальной поддержки социально ориентированным некоммерческим организациям, также относятся</w:t>
      </w:r>
      <w:r w:rsidRPr="00447BE2">
        <w:rPr>
          <w:rStyle w:val="af"/>
          <w:rFonts w:ascii="Times New Roman" w:hAnsi="Times New Roman"/>
          <w:sz w:val="24"/>
          <w:szCs w:val="24"/>
        </w:rPr>
        <w:footnoteReference w:id="1"/>
      </w:r>
      <w:r w:rsidRPr="00447BE2">
        <w:rPr>
          <w:rFonts w:ascii="Times New Roman" w:hAnsi="Times New Roman"/>
          <w:sz w:val="24"/>
          <w:szCs w:val="24"/>
        </w:rPr>
        <w:t>: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1) организация и осуществление деятельности территориального общественного самоуправления;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2) участие в охране общественного порядка и оказание содействия органам, уполномоченным осуществлять охрану общественного порядка;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3) организация и обеспечение функционирования общественных спасательных постов в местах массового отдыха населения на водоемах.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5. Заявления социально ориентированных некоммерческих организаций о предоставлении муниципальной поддержки подаются в структурное подразделение местной администрации </w:t>
      </w:r>
      <w:proofErr w:type="spellStart"/>
      <w:r w:rsidRPr="00447BE2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/>
          <w:sz w:val="24"/>
          <w:szCs w:val="24"/>
        </w:rPr>
        <w:t xml:space="preserve"> сельского</w:t>
      </w:r>
      <w:r w:rsidRPr="00447BE2">
        <w:rPr>
          <w:rFonts w:ascii="Times New Roman" w:hAnsi="Times New Roman"/>
          <w:i/>
          <w:sz w:val="24"/>
          <w:szCs w:val="24"/>
        </w:rPr>
        <w:t xml:space="preserve"> </w:t>
      </w:r>
      <w:r w:rsidRPr="00447BE2">
        <w:rPr>
          <w:rFonts w:ascii="Times New Roman" w:hAnsi="Times New Roman"/>
          <w:sz w:val="24"/>
          <w:szCs w:val="24"/>
        </w:rPr>
        <w:t>поселения</w:t>
      </w:r>
      <w:r w:rsidRPr="00447BE2">
        <w:rPr>
          <w:rFonts w:ascii="Times New Roman" w:hAnsi="Times New Roman"/>
          <w:i/>
          <w:sz w:val="24"/>
          <w:szCs w:val="24"/>
        </w:rPr>
        <w:t xml:space="preserve"> </w:t>
      </w:r>
      <w:r w:rsidRPr="00447BE2">
        <w:rPr>
          <w:rFonts w:ascii="Times New Roman" w:hAnsi="Times New Roman"/>
          <w:sz w:val="24"/>
          <w:szCs w:val="24"/>
        </w:rPr>
        <w:t>(далее – уполномоченный орган).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Порядок подачи и рассмотрения заявлений, указанных в абзаце первом настоящего пункта, устанавливается правовым актом местной администрации </w:t>
      </w:r>
      <w:proofErr w:type="spellStart"/>
      <w:r w:rsidRPr="00447BE2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/>
          <w:sz w:val="24"/>
          <w:szCs w:val="24"/>
        </w:rPr>
        <w:t xml:space="preserve"> сельского</w:t>
      </w:r>
      <w:r w:rsidRPr="00447BE2">
        <w:rPr>
          <w:rFonts w:ascii="Times New Roman" w:hAnsi="Times New Roman"/>
          <w:i/>
          <w:sz w:val="24"/>
          <w:szCs w:val="24"/>
        </w:rPr>
        <w:t xml:space="preserve"> </w:t>
      </w:r>
      <w:r w:rsidRPr="00447BE2">
        <w:rPr>
          <w:rFonts w:ascii="Times New Roman" w:hAnsi="Times New Roman"/>
          <w:sz w:val="24"/>
          <w:szCs w:val="24"/>
        </w:rPr>
        <w:t>поселения</w:t>
      </w:r>
      <w:r w:rsidRPr="00447BE2">
        <w:rPr>
          <w:rFonts w:ascii="Times New Roman" w:hAnsi="Times New Roman"/>
          <w:i/>
          <w:sz w:val="24"/>
          <w:szCs w:val="24"/>
        </w:rPr>
        <w:t xml:space="preserve"> </w:t>
      </w:r>
      <w:r w:rsidRPr="00447BE2">
        <w:rPr>
          <w:rFonts w:ascii="Times New Roman" w:hAnsi="Times New Roman"/>
          <w:sz w:val="24"/>
          <w:szCs w:val="24"/>
        </w:rPr>
        <w:t>(далее – администрация)</w:t>
      </w:r>
      <w:r w:rsidRPr="00447BE2">
        <w:rPr>
          <w:rFonts w:ascii="Times New Roman" w:hAnsi="Times New Roman"/>
          <w:i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6. В целях своевременного получения полной и достоверной информации о социально ориентированных некоммерческих организациях, которым оказывается муниципальная поддержка, формируется муниципальный реестр социально ориентированных некоммерческих организаций – получателей муниципальной поддержки (далее – муниципальный реестр).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Муниципальный реестр ведется уполномоченным лицом администрации в соответствии с федеральными законами, иными федеральными нормативными правовыми актами.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i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7. Органы местного самоуправления муниципального образования ежегодно в срок до </w:t>
      </w:r>
      <w:proofErr w:type="spellStart"/>
      <w:r w:rsidRPr="00447BE2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447BE2">
        <w:rPr>
          <w:rFonts w:ascii="Times New Roman" w:hAnsi="Times New Roman"/>
          <w:sz w:val="24"/>
          <w:szCs w:val="24"/>
        </w:rPr>
        <w:t xml:space="preserve"> направляют информацию о некоммерческих организациях, которым в соответствии с настоящим Положением оказывается муниципальная поддержка, уполномоченному органу в порядке, установленном правовым актом администрации</w:t>
      </w:r>
      <w:r w:rsidRPr="00447BE2">
        <w:rPr>
          <w:rFonts w:ascii="Times New Roman" w:hAnsi="Times New Roman"/>
          <w:i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8. Формами взаимодействия органов местного самоуправления муниципального образования с социально ориентированными некоммерческими организациями являются: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1) взаимное информирование органов местного самоуправления муниципального образования и социально ориентированных некоммерческих организаций по вопросам, связанным с осуществлением социально ориентированной деятельности в муниципальном образовании;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2) привлечение представителей социально ориентированных некоммерческих организаций по согласованию с ними к подготовке проектов муниципальных правовых актов муниципального образования, связанных с социально ориентированной деятельностью в муниципальном образовании;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3) привлечение представителей социально ориентированных некоммерческих организаций по согласованию с ними в состав рабочих групп, экспертных советов, конкурсных комиссий при органах местного самоуправления муниципального образования по вопросам, связанным с социально ориентированной деятельностью в муниципальном образовании;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4) принятие и реализация совместных проектов (программ) по вопросам, связанным с социально ориентированной деятельностью в муниципальном образовании, органами местного самоуправления муниципального образования и социально ориентированными некоммерческими организациями;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5) осуществление иных форм взаимодействия, не противоречащих федеральным законам, иным федеральным нормативным правовым актам, законам и иным нормативным правовым актам Республики Мордовия, муниципальным правовым актам муниципального образования</w:t>
      </w:r>
      <w:r w:rsidRPr="00447BE2">
        <w:rPr>
          <w:rFonts w:ascii="Times New Roman" w:hAnsi="Times New Roman"/>
          <w:i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9. </w:t>
      </w:r>
      <w:proofErr w:type="gramStart"/>
      <w:r w:rsidRPr="00447BE2">
        <w:rPr>
          <w:rFonts w:ascii="Times New Roman" w:hAnsi="Times New Roman"/>
          <w:sz w:val="24"/>
          <w:szCs w:val="24"/>
        </w:rPr>
        <w:t>Для обеспечения при осуществлении муниципальной поддержки эффективного взаимодействия органов местного самоуправления муниципального образования с социально ориентированными некоммерческими организациями по вопросам, связанным с социально ориентированной деятельностью, органы местного самоуправления муниципального образования вправе по собственной инициативе, а также по инициативе социально ориентированных некоммерческих организаций создавать общественные советы с экспертными, консультативными, совещательными и другими функциями.</w:t>
      </w:r>
      <w:proofErr w:type="gramEnd"/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10. Социально ориентированные некоммерческие организации – получатели муниципальной поддержки в порядке, установленном правовым актом администрации</w:t>
      </w:r>
      <w:r w:rsidRPr="00447BE2">
        <w:rPr>
          <w:rFonts w:ascii="Times New Roman" w:hAnsi="Times New Roman"/>
          <w:i/>
          <w:sz w:val="24"/>
          <w:szCs w:val="24"/>
        </w:rPr>
        <w:t>,</w:t>
      </w:r>
      <w:r w:rsidRPr="00447BE2">
        <w:rPr>
          <w:rFonts w:ascii="Times New Roman" w:hAnsi="Times New Roman"/>
          <w:sz w:val="24"/>
          <w:szCs w:val="24"/>
        </w:rPr>
        <w:t xml:space="preserve"> представляют в уполномоченный орган информацию о своей деятельности.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11. Уполномоченный орган проводит анализ финансовых, экономических, социальных и иных показателей деятельности социально ориентированных некоммерческих организаций – получателей муниципальной поддержки, а также дает оценку эффективности мер, направленных на их развитие, составляет прогноз их дальнейшего развития посредством подготовки соответствующих информационно-аналитических, справочных материалов.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12. Уполномоченный орган в порядке, установленном правовым актом администрации, ежегодно в срок </w:t>
      </w:r>
      <w:proofErr w:type="gramStart"/>
      <w:r w:rsidRPr="00447BE2">
        <w:rPr>
          <w:rFonts w:ascii="Times New Roman" w:hAnsi="Times New Roman"/>
          <w:sz w:val="24"/>
          <w:szCs w:val="24"/>
        </w:rPr>
        <w:t>до</w:t>
      </w:r>
      <w:proofErr w:type="gramEnd"/>
      <w:r w:rsidRPr="00447BE2">
        <w:rPr>
          <w:rFonts w:ascii="Times New Roman" w:hAnsi="Times New Roman"/>
          <w:sz w:val="24"/>
          <w:szCs w:val="24"/>
        </w:rPr>
        <w:t xml:space="preserve"> ________ готовит </w:t>
      </w:r>
      <w:proofErr w:type="gramStart"/>
      <w:r w:rsidRPr="00447BE2">
        <w:rPr>
          <w:rFonts w:ascii="Times New Roman" w:hAnsi="Times New Roman"/>
          <w:sz w:val="24"/>
          <w:szCs w:val="24"/>
        </w:rPr>
        <w:t>доклад</w:t>
      </w:r>
      <w:proofErr w:type="gramEnd"/>
      <w:r w:rsidRPr="00447BE2">
        <w:rPr>
          <w:rFonts w:ascii="Times New Roman" w:hAnsi="Times New Roman"/>
          <w:sz w:val="24"/>
          <w:szCs w:val="24"/>
        </w:rPr>
        <w:t xml:space="preserve"> о состоянии, проблемах и перспективах социально ориентированной деятельности некоммерческих организаций в муниципальном образовании и эффективности мер муниципальной поддержки, направленной на развитие социально ориентированных некоммерческих организаций – получателей муниципальной поддержки, и прогнозе их дальнейшего развития.</w:t>
      </w:r>
    </w:p>
    <w:p w:rsidR="00447BE2" w:rsidRPr="00447BE2" w:rsidRDefault="00447BE2" w:rsidP="00447BE2">
      <w:pPr>
        <w:keepNext/>
        <w:keepLines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Глава 3. Муниципальная поддержка социально</w:t>
      </w:r>
    </w:p>
    <w:p w:rsidR="00447BE2" w:rsidRPr="00447BE2" w:rsidRDefault="00447BE2" w:rsidP="00447BE2">
      <w:pPr>
        <w:keepNext/>
        <w:keepLines/>
        <w:autoSpaceDE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ориентированных некоммерческих организаций</w:t>
      </w:r>
    </w:p>
    <w:p w:rsidR="00447BE2" w:rsidRPr="00447BE2" w:rsidRDefault="00447BE2" w:rsidP="00447BE2">
      <w:pPr>
        <w:keepNext/>
        <w:keepLines/>
        <w:autoSpaceDE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13. Оказание муниципальной поддержки социально ориентированным некоммерческим организациям, осуществляющим деятельность на территории муниципального образования, осуществляется в форме финансовой, имущественной, информационной, консультационной поддержки, а также поддержки в области подготовки, дополнительного профессионального образования работников и добровольцев (волонтеров) социально ориентированных некоммерческих организаций и иной поддержки в соответствии с законодательством Российской Федерации.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Социально ориентированные некоммерческие организации имеют право на получение муниципальной поддержки одновременно в нескольких формах, предусмотренных настоящим пунктом.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14. Органы местного самоуправления муниципального образования в пределах своей компетенции могут оказывать финансовую поддержку социально ориентированным некоммерческим организациям путем предоставления субсидий из местного бюджета муниципального образования в порядке, установленном бюджетным законодательством Российской Федерации.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15.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имущественную поддержку.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16. Имущественная поддержка социально ориентированных некоммерческих организаций осуществляется путем передачи им во владение и (или) в пользование имущества, находящегося в муниципальной собственности муниципального образования (далее – муниципальное имущество), в установленном законодательством Российской Федерации порядке. Указанное имущество должно использоваться только по целевому назначению.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17. Порядок формирования, ведения, обязательного опубликования перечня муниципального имущества, свободного от прав третьих лиц (за исключением имущественных прав некоммерческих организаций) (далее – перечень), а также порядок и условия предоставления во владение и (или) в пользование включенного в него муниципального имущества устанавливаются правовым актом администрации.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Перечень подлежит обязательному опубликованию в средствах массовой информации, а также размещению в информационно-телекоммуникационной сети «Интернет» на официальном сайте администрации</w:t>
      </w:r>
      <w:r w:rsidRPr="00447BE2">
        <w:rPr>
          <w:rStyle w:val="af"/>
          <w:rFonts w:ascii="Times New Roman" w:hAnsi="Times New Roman"/>
          <w:sz w:val="24"/>
          <w:szCs w:val="24"/>
        </w:rPr>
        <w:footnoteReference w:id="2"/>
      </w:r>
      <w:r w:rsidRPr="00447BE2">
        <w:rPr>
          <w:rFonts w:ascii="Times New Roman" w:hAnsi="Times New Roman"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18. Муниципальное имущество, включенное в перечень, может быть использовано только в целях предоставления его во владение и (или) в пользование на долгосрочной основе (в том числе по льготным ставкам арендной платы) социально ориентированным некоммерческим организациям.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Муниципальное имущество, включенное в перечень, не подлежит отчуждению в частную собственность, в том числе в собственность социально ориентированных некоммерческих организаций, арендующих это имущество.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19. Запрещаются продажа переданного социально ориентированным некоммерческим организациям муниципального имущества,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20. За использованием имущественной и финансовой муниципальной поддержки осуществляется контроль в порядке, определяемом законодательством Российской Федерации.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21.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информационную поддержку путем: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1) создания в порядке, установленном федеральными законами, иными федеральными нормативными правовыми актами, информационного портала, объединяющего и предоставляющего в информационно-телекоммуникационной сети «Интернет» общественно значимую информацию о реализации муниципальных программ, проведении отдельных мероприятий в сфере поддержки социально ориентированных некоммерческих организаций, и обеспечения его функционирования;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2) предоставления муниципальными организациями муниципального образования, осуществляющими тел</w:t>
      </w:r>
      <w:proofErr w:type="gramStart"/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е-</w:t>
      </w:r>
      <w:proofErr w:type="gramEnd"/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 xml:space="preserve"> и (или) радиовещание, и редакциями муниципальных периодических печатных изданий муниципального образования бесплатного эфирного времени, бесплатной печатной площади;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3) предоставления социально ориентированным некоммерческим организациям сведений о принятии федеральными органами государственной власти, органами государственной власти Республики Мордовия, иными государственными органами Республики Мордовия, органами местного самоуправления, иными муниципальными органами муниципального образования решений в сфере деятельности социально ориентированных некоммерческих организаций;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4) проведения на территории муниципального образования социологических исследований по изучению эффективности деятельности социально ориентированных некоммерческих организаций, доведения до их сведения итогов указанных исследований;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5) распространения социальной рекламы по заявкам социально ориентированных некоммерческих организаций, осуществляющих деятельность на территории муниципального образования;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i/>
          <w:sz w:val="24"/>
          <w:szCs w:val="24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6) осуществления иных мер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</w:t>
      </w:r>
      <w:r w:rsidRPr="00447BE2">
        <w:rPr>
          <w:rStyle w:val="af"/>
          <w:rFonts w:ascii="Times New Roman" w:hAnsi="Times New Roman"/>
          <w:sz w:val="24"/>
          <w:szCs w:val="24"/>
        </w:rPr>
        <w:footnoteReference w:id="3"/>
      </w:r>
      <w:r w:rsidRPr="00447BE2">
        <w:rPr>
          <w:rFonts w:ascii="Times New Roman" w:hAnsi="Times New Roman"/>
          <w:i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Информационная поддержка осуществляется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</w:t>
      </w:r>
      <w:r w:rsidRPr="00447BE2">
        <w:rPr>
          <w:rFonts w:ascii="Times New Roman" w:hAnsi="Times New Roman"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22.</w:t>
      </w:r>
      <w:r w:rsidRPr="00447BE2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консультационную поддержку путем: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1) подготовки методических и аналитических материалов;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2) организации «горячих линий», проведения консультаций по вопросам деятельности социально ориентированных некоммерческих организаций и оказания поддержки социально ориентированным некоммерческим организациям, осуществляемых структурными подразделениями органов местного самоуправления муниципального образования;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3) осуществления иных мер в соответствии с федеральными законами, иными федеральными нормативными правовыми актами, муниципальными  правовыми актами муниципального образования</w:t>
      </w:r>
      <w:r w:rsidRPr="00447BE2">
        <w:rPr>
          <w:rStyle w:val="af"/>
          <w:rFonts w:ascii="Times New Roman" w:hAnsi="Times New Roman"/>
          <w:sz w:val="24"/>
          <w:szCs w:val="24"/>
        </w:rPr>
        <w:footnoteReference w:id="4"/>
      </w:r>
      <w:r w:rsidRPr="00447BE2">
        <w:rPr>
          <w:rFonts w:ascii="Times New Roman" w:hAnsi="Times New Roman"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Консультационная поддержка осуществляется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</w:t>
      </w:r>
      <w:r w:rsidRPr="00447BE2">
        <w:rPr>
          <w:rFonts w:ascii="Times New Roman" w:hAnsi="Times New Roman"/>
          <w:i/>
          <w:sz w:val="24"/>
          <w:szCs w:val="24"/>
        </w:rPr>
        <w:t>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23.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поддержку в области подготовки, дополнительного профессионального образования работников и добровольцев (волонтеров) социально ориентированных некоммерческих организаций путем: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1) организации и содействия в организации подготовки, дополнительного профессионального образования работников и добровольцев (волонтеров)  социально ориентированных некоммерческих организаций, осуществляющих деятельность на территории муниципального образования, по запросам указанных некоммерческих организаций;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2) проведения обучающих семинаров, совещаний, конференций и других научно-просветительских мероприятий.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Поддержка в области подготовки, дополнительного профессионального образования работников и добровольцев (волонтеров)   социально ориентированных некоммерческих организаций осуществляется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образования.</w:t>
      </w:r>
    </w:p>
    <w:p w:rsidR="00447BE2" w:rsidRPr="00447BE2" w:rsidRDefault="00447BE2" w:rsidP="00BB1A1F">
      <w:pPr>
        <w:keepNext/>
        <w:keepLines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Глава 4. Особенности муниципальной поддержки</w:t>
      </w:r>
    </w:p>
    <w:p w:rsidR="00447BE2" w:rsidRPr="00447BE2" w:rsidRDefault="00447BE2" w:rsidP="00447BE2">
      <w:pPr>
        <w:keepNext/>
        <w:keepLines/>
        <w:autoSpaceDE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социально ориентированных некоммерческих организаций –</w:t>
      </w:r>
    </w:p>
    <w:p w:rsidR="00447BE2" w:rsidRPr="00447BE2" w:rsidRDefault="00447BE2" w:rsidP="00447BE2">
      <w:pPr>
        <w:keepNext/>
        <w:keepLines/>
        <w:autoSpaceDE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47BE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исполнителей общественно полезных услуг</w:t>
      </w:r>
    </w:p>
    <w:p w:rsidR="00447BE2" w:rsidRPr="00447BE2" w:rsidRDefault="00447BE2" w:rsidP="00447BE2">
      <w:pPr>
        <w:keepNext/>
        <w:keepLines/>
        <w:autoSpaceDE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24. </w:t>
      </w:r>
      <w:proofErr w:type="gramStart"/>
      <w:r w:rsidRPr="00447BE2">
        <w:rPr>
          <w:rFonts w:ascii="Times New Roman" w:hAnsi="Times New Roman"/>
          <w:sz w:val="24"/>
          <w:szCs w:val="24"/>
        </w:rPr>
        <w:t>Социально ориентированные некоммерческие организации, являющиеся некоммерческими организациями – исполнителями общественно полезных услуг в соответствии с Федеральным законом от 12 января 1996 года № 7-ФЗ «О некоммерческих организациях» и оказывающие общественно полезные услуги, предусмотренные Постановлением Правительства Российской Федерации от 27 октября 2016 года № 1096</w:t>
      </w:r>
      <w:r w:rsidRPr="00447BE2">
        <w:rPr>
          <w:sz w:val="24"/>
          <w:szCs w:val="24"/>
        </w:rPr>
        <w:t xml:space="preserve"> </w:t>
      </w:r>
      <w:r w:rsidRPr="00447BE2">
        <w:rPr>
          <w:rFonts w:ascii="Times New Roman" w:hAnsi="Times New Roman"/>
          <w:sz w:val="24"/>
          <w:szCs w:val="24"/>
        </w:rPr>
        <w:t>«Об утверждении перечня общественно полезных услуг и критериев оценки качества их оказания»</w:t>
      </w: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bookmarkStart w:id="2" w:name="Par1"/>
      <w:bookmarkEnd w:id="2"/>
      <w:r w:rsidRPr="00447BE2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образования, получают меры муниципальной</w:t>
      </w:r>
      <w:proofErr w:type="gramEnd"/>
      <w:r w:rsidRPr="00447BE2">
        <w:rPr>
          <w:rFonts w:ascii="Times New Roman" w:hAnsi="Times New Roman"/>
          <w:sz w:val="24"/>
          <w:szCs w:val="24"/>
        </w:rPr>
        <w:t xml:space="preserve"> поддержки в приоритетном порядке.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 xml:space="preserve">25. Право на обращение за получением мер муниципальной поддержки у некоммерческой организации – исполнителя общественно полезных услуг возникает с момента получения ею уведомления, в установленном федеральным законодательстве порядке, о признании организации исполнителем общественно полезных услуг. </w:t>
      </w:r>
    </w:p>
    <w:p w:rsidR="00447BE2" w:rsidRPr="00447BE2" w:rsidRDefault="00447BE2" w:rsidP="00447BE2">
      <w:pPr>
        <w:autoSpaceDE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447BE2">
        <w:rPr>
          <w:rFonts w:ascii="Times New Roman" w:hAnsi="Times New Roman"/>
          <w:sz w:val="24"/>
          <w:szCs w:val="24"/>
        </w:rPr>
        <w:t>26. Финансовая и имущественная поддержка, предусмотренная настоящим Положением,</w:t>
      </w:r>
      <w:r w:rsidRPr="00447BE2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предоставляются некоммерческим организациям – исполнителям общественно полезных услуг на срок не менее двух лет.</w:t>
      </w:r>
    </w:p>
    <w:p w:rsidR="00BB1A1F" w:rsidRPr="003E5660" w:rsidRDefault="00BB1A1F" w:rsidP="00BB1A1F">
      <w:pPr>
        <w:pStyle w:val="a3"/>
        <w:spacing w:after="0"/>
        <w:ind w:left="-1276"/>
        <w:rPr>
          <w:sz w:val="22"/>
          <w:szCs w:val="22"/>
        </w:rPr>
      </w:pPr>
      <w:r w:rsidRPr="003E5660">
        <w:rPr>
          <w:sz w:val="22"/>
          <w:szCs w:val="22"/>
        </w:rPr>
        <w:t xml:space="preserve">Информационный бюллетень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Дубенского муниципального района Республики Мордовия   № </w:t>
      </w:r>
      <w:r>
        <w:rPr>
          <w:sz w:val="22"/>
          <w:szCs w:val="22"/>
        </w:rPr>
        <w:t>30</w:t>
      </w:r>
      <w:r w:rsidRPr="003E5660">
        <w:rPr>
          <w:sz w:val="22"/>
          <w:szCs w:val="22"/>
        </w:rPr>
        <w:t xml:space="preserve"> от </w:t>
      </w:r>
      <w:r>
        <w:rPr>
          <w:sz w:val="22"/>
          <w:szCs w:val="22"/>
        </w:rPr>
        <w:t>29.11.2019</w:t>
      </w:r>
      <w:r w:rsidRPr="003E5660">
        <w:rPr>
          <w:sz w:val="22"/>
          <w:szCs w:val="22"/>
        </w:rPr>
        <w:t xml:space="preserve"> года. Учредитель: Совет депутатов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 </w:t>
      </w:r>
      <w:r w:rsidRPr="003E5660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3E5660">
        <w:rPr>
          <w:sz w:val="22"/>
          <w:szCs w:val="22"/>
        </w:rPr>
        <w:t>Тираж</w:t>
      </w:r>
      <w:proofErr w:type="gramStart"/>
      <w:r w:rsidRPr="003E5660">
        <w:rPr>
          <w:sz w:val="22"/>
          <w:szCs w:val="22"/>
        </w:rPr>
        <w:t xml:space="preserve"> :</w:t>
      </w:r>
      <w:proofErr w:type="gramEnd"/>
      <w:r w:rsidRPr="003E5660">
        <w:rPr>
          <w:sz w:val="22"/>
          <w:szCs w:val="22"/>
        </w:rPr>
        <w:t xml:space="preserve"> 5 экз.</w:t>
      </w:r>
    </w:p>
    <w:p w:rsidR="00447BE2" w:rsidRPr="00447BE2" w:rsidRDefault="00447BE2" w:rsidP="00447BE2">
      <w:pPr>
        <w:pStyle w:val="ConsPlusNormal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80F62" w:rsidRPr="00447BE2" w:rsidRDefault="00480F62" w:rsidP="00480F6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80F62" w:rsidRPr="00447BE2" w:rsidRDefault="00480F62" w:rsidP="00480F6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24AD1" w:rsidRPr="00447BE2" w:rsidRDefault="00624AD1" w:rsidP="00480F6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80F62" w:rsidRPr="00480F62" w:rsidRDefault="00480F62" w:rsidP="00480F62">
      <w:pPr>
        <w:rPr>
          <w:rFonts w:ascii="Times New Roman" w:hAnsi="Times New Roman" w:cs="Times New Roman"/>
          <w:sz w:val="24"/>
          <w:szCs w:val="24"/>
        </w:rPr>
      </w:pPr>
    </w:p>
    <w:p w:rsidR="00480F62" w:rsidRPr="00480F62" w:rsidRDefault="00480F62" w:rsidP="00480F62">
      <w:pPr>
        <w:rPr>
          <w:rFonts w:ascii="Times New Roman" w:hAnsi="Times New Roman" w:cs="Times New Roman"/>
          <w:sz w:val="24"/>
          <w:szCs w:val="24"/>
        </w:rPr>
      </w:pPr>
    </w:p>
    <w:p w:rsidR="00480F62" w:rsidRPr="00480F62" w:rsidRDefault="00480F62" w:rsidP="00480F62">
      <w:pPr>
        <w:rPr>
          <w:rFonts w:ascii="Times New Roman" w:hAnsi="Times New Roman" w:cs="Times New Roman"/>
          <w:sz w:val="24"/>
          <w:szCs w:val="24"/>
        </w:rPr>
      </w:pPr>
    </w:p>
    <w:p w:rsidR="00480F62" w:rsidRPr="00480F62" w:rsidRDefault="00480F62" w:rsidP="00480F62">
      <w:pPr>
        <w:rPr>
          <w:rFonts w:ascii="Times New Roman" w:hAnsi="Times New Roman" w:cs="Times New Roman"/>
          <w:sz w:val="24"/>
          <w:szCs w:val="24"/>
        </w:rPr>
      </w:pPr>
      <w:r w:rsidRPr="00480F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480F62" w:rsidRPr="00480F62" w:rsidRDefault="00480F62" w:rsidP="00480F62">
      <w:pPr>
        <w:rPr>
          <w:rFonts w:ascii="Times New Roman" w:hAnsi="Times New Roman" w:cs="Times New Roman"/>
          <w:sz w:val="24"/>
          <w:szCs w:val="24"/>
        </w:rPr>
      </w:pPr>
    </w:p>
    <w:p w:rsidR="00480F62" w:rsidRPr="00480F62" w:rsidRDefault="00480F62" w:rsidP="00480F62">
      <w:pPr>
        <w:rPr>
          <w:rFonts w:ascii="Times New Roman" w:hAnsi="Times New Roman" w:cs="Times New Roman"/>
          <w:sz w:val="24"/>
          <w:szCs w:val="24"/>
        </w:rPr>
      </w:pPr>
    </w:p>
    <w:sectPr w:rsidR="00480F62" w:rsidRPr="00480F62" w:rsidSect="00624AD1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EC2" w:rsidRDefault="00552EC2" w:rsidP="00447BE2">
      <w:pPr>
        <w:spacing w:after="0" w:line="240" w:lineRule="auto"/>
      </w:pPr>
      <w:r>
        <w:separator/>
      </w:r>
    </w:p>
  </w:endnote>
  <w:endnote w:type="continuationSeparator" w:id="0">
    <w:p w:rsidR="00552EC2" w:rsidRDefault="00552EC2" w:rsidP="00447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EC2" w:rsidRDefault="00552EC2" w:rsidP="00447BE2">
      <w:pPr>
        <w:spacing w:after="0" w:line="240" w:lineRule="auto"/>
      </w:pPr>
      <w:r>
        <w:separator/>
      </w:r>
    </w:p>
  </w:footnote>
  <w:footnote w:type="continuationSeparator" w:id="0">
    <w:p w:rsidR="00552EC2" w:rsidRDefault="00552EC2" w:rsidP="00447BE2">
      <w:pPr>
        <w:spacing w:after="0" w:line="240" w:lineRule="auto"/>
      </w:pPr>
      <w:r>
        <w:continuationSeparator/>
      </w:r>
    </w:p>
  </w:footnote>
  <w:footnote w:id="1">
    <w:p w:rsidR="00447BE2" w:rsidRPr="002014B3" w:rsidRDefault="00447BE2" w:rsidP="00447BE2">
      <w:pPr>
        <w:autoSpaceDE w:val="0"/>
        <w:adjustRightInd w:val="0"/>
        <w:spacing w:line="240" w:lineRule="auto"/>
        <w:ind w:firstLine="709"/>
      </w:pPr>
      <w:r w:rsidRPr="002014B3">
        <w:rPr>
          <w:rStyle w:val="af"/>
          <w:rFonts w:ascii="Times New Roman" w:hAnsi="Times New Roman"/>
        </w:rPr>
        <w:footnoteRef/>
      </w:r>
      <w:r w:rsidRPr="002014B3">
        <w:t xml:space="preserve"> </w:t>
      </w:r>
      <w:r w:rsidRPr="002014B3">
        <w:rPr>
          <w:rFonts w:ascii="Times New Roman" w:hAnsi="Times New Roman"/>
        </w:rPr>
        <w:t xml:space="preserve">В соответствии с </w:t>
      </w:r>
      <w:r w:rsidRPr="002014B3">
        <w:rPr>
          <w:rFonts w:ascii="Times New Roman" w:hAnsi="Times New Roman"/>
          <w:u w:val="single"/>
        </w:rPr>
        <w:t xml:space="preserve">пунктом </w:t>
      </w:r>
      <w:r w:rsidRPr="002014B3">
        <w:rPr>
          <w:rFonts w:ascii="Times New Roman" w:hAnsi="Times New Roman"/>
        </w:rPr>
        <w:t>2 статьи 31</w:t>
      </w:r>
      <w:r w:rsidRPr="002014B3">
        <w:rPr>
          <w:rStyle w:val="af"/>
          <w:rFonts w:ascii="Times New Roman" w:hAnsi="Times New Roman"/>
        </w:rPr>
        <w:t>1</w:t>
      </w:r>
      <w:r w:rsidRPr="002014B3">
        <w:rPr>
          <w:rFonts w:ascii="Times New Roman" w:hAnsi="Times New Roman"/>
        </w:rPr>
        <w:t xml:space="preserve"> </w:t>
      </w:r>
      <w:r w:rsidRPr="002014B3">
        <w:rPr>
          <w:rFonts w:ascii="Times New Roman" w:eastAsia="Times New Roman" w:hAnsi="Times New Roman"/>
          <w:lang w:eastAsia="ru-RU"/>
        </w:rPr>
        <w:t xml:space="preserve">Федерального закона </w:t>
      </w:r>
      <w:r w:rsidRPr="002014B3">
        <w:rPr>
          <w:rFonts w:ascii="Times New Roman" w:hAnsi="Times New Roman"/>
        </w:rPr>
        <w:t>от 12 января 1996 года №</w:t>
      </w:r>
      <w:r>
        <w:rPr>
          <w:rFonts w:ascii="Times New Roman" w:hAnsi="Times New Roman"/>
        </w:rPr>
        <w:t> </w:t>
      </w:r>
      <w:r w:rsidRPr="002014B3">
        <w:rPr>
          <w:rFonts w:ascii="Times New Roman" w:hAnsi="Times New Roman"/>
        </w:rPr>
        <w:t>7</w:t>
      </w:r>
      <w:r>
        <w:rPr>
          <w:rFonts w:ascii="Times New Roman" w:hAnsi="Times New Roman"/>
        </w:rPr>
        <w:noBreakHyphen/>
      </w:r>
      <w:r w:rsidRPr="002014B3">
        <w:rPr>
          <w:rFonts w:ascii="Times New Roman" w:hAnsi="Times New Roman"/>
        </w:rPr>
        <w:t>ФЗ «О некоммерческих организациях»</w:t>
      </w:r>
      <w:r w:rsidRPr="002014B3">
        <w:rPr>
          <w:rFonts w:ascii="Times New Roman" w:eastAsia="Times New Roman" w:hAnsi="Times New Roman"/>
          <w:lang w:eastAsia="ru-RU"/>
        </w:rPr>
        <w:t xml:space="preserve"> нормативными правовыми актами представительных органов муниципальных образований могут устанавливаться виды деятельности, направленные на решение социальных проблем, развитие гражданского общества в Российской Федерации, с целью признания некоммерческих организаций социально ориентированными.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2014B3">
        <w:rPr>
          <w:rFonts w:ascii="Times New Roman" w:hAnsi="Times New Roman"/>
          <w:u w:val="single"/>
        </w:rPr>
        <w:t>Перечень видов деятельности, предусмотренный пунктом 4 Порядка, является примерным</w:t>
      </w:r>
      <w:r>
        <w:rPr>
          <w:rFonts w:ascii="Times New Roman" w:hAnsi="Times New Roman"/>
          <w:u w:val="single"/>
        </w:rPr>
        <w:t xml:space="preserve"> и может быть изменен по решению органа местного самоуправления муниципального образования.</w:t>
      </w:r>
    </w:p>
    <w:p w:rsidR="00447BE2" w:rsidRPr="002014B3" w:rsidRDefault="00447BE2" w:rsidP="00447BE2">
      <w:pPr>
        <w:pStyle w:val="ad"/>
        <w:ind w:firstLine="709"/>
        <w:rPr>
          <w:sz w:val="22"/>
          <w:szCs w:val="22"/>
        </w:rPr>
      </w:pPr>
    </w:p>
  </w:footnote>
  <w:footnote w:id="2">
    <w:p w:rsidR="00447BE2" w:rsidRPr="002014B3" w:rsidRDefault="00447BE2" w:rsidP="00447BE2">
      <w:pPr>
        <w:pStyle w:val="ad"/>
        <w:ind w:firstLine="709"/>
        <w:jc w:val="both"/>
        <w:rPr>
          <w:sz w:val="22"/>
          <w:szCs w:val="22"/>
        </w:rPr>
      </w:pPr>
      <w:r w:rsidRPr="002014B3">
        <w:rPr>
          <w:rStyle w:val="af"/>
          <w:sz w:val="22"/>
          <w:szCs w:val="22"/>
        </w:rPr>
        <w:footnoteRef/>
      </w:r>
      <w:r w:rsidRPr="002014B3">
        <w:rPr>
          <w:sz w:val="22"/>
          <w:szCs w:val="22"/>
        </w:rPr>
        <w:t xml:space="preserve"> В случае невозможности размещения на официальном сайте местной администрации муниципального образования перечень подлежит размещению на сайте, являющемся официальным сайтом размещения информации о деятельности органов местного самоуправления муниципального образования в соответствии с муниципальными правовыми актами муниципального образования.</w:t>
      </w:r>
    </w:p>
  </w:footnote>
  <w:footnote w:id="3">
    <w:p w:rsidR="00447BE2" w:rsidRPr="002014B3" w:rsidRDefault="00447BE2" w:rsidP="00447BE2">
      <w:pPr>
        <w:pStyle w:val="ad"/>
        <w:ind w:firstLine="709"/>
        <w:jc w:val="both"/>
        <w:rPr>
          <w:sz w:val="22"/>
          <w:szCs w:val="22"/>
        </w:rPr>
      </w:pPr>
      <w:r w:rsidRPr="002014B3">
        <w:rPr>
          <w:rStyle w:val="af"/>
          <w:sz w:val="22"/>
          <w:szCs w:val="22"/>
        </w:rPr>
        <w:footnoteRef/>
      </w:r>
      <w:r w:rsidRPr="002014B3">
        <w:rPr>
          <w:sz w:val="22"/>
          <w:szCs w:val="22"/>
        </w:rPr>
        <w:t xml:space="preserve"> Приводится примерный перечень направлений информационной поддержки социально ориентированных некоммерческих организаций. Органы местного самоуправления, исходя из наличия средств местного бюджета и особенностей оказания информационной поддержки социально ориентированным  некоммерческим организациям на территории конкретного муниципального образования, вправе самостоятельно определять перечень данных направлений.</w:t>
      </w:r>
    </w:p>
  </w:footnote>
  <w:footnote w:id="4">
    <w:p w:rsidR="00447BE2" w:rsidRPr="002014B3" w:rsidRDefault="00447BE2" w:rsidP="00447BE2">
      <w:pPr>
        <w:pStyle w:val="ad"/>
        <w:ind w:firstLine="709"/>
        <w:jc w:val="both"/>
        <w:rPr>
          <w:sz w:val="22"/>
          <w:szCs w:val="22"/>
        </w:rPr>
      </w:pPr>
      <w:r w:rsidRPr="002014B3">
        <w:rPr>
          <w:rStyle w:val="af"/>
          <w:sz w:val="22"/>
          <w:szCs w:val="22"/>
        </w:rPr>
        <w:footnoteRef/>
      </w:r>
      <w:r w:rsidRPr="002014B3">
        <w:rPr>
          <w:sz w:val="22"/>
          <w:szCs w:val="22"/>
        </w:rPr>
        <w:t xml:space="preserve"> Приводится примерный перечень направлений консультационной поддержки социально ориентированных некоммерческих организаций. Органы местного самоуправления, исходя из наличия средств местного бюджета и особенностей оказания консультационной поддержки социально ориентированным  некоммерческим организациям на территории конкретного муниципального образования, вправе самостоятельно определять перечень данных направлений.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BE2" w:rsidRDefault="00447BE2">
    <w:pPr>
      <w:pStyle w:val="ab"/>
      <w:jc w:val="center"/>
    </w:pPr>
  </w:p>
  <w:p w:rsidR="00447BE2" w:rsidRDefault="00447BE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346FD5C"/>
    <w:lvl w:ilvl="0">
      <w:numFmt w:val="bullet"/>
      <w:lvlText w:val="*"/>
      <w:lvlJc w:val="left"/>
    </w:lvl>
  </w:abstractNum>
  <w:abstractNum w:abstractNumId="1">
    <w:nsid w:val="07394546"/>
    <w:multiLevelType w:val="multilevel"/>
    <w:tmpl w:val="98347C5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80F62"/>
    <w:rsid w:val="000F3B97"/>
    <w:rsid w:val="00395A70"/>
    <w:rsid w:val="003B2283"/>
    <w:rsid w:val="00447BE2"/>
    <w:rsid w:val="00480F62"/>
    <w:rsid w:val="004F62EC"/>
    <w:rsid w:val="00552EC2"/>
    <w:rsid w:val="00624AD1"/>
    <w:rsid w:val="00625DF6"/>
    <w:rsid w:val="007E4A25"/>
    <w:rsid w:val="00811235"/>
    <w:rsid w:val="00826561"/>
    <w:rsid w:val="00A70159"/>
    <w:rsid w:val="00AD5D28"/>
    <w:rsid w:val="00BA0C80"/>
    <w:rsid w:val="00BB1A1F"/>
    <w:rsid w:val="00DE401A"/>
    <w:rsid w:val="00E00EED"/>
    <w:rsid w:val="00F9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qFormat/>
    <w:rsid w:val="00624AD1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0F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24AD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nsPlusTitle">
    <w:name w:val="ConsPlusTitle"/>
    <w:rsid w:val="00624A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a4">
    <w:name w:val="Цветовое выделение"/>
    <w:uiPriority w:val="99"/>
    <w:rsid w:val="00AD5D28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AD5D28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AD5D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BA0C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447BE2"/>
    <w:pPr>
      <w:ind w:left="720"/>
    </w:pPr>
    <w:rPr>
      <w:rFonts w:ascii="Calibri" w:eastAsia="Calibri" w:hAnsi="Calibri" w:cs="Calibri"/>
    </w:rPr>
  </w:style>
  <w:style w:type="character" w:styleId="a9">
    <w:name w:val="Hyperlink"/>
    <w:basedOn w:val="a0"/>
    <w:uiPriority w:val="99"/>
    <w:semiHidden/>
    <w:unhideWhenUsed/>
    <w:rsid w:val="00447BE2"/>
    <w:rPr>
      <w:color w:val="0000FF"/>
      <w:u w:val="single"/>
    </w:rPr>
  </w:style>
  <w:style w:type="character" w:styleId="aa">
    <w:name w:val="Emphasis"/>
    <w:basedOn w:val="a0"/>
    <w:uiPriority w:val="20"/>
    <w:qFormat/>
    <w:rsid w:val="00447BE2"/>
    <w:rPr>
      <w:i/>
      <w:iCs/>
    </w:rPr>
  </w:style>
  <w:style w:type="paragraph" w:customStyle="1" w:styleId="s1">
    <w:name w:val="s_1"/>
    <w:basedOn w:val="a"/>
    <w:rsid w:val="00447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47BE2"/>
    <w:pPr>
      <w:widowControl w:val="0"/>
      <w:suppressAutoHyphens/>
      <w:spacing w:after="0" w:line="100" w:lineRule="atLeast"/>
    </w:pPr>
    <w:rPr>
      <w:rFonts w:ascii="Calibri" w:eastAsia="Times New Roman" w:hAnsi="Calibri" w:cs="Calibri"/>
      <w:kern w:val="1"/>
      <w:szCs w:val="20"/>
      <w:lang w:eastAsia="ar-SA"/>
    </w:rPr>
  </w:style>
  <w:style w:type="paragraph" w:styleId="ab">
    <w:name w:val="header"/>
    <w:basedOn w:val="a"/>
    <w:link w:val="ac"/>
    <w:rsid w:val="00447BE2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447BE2"/>
    <w:rPr>
      <w:rFonts w:ascii="Calibri" w:eastAsia="Calibri" w:hAnsi="Calibri" w:cs="Times New Roman"/>
      <w:sz w:val="20"/>
      <w:szCs w:val="20"/>
    </w:rPr>
  </w:style>
  <w:style w:type="paragraph" w:customStyle="1" w:styleId="standardcxspmiddle">
    <w:name w:val="standardcxspmiddle"/>
    <w:basedOn w:val="a"/>
    <w:rsid w:val="00447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"/>
    <w:link w:val="ae"/>
    <w:rsid w:val="00447BE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rsid w:val="00447B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447B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1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96161B-F0DC-4502-994D-5F1549484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3513</Words>
  <Characters>20026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42</vt:i4>
      </vt:variant>
    </vt:vector>
  </HeadingPairs>
  <TitlesOfParts>
    <vt:vector size="43" baseType="lpstr">
      <vt:lpstr/>
      <vt:lpstr>СОВЕТ ДЕПУТАТОВ ЧИНДЯНОВСКОГО СЕЛЬСКОГО ПОСЕЛЕНИЯ ДУБЕНСКОГО МУНИЦИПЛЬНОГО РАЙОН</vt:lpstr>
      <vt:lpstr/>
      <vt:lpstr>РЕШЕНИЕ</vt:lpstr>
      <vt:lpstr>29.11.2019                                                                      </vt:lpstr>
      <vt:lpstr/>
      <vt:lpstr/>
      <vt:lpstr>ПОЛОЖЕНИЕ</vt:lpstr>
      <vt:lpstr>ОБ ОКАЗАНИИ ПОДДЕРЖКИ СОЦИАЛЬНО</vt:lpstr>
      <vt:lpstr>ОРИЕНТИРОВАННЫМ НЕКОММЕРЧЕСКИМ ОРГАНИЗАЦИЯМ</vt:lpstr>
      <vt:lpstr>В ЧИНДЯНОВСКОМ СЕЛЬСКОМ ПОСЕЛЕНИИ ДУБЕНСКОГО МУНИЦИПЛЬНОГО РАЙОНА РЕСПУБЛИКИ МОР</vt:lpstr>
      <vt:lpstr/>
      <vt:lpstr>Глава 1. Общие положения</vt:lpstr>
      <vt:lpstr>    8. Формами взаимодействия органов местного самоуправления муниципального образов</vt:lpstr>
      <vt:lpstr>Глава 3. Муниципальная поддержка социально</vt:lpstr>
      <vt:lpstr>    20. За использованием имущественной и финансовой муниципальной поддержки осущест</vt:lpstr>
      <vt:lpstr>    21. Органы местного самоуправления муниципального образования в пределах своей к</vt:lpstr>
      <vt:lpstr>    22. Органы местного самоуправления муниципального образования в пределах своей к</vt:lpstr>
      <vt:lpstr>    23. Органы местного самоуправления муниципального образования в пределах своей к</vt:lpstr>
      <vt:lpstr>    Поддержка в области подготовки, дополнительного профессионального образования ра</vt:lpstr>
      <vt:lpstr/>
      <vt:lpstr>Глава 4. Особенности муниципальной поддержки</vt:lpstr>
      <vt:lpstr>социально ориентированных некоммерческих организаций –</vt:lpstr>
      <vt:lpstr>исполнителей общественно полезных услуг</vt:lpstr>
      <vt:lpstr>Глава Чиндяновского сельского поселения</vt:lpstr>
      <vt:lpstr>МУНИЦИПАЛЬНАЯ ПРОГРАММА</vt:lpstr>
      <vt:lpstr>Таблица 1</vt:lpstr>
      <vt:lpstr>Характеристика землепользования на территории </vt:lpstr>
      <vt:lpstr>1.2.  Сельское население Чиндяновского сельского поселения</vt:lpstr>
      <vt:lpstr>1.3  Газоснабжение</vt:lpstr>
      <vt:lpstr>1.5 Прочие системы коммунальной инфраструктуры.</vt:lpstr>
      <vt:lpstr>Глава 4. Цели и задачи Муниципальной программы</vt:lpstr>
      <vt:lpstr>Раздел 4. Обоснование выделения подпрограмм</vt:lpstr>
      <vt:lpstr>Раздел 7. Механизм реализации Муниципальной программы</vt:lpstr>
      <vt:lpstr>Раздел 8. Методика оценки эффективности Муниципальной программы</vt:lpstr>
      <vt:lpstr>Приложение 1</vt:lpstr>
      <vt:lpstr>Чиндяновского сельского поселения</vt:lpstr>
      <vt:lpstr>Дубенского муниципального</vt:lpstr>
      <vt:lpstr>Раздел 2. Характеристика основных мероприятий подпрограммы</vt:lpstr>
      <vt:lpstr>Перечень основных мероприятий Муниципальной программы Чиндяновского сельского по</vt:lpstr>
      <vt:lpstr>«Комплексное развитие территории Чиндяновского сельского поселения Дубенского му</vt:lpstr>
      <vt:lpstr/>
      <vt:lpstr>Сведения о показателях (индикаторах) реализации Муниципальной программы Чиндянов</vt:lpstr>
    </vt:vector>
  </TitlesOfParts>
  <Company/>
  <LinksUpToDate>false</LinksUpToDate>
  <CharactersWithSpaces>23493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2019-12-13T06:32:00Z</dcterms:created>
  <dcterms:modified xsi:type="dcterms:W3CDTF">2019-12-30T08:47:00Z</dcterms:modified>
</cp:coreProperties>
</file>