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6DD" w:rsidRP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F05D6B">
        <w:rPr>
          <w:rFonts w:ascii="Times New Roman" w:hAnsi="Times New Roman" w:cs="Times New Roman"/>
        </w:rPr>
        <w:t xml:space="preserve">Утвержден протоколом заседания </w:t>
      </w: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F05D6B">
        <w:rPr>
          <w:rFonts w:ascii="Times New Roman" w:hAnsi="Times New Roman" w:cs="Times New Roman"/>
        </w:rPr>
        <w:t xml:space="preserve">Рабочей группы по внедрению </w:t>
      </w:r>
    </w:p>
    <w:p w:rsidR="00F05D6B" w:rsidRP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F05D6B">
        <w:rPr>
          <w:rFonts w:ascii="Times New Roman" w:hAnsi="Times New Roman" w:cs="Times New Roman"/>
        </w:rPr>
        <w:t xml:space="preserve">Стандарта развития конкуренции в </w:t>
      </w:r>
    </w:p>
    <w:p w:rsidR="00F05D6B" w:rsidRP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F05D6B">
        <w:rPr>
          <w:rFonts w:ascii="Times New Roman" w:hAnsi="Times New Roman" w:cs="Times New Roman"/>
        </w:rPr>
        <w:t>Дубенском муниципальном районе</w:t>
      </w:r>
    </w:p>
    <w:p w:rsidR="00F05D6B" w:rsidRP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F05D6B">
        <w:rPr>
          <w:rFonts w:ascii="Times New Roman" w:hAnsi="Times New Roman" w:cs="Times New Roman"/>
        </w:rPr>
        <w:t>Республики Мордовия</w:t>
      </w: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F05D6B">
        <w:rPr>
          <w:rFonts w:ascii="Times New Roman" w:hAnsi="Times New Roman" w:cs="Times New Roman"/>
        </w:rPr>
        <w:t xml:space="preserve">от 28 января 2019 г. № </w:t>
      </w: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Pr="00B01570" w:rsidRDefault="00F05D6B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570">
        <w:rPr>
          <w:rFonts w:ascii="Times New Roman" w:hAnsi="Times New Roman" w:cs="Times New Roman"/>
          <w:b/>
          <w:sz w:val="28"/>
          <w:szCs w:val="28"/>
        </w:rPr>
        <w:t>Доклад 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</w:t>
      </w:r>
    </w:p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 xml:space="preserve"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 органам местного самоуправления рекомендовано принять меры по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Предусмотрен комплекс мер по ее организации, механизм  и порядок  ее реализации.</w:t>
      </w:r>
    </w:p>
    <w:p w:rsidR="00890DCE" w:rsidRDefault="00890DCE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Pr="00890DC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создана система внутреннего обеспечения соответствия требованиям антимонопольного законодательства в администрации Дубенского муниципального района, утверждено 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 xml:space="preserve">Положение об организации системы внутреннего обеспечения соответствия требованиям антимонопольного законодательства (антимонопольный  </w:t>
      </w:r>
      <w:proofErr w:type="spellStart"/>
      <w:r w:rsidRPr="00890DCE">
        <w:rPr>
          <w:rFonts w:ascii="Times New Roman" w:eastAsia="Times New Roman" w:hAnsi="Times New Roman" w:cs="Times New Roman"/>
          <w:sz w:val="24"/>
          <w:szCs w:val="24"/>
        </w:rPr>
        <w:t>комплаенс</w:t>
      </w:r>
      <w:proofErr w:type="spellEnd"/>
      <w:r w:rsidRPr="00890DCE">
        <w:rPr>
          <w:rFonts w:ascii="Times New Roman" w:eastAsia="Times New Roman" w:hAnsi="Times New Roman" w:cs="Times New Roman"/>
          <w:sz w:val="24"/>
          <w:szCs w:val="24"/>
        </w:rPr>
        <w:t>) в администрации Дубенского муниципального района</w:t>
      </w:r>
      <w:r w:rsidR="00AD0BC8">
        <w:rPr>
          <w:rFonts w:ascii="Times New Roman" w:hAnsi="Times New Roman" w:cs="Times New Roman"/>
          <w:sz w:val="24"/>
          <w:szCs w:val="24"/>
        </w:rPr>
        <w:t>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от 14.11.2019 </w:t>
      </w:r>
      <w:r w:rsidRPr="00AD0BC8">
        <w:rPr>
          <w:rFonts w:ascii="Times New Roman" w:hAnsi="Times New Roman" w:cs="Times New Roman"/>
          <w:sz w:val="24"/>
          <w:szCs w:val="24"/>
        </w:rPr>
        <w:t xml:space="preserve">г. №696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AD0BC8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рисков,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>
        <w:rPr>
          <w:rFonts w:ascii="Times New Roman" w:hAnsi="Times New Roman" w:cs="Times New Roman"/>
          <w:sz w:val="24"/>
          <w:szCs w:val="24"/>
        </w:rPr>
        <w:t xml:space="preserve"> на 2019 год </w:t>
      </w:r>
      <w:r w:rsidRPr="00AD0BC8">
        <w:rPr>
          <w:rFonts w:ascii="Times New Roman" w:hAnsi="Times New Roman" w:cs="Times New Roman"/>
          <w:sz w:val="24"/>
          <w:szCs w:val="24"/>
        </w:rPr>
        <w:t xml:space="preserve"> и ключевы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 администрации Дубенского муниципаль</w:t>
      </w:r>
      <w:r>
        <w:rPr>
          <w:rFonts w:ascii="Times New Roman" w:hAnsi="Times New Roman" w:cs="Times New Roman"/>
          <w:sz w:val="24"/>
          <w:szCs w:val="24"/>
        </w:rPr>
        <w:t>ного района Республики Мордовия на 2019 год.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Дубенского муниципального района все нормативно правовые акты администрации направляются в прокуратуру Дубенского муниципального района для проведения правовой экспертизы на соответствии законодательству РФ. Администрацией Дубенского муниципального района принимаются исключительно те нормативно правовые акты, которые получили положительное заключение. </w:t>
      </w:r>
    </w:p>
    <w:p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проведенного анализа  нормативных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Также, администрацией проведен анализ выявленных нарушений антимонопольного законодательства в деятельности администрации в период 2017-2019 годов. Анализ ра</w:t>
      </w:r>
      <w:r w:rsidR="00542610">
        <w:rPr>
          <w:rFonts w:ascii="Times New Roman" w:hAnsi="Times New Roman" w:cs="Times New Roman"/>
          <w:sz w:val="24"/>
          <w:szCs w:val="24"/>
        </w:rPr>
        <w:t>ссмотрения дел в УФАС России по Республике Мордовия показал случаи нарушения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 основании котор</w:t>
      </w:r>
      <w:r w:rsidR="000B6136">
        <w:rPr>
          <w:rFonts w:ascii="Times New Roman" w:hAnsi="Times New Roman" w:cs="Times New Roman"/>
          <w:sz w:val="24"/>
          <w:szCs w:val="24"/>
        </w:rPr>
        <w:t>ого</w:t>
      </w:r>
      <w:r w:rsidR="00542610">
        <w:rPr>
          <w:rFonts w:ascii="Times New Roman" w:hAnsi="Times New Roman" w:cs="Times New Roman"/>
          <w:sz w:val="24"/>
          <w:szCs w:val="24"/>
        </w:rPr>
        <w:t xml:space="preserve"> выдан</w:t>
      </w:r>
      <w:r w:rsidR="000B6136">
        <w:rPr>
          <w:rFonts w:ascii="Times New Roman" w:hAnsi="Times New Roman" w:cs="Times New Roman"/>
          <w:sz w:val="24"/>
          <w:szCs w:val="24"/>
        </w:rPr>
        <w:t>о</w:t>
      </w:r>
      <w:r w:rsidR="00542610">
        <w:rPr>
          <w:rFonts w:ascii="Times New Roman" w:hAnsi="Times New Roman" w:cs="Times New Roman"/>
          <w:sz w:val="24"/>
          <w:szCs w:val="24"/>
        </w:rPr>
        <w:t xml:space="preserve"> соответствующ</w:t>
      </w:r>
      <w:r w:rsidR="000B6136">
        <w:rPr>
          <w:rFonts w:ascii="Times New Roman" w:hAnsi="Times New Roman" w:cs="Times New Roman"/>
          <w:sz w:val="24"/>
          <w:szCs w:val="24"/>
        </w:rPr>
        <w:t>е</w:t>
      </w:r>
      <w:r w:rsidR="00542610">
        <w:rPr>
          <w:rFonts w:ascii="Times New Roman" w:hAnsi="Times New Roman" w:cs="Times New Roman"/>
          <w:sz w:val="24"/>
          <w:szCs w:val="24"/>
        </w:rPr>
        <w:t>е предписани</w:t>
      </w:r>
      <w:r w:rsidR="000B6136">
        <w:rPr>
          <w:rFonts w:ascii="Times New Roman" w:hAnsi="Times New Roman" w:cs="Times New Roman"/>
          <w:sz w:val="24"/>
          <w:szCs w:val="24"/>
        </w:rPr>
        <w:t>е</w:t>
      </w:r>
      <w:r w:rsidR="00542610">
        <w:rPr>
          <w:rFonts w:ascii="Times New Roman" w:hAnsi="Times New Roman" w:cs="Times New Roman"/>
          <w:sz w:val="24"/>
          <w:szCs w:val="24"/>
        </w:rPr>
        <w:t>.</w:t>
      </w:r>
    </w:p>
    <w:p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(должностные) 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методики расчета ключевых показателей эффективности функционирования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2020 год запланировано проведение квалификационного экзамена муниципальных служащих администрации, в экзаменационные вопросы, включены вопросы, касающиеся антимонопольного законодательства.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>, в той или иной области. Регулярный контроль за соблюдением законодательства Российской Федерации осуществляется юрисконсультом организационно-правового управления. Заместители главы района в течении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Дубенского муниципального района: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100% (факт – 100%)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(по сравнению с 2018 годом) </w:t>
      </w:r>
      <w:r>
        <w:rPr>
          <w:rFonts w:ascii="Times New Roman" w:hAnsi="Times New Roman" w:cs="Times New Roman"/>
          <w:sz w:val="24"/>
          <w:szCs w:val="24"/>
        </w:rPr>
        <w:t xml:space="preserve"> – 100 % (</w:t>
      </w:r>
      <w:r w:rsidR="000B6136">
        <w:rPr>
          <w:rFonts w:ascii="Times New Roman" w:hAnsi="Times New Roman" w:cs="Times New Roman"/>
          <w:sz w:val="24"/>
          <w:szCs w:val="24"/>
        </w:rPr>
        <w:t>в 2018 году 1 нарушение, в 2019 году -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7611" w:rsidRPr="00C37CCB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05D6B"/>
    <w:rsid w:val="000316DD"/>
    <w:rsid w:val="000B6136"/>
    <w:rsid w:val="0025730E"/>
    <w:rsid w:val="00363B5B"/>
    <w:rsid w:val="00507611"/>
    <w:rsid w:val="00542610"/>
    <w:rsid w:val="005754D7"/>
    <w:rsid w:val="007061AE"/>
    <w:rsid w:val="00812905"/>
    <w:rsid w:val="0086198A"/>
    <w:rsid w:val="00890DCE"/>
    <w:rsid w:val="00A00986"/>
    <w:rsid w:val="00AD0BC8"/>
    <w:rsid w:val="00B01570"/>
    <w:rsid w:val="00C37CCB"/>
    <w:rsid w:val="00C93653"/>
    <w:rsid w:val="00D54EE8"/>
    <w:rsid w:val="00F05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2020-02-04T13:08:00Z</dcterms:created>
  <dcterms:modified xsi:type="dcterms:W3CDTF">2020-02-25T06:36:00Z</dcterms:modified>
</cp:coreProperties>
</file>