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15315" w:rsidRPr="0091531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915315" w:rsidRPr="0091531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915315" w:rsidRPr="0091531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915315" w:rsidRPr="0091531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915315" w:rsidRPr="0091531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915315" w:rsidRPr="00915315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C9291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09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9291F" w:rsidRPr="00C9291F" w:rsidRDefault="003513C7" w:rsidP="00C9291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9291F" w:rsidRPr="00C9291F">
        <w:rPr>
          <w:b/>
          <w:color w:val="000000" w:themeColor="text1"/>
          <w:kern w:val="2"/>
          <w:sz w:val="26"/>
          <w:szCs w:val="26"/>
        </w:rPr>
        <w:t>10 апреля 2020 года днем местами по Республике Мордовия ожидаются порывы южного ветра до 17 м/</w:t>
      </w:r>
      <w:proofErr w:type="gramStart"/>
      <w:r w:rsidR="00C9291F" w:rsidRPr="00C9291F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C9291F" w:rsidRPr="00C9291F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6F1E0B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5315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F1E0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F1E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2020-04-09T09:33:00Z</cp:lastPrinted>
  <dcterms:created xsi:type="dcterms:W3CDTF">2020-04-09T10:39:00Z</dcterms:created>
  <dcterms:modified xsi:type="dcterms:W3CDTF">2020-04-09T10:39:00Z</dcterms:modified>
</cp:coreProperties>
</file>