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2713E" w:rsidRPr="00B2713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2713E" w:rsidRPr="00B2713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2713E" w:rsidRPr="00B2713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B2713E" w:rsidRPr="00B2713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2713E" w:rsidRPr="00B2713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2713E" w:rsidRPr="00B2713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16A5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16A52">
        <w:rPr>
          <w:b/>
          <w:color w:val="000000" w:themeColor="text1"/>
          <w:kern w:val="2"/>
          <w:sz w:val="26"/>
          <w:szCs w:val="26"/>
        </w:rPr>
        <w:t>25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A16A52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порывы </w:t>
      </w:r>
      <w:r w:rsidR="00A16A52">
        <w:rPr>
          <w:b/>
          <w:color w:val="000000" w:themeColor="text1"/>
          <w:kern w:val="2"/>
          <w:sz w:val="26"/>
          <w:szCs w:val="26"/>
        </w:rPr>
        <w:t>ветра до 18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A16A5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А.В. Мазов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A16A52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Кранов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64E90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16A52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2713E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4E9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4E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2020-04-24T08:52:00Z</cp:lastPrinted>
  <dcterms:created xsi:type="dcterms:W3CDTF">2020-04-24T09:53:00Z</dcterms:created>
  <dcterms:modified xsi:type="dcterms:W3CDTF">2020-04-24T09:53:00Z</dcterms:modified>
</cp:coreProperties>
</file>