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№ </w:t>
      </w: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установлении земельного налога 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1D6CA3" w:rsidRDefault="001D6CA3" w:rsidP="001D6CA3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соответствии с главой 31 Налогового кодекса Российской Федерации,  Федеральным законом от 6 октября 2003 г. №131-ФЗ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Мордовия,  Совет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154FA4">
        <w:rPr>
          <w:b/>
          <w:sz w:val="28"/>
          <w:szCs w:val="28"/>
        </w:rPr>
        <w:t>решил: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 сельского поселения земельный налог.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налоговые ставки земельного налога в размере: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  <w:proofErr w:type="gramEnd"/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Организации уплачивают авансовые платежи по земельному налогу в срок не позднее 15 мая, 15 августа, 15 ноября</w:t>
      </w:r>
      <w:r w:rsidRPr="004507F1">
        <w:rPr>
          <w:sz w:val="28"/>
          <w:szCs w:val="28"/>
        </w:rPr>
        <w:t xml:space="preserve"> текущего налогового периода, </w:t>
      </w:r>
      <w:r w:rsidRPr="004507F1">
        <w:rPr>
          <w:sz w:val="28"/>
          <w:szCs w:val="28"/>
        </w:rPr>
        <w:lastRenderedPageBreak/>
        <w:t>с око</w:t>
      </w:r>
      <w:r>
        <w:rPr>
          <w:sz w:val="28"/>
          <w:szCs w:val="28"/>
        </w:rPr>
        <w:t>нчательным сроком уплаты налога до 15</w:t>
      </w:r>
      <w:r w:rsidRPr="004507F1">
        <w:rPr>
          <w:sz w:val="28"/>
          <w:szCs w:val="28"/>
        </w:rPr>
        <w:t xml:space="preserve"> февраля года, следующего за истекшим налоговым периодом.</w:t>
      </w:r>
      <w:r>
        <w:rPr>
          <w:sz w:val="28"/>
          <w:szCs w:val="28"/>
        </w:rPr>
        <w:t xml:space="preserve">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1D6CA3" w:rsidRPr="004507F1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Отчетными периодами для налогоплательщиков - организаций признаются </w:t>
      </w:r>
      <w:r w:rsidRPr="00850B53">
        <w:rPr>
          <w:sz w:val="28"/>
          <w:szCs w:val="28"/>
        </w:rPr>
        <w:t>первый квартал, полугодие и девять месяцев календарного года.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1D6CA3" w:rsidRDefault="001D6CA3" w:rsidP="001D6CA3">
      <w:pPr>
        <w:pStyle w:val="ConsPlusTitle"/>
        <w:rPr>
          <w:sz w:val="28"/>
          <w:szCs w:val="28"/>
        </w:rPr>
      </w:pPr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7.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Признать утратившими силу решение Совета депутатов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09.11.2005 года №35  </w:t>
      </w:r>
      <w:r w:rsidRPr="004B3513">
        <w:rPr>
          <w:rFonts w:ascii="Times New Roman" w:hAnsi="Times New Roman" w:cs="Times New Roman"/>
          <w:b w:val="0"/>
          <w:sz w:val="28"/>
          <w:szCs w:val="28"/>
        </w:rPr>
        <w:t>"Об установлении земельного налога"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(в ред. от 08.08.2018 года № 64</w:t>
      </w:r>
      <w:proofErr w:type="gramStart"/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proofErr w:type="gramEnd"/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решение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Совета депутатов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от  25.02.2016 №166  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64</w:t>
      </w:r>
      <w:r w:rsidRPr="004B351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в решение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Совета депутатов </w:t>
      </w:r>
      <w:proofErr w:type="spellStart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 </w:t>
      </w:r>
      <w:r w:rsidRPr="004B3513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</w:t>
      </w:r>
      <w:r w:rsidRPr="004B3513">
        <w:rPr>
          <w:rFonts w:ascii="Times New Roman" w:hAnsi="Times New Roman" w:cs="Times New Roman"/>
          <w:b w:val="0"/>
          <w:color w:val="000000"/>
          <w:sz w:val="28"/>
          <w:szCs w:val="28"/>
        </w:rPr>
        <w:t>).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Опубликовать настоящее решение в официальном печатном издании 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http:\\dubenki.e-mordovia.ru.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Настоящее </w:t>
      </w:r>
      <w:r w:rsidRPr="00817F2D">
        <w:rPr>
          <w:sz w:val="28"/>
          <w:szCs w:val="28"/>
        </w:rPr>
        <w:t>решение вступает в силу с 1 января 2020 года, но не ранее</w:t>
      </w:r>
      <w:r>
        <w:rPr>
          <w:sz w:val="28"/>
          <w:szCs w:val="28"/>
        </w:rPr>
        <w:t>,</w:t>
      </w:r>
      <w:r w:rsidRPr="00817F2D">
        <w:rPr>
          <w:sz w:val="28"/>
          <w:szCs w:val="28"/>
        </w:rPr>
        <w:t xml:space="preserve"> чем по истечении одного месяца со дня</w:t>
      </w:r>
      <w:r>
        <w:rPr>
          <w:sz w:val="28"/>
          <w:szCs w:val="28"/>
        </w:rPr>
        <w:t xml:space="preserve"> его официального опубликования в Информационном бюллетене, на официальном сайте администрации 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54FA4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Дубенского муниципального района Республики Мордовия.</w:t>
      </w:r>
    </w:p>
    <w:p w:rsidR="001D6CA3" w:rsidRDefault="001D6CA3" w:rsidP="001D6CA3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1D6CA3" w:rsidTr="00A46D40">
        <w:trPr>
          <w:trHeight w:val="882"/>
        </w:trPr>
        <w:tc>
          <w:tcPr>
            <w:tcW w:w="4697" w:type="dxa"/>
            <w:hideMark/>
          </w:tcPr>
          <w:p w:rsidR="001D6CA3" w:rsidRDefault="001D6CA3" w:rsidP="00A46D40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1D6CA3" w:rsidRDefault="001D6CA3" w:rsidP="00A46D4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D6CA3" w:rsidRDefault="001D6CA3" w:rsidP="00A46D40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1D6CA3" w:rsidRDefault="001D6CA3" w:rsidP="00A46D40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6CA3" w:rsidTr="00A46D40">
        <w:trPr>
          <w:trHeight w:val="323"/>
        </w:trPr>
        <w:tc>
          <w:tcPr>
            <w:tcW w:w="4697" w:type="dxa"/>
            <w:hideMark/>
          </w:tcPr>
          <w:p w:rsidR="001D6CA3" w:rsidRDefault="001D6CA3" w:rsidP="00A46D40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4697" w:type="dxa"/>
            <w:hideMark/>
          </w:tcPr>
          <w:p w:rsidR="001D6CA3" w:rsidRDefault="001D6CA3" w:rsidP="00A46D40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Е.Н.Салаева</w:t>
            </w:r>
            <w:proofErr w:type="spellEnd"/>
          </w:p>
        </w:tc>
      </w:tr>
    </w:tbl>
    <w:p w:rsidR="001D6CA3" w:rsidRDefault="001D6CA3" w:rsidP="001D6CA3">
      <w:pPr>
        <w:pStyle w:val="s1"/>
        <w:spacing w:before="0" w:beforeAutospacing="0" w:after="0" w:afterAutospacing="0"/>
        <w:ind w:firstLine="709"/>
        <w:rPr>
          <w:rFonts w:eastAsia="Calibri"/>
          <w:sz w:val="28"/>
          <w:szCs w:val="28"/>
        </w:rPr>
      </w:pP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6CA3" w:rsidRDefault="001D6CA3" w:rsidP="001D6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5A70" w:rsidRPr="001D6CA3" w:rsidRDefault="00395A70" w:rsidP="001D6CA3">
      <w:pPr>
        <w:rPr>
          <w:szCs w:val="28"/>
        </w:rPr>
      </w:pPr>
    </w:p>
    <w:sectPr w:rsidR="00395A70" w:rsidRPr="001D6CA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141650"/>
    <w:rsid w:val="001D6CA3"/>
    <w:rsid w:val="00257007"/>
    <w:rsid w:val="00392396"/>
    <w:rsid w:val="00395A70"/>
    <w:rsid w:val="00995BB1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CA3"/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5BB1"/>
    <w:pPr>
      <w:ind w:left="720"/>
      <w:contextualSpacing/>
    </w:pPr>
  </w:style>
  <w:style w:type="paragraph" w:customStyle="1" w:styleId="s1">
    <w:name w:val="s_1"/>
    <w:basedOn w:val="a"/>
    <w:rsid w:val="00995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CA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4608</Characters>
  <Application>Microsoft Office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2020-05-18T12:11:00Z</dcterms:created>
  <dcterms:modified xsi:type="dcterms:W3CDTF">2020-05-18T12:20:00Z</dcterms:modified>
</cp:coreProperties>
</file>