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AF6" w:rsidRDefault="00365AF6" w:rsidP="00BF096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365AF6" w:rsidRDefault="00365AF6" w:rsidP="00365AF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65AF6" w:rsidRDefault="00BF0960" w:rsidP="00365A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05.03.</w:t>
      </w:r>
      <w:r w:rsidR="00365AF6">
        <w:rPr>
          <w:rFonts w:ascii="Times New Roman" w:hAnsi="Times New Roman"/>
          <w:sz w:val="28"/>
          <w:szCs w:val="28"/>
        </w:rPr>
        <w:t xml:space="preserve">2020 г.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106</w:t>
      </w:r>
      <w:r w:rsidR="00365AF6">
        <w:rPr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365AF6" w:rsidRDefault="00365AF6" w:rsidP="00365AF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Чиндяново</w:t>
      </w:r>
      <w:proofErr w:type="spellEnd"/>
    </w:p>
    <w:p w:rsidR="00365AF6" w:rsidRDefault="00365AF6" w:rsidP="00365AF6">
      <w:pPr>
        <w:tabs>
          <w:tab w:val="left" w:pos="166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даче согласия на преобразование </w:t>
      </w:r>
      <w:proofErr w:type="spellStart"/>
      <w:r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365AF6" w:rsidRDefault="00365AF6" w:rsidP="00365AF6">
      <w:pPr>
        <w:tabs>
          <w:tab w:val="left" w:pos="16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частью 3 статьи13  Федерального закона от 6 октября 2003 г. №131-ФЗ «Общих принципах организации местного самоуправления в Российской Федерации», статьей 9 Закона Республики Мордовия от 23 марта 1998 г. №7-З «О порядке решения административно-территориального  устройства Республики Мордовия»  и с учетом итогов публичных слушаний по вопросу преобразования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одно муниципальное образование—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 от 18 февраля 2020 г.,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365AF6" w:rsidRDefault="00365AF6" w:rsidP="00365AF6">
      <w:pPr>
        <w:pStyle w:val="a3"/>
        <w:numPr>
          <w:ilvl w:val="0"/>
          <w:numId w:val="1"/>
        </w:numPr>
        <w:tabs>
          <w:tab w:val="left" w:pos="16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Дать согласие на объединение муниципальных образований—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Чи</w:t>
      </w:r>
      <w:proofErr w:type="gramEnd"/>
      <w:r>
        <w:rPr>
          <w:rFonts w:ascii="Times New Roman" w:hAnsi="Times New Roman"/>
          <w:sz w:val="28"/>
          <w:szCs w:val="28"/>
        </w:rPr>
        <w:t>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одно муниципальное образование—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сельское поселение, административно—территориальных единиц—</w:t>
      </w:r>
      <w:proofErr w:type="spellStart"/>
      <w:r>
        <w:rPr>
          <w:rFonts w:ascii="Times New Roman" w:hAnsi="Times New Roman"/>
          <w:sz w:val="28"/>
          <w:szCs w:val="28"/>
        </w:rPr>
        <w:t>Чиндяновский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сельсовет и </w:t>
      </w:r>
      <w:proofErr w:type="spellStart"/>
      <w:r>
        <w:rPr>
          <w:rFonts w:ascii="Times New Roman" w:hAnsi="Times New Roman"/>
          <w:sz w:val="28"/>
          <w:szCs w:val="28"/>
        </w:rPr>
        <w:t>Поводимовский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сельсовет в один </w:t>
      </w:r>
      <w:proofErr w:type="spellStart"/>
      <w:r>
        <w:rPr>
          <w:rFonts w:ascii="Times New Roman" w:hAnsi="Times New Roman"/>
          <w:sz w:val="28"/>
          <w:szCs w:val="28"/>
        </w:rPr>
        <w:t>Поводимовский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65AF6" w:rsidRDefault="00365AF6" w:rsidP="00365AF6">
      <w:pPr>
        <w:pStyle w:val="a3"/>
        <w:numPr>
          <w:ilvl w:val="0"/>
          <w:numId w:val="1"/>
        </w:numPr>
        <w:tabs>
          <w:tab w:val="left" w:pos="16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решение вступает в силу со дня его официального опубликования </w:t>
      </w:r>
    </w:p>
    <w:p w:rsidR="00365AF6" w:rsidRDefault="00365AF6" w:rsidP="00365AF6">
      <w:pPr>
        <w:rPr>
          <w:rFonts w:ascii="Times New Roman" w:hAnsi="Times New Roman"/>
          <w:sz w:val="28"/>
          <w:szCs w:val="28"/>
        </w:rPr>
      </w:pPr>
    </w:p>
    <w:p w:rsidR="00365AF6" w:rsidRDefault="00365AF6" w:rsidP="00365AF6">
      <w:pPr>
        <w:tabs>
          <w:tab w:val="left" w:pos="16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Е.Н.</w:t>
      </w:r>
    </w:p>
    <w:p w:rsidR="00365AF6" w:rsidRDefault="00365AF6" w:rsidP="00365AF6">
      <w:pPr>
        <w:rPr>
          <w:rFonts w:ascii="Times New Roman" w:hAnsi="Times New Roman"/>
          <w:sz w:val="28"/>
          <w:szCs w:val="28"/>
        </w:rPr>
      </w:pPr>
    </w:p>
    <w:p w:rsidR="00395A70" w:rsidRPr="00365AF6" w:rsidRDefault="00395A70">
      <w:pPr>
        <w:rPr>
          <w:rFonts w:ascii="Times New Roman" w:hAnsi="Times New Roman"/>
          <w:sz w:val="28"/>
          <w:szCs w:val="28"/>
        </w:rPr>
      </w:pPr>
    </w:p>
    <w:sectPr w:rsidR="00395A70" w:rsidRPr="00365AF6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D0AA9"/>
    <w:multiLevelType w:val="hybridMultilevel"/>
    <w:tmpl w:val="247E82DA"/>
    <w:lvl w:ilvl="0" w:tplc="6FF689CE">
      <w:start w:val="1"/>
      <w:numFmt w:val="decimal"/>
      <w:lvlText w:val="%1."/>
      <w:lvlJc w:val="left"/>
      <w:pPr>
        <w:ind w:left="720" w:hanging="360"/>
      </w:pPr>
      <w:rPr>
        <w:sz w:val="3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65AF6"/>
    <w:rsid w:val="00365AF6"/>
    <w:rsid w:val="00395A70"/>
    <w:rsid w:val="006F70F5"/>
    <w:rsid w:val="00BF0960"/>
    <w:rsid w:val="00EB552C"/>
    <w:rsid w:val="00EB57A5"/>
    <w:rsid w:val="00FA3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AF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A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4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2020-03-10T06:18:00Z</dcterms:created>
  <dcterms:modified xsi:type="dcterms:W3CDTF">2020-05-18T13:55:00Z</dcterms:modified>
</cp:coreProperties>
</file>