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3B" w:rsidRDefault="000C4D3B" w:rsidP="000C4D3B">
      <w:pPr>
        <w:pStyle w:val="P2"/>
      </w:pPr>
      <w:r>
        <w:rPr>
          <w:rStyle w:val="T2"/>
        </w:rPr>
        <w:t xml:space="preserve">Информационный бюллетень </w:t>
      </w:r>
      <w:proofErr w:type="spellStart"/>
      <w:r>
        <w:rPr>
          <w:rStyle w:val="T2"/>
        </w:rPr>
        <w:t>Кочкуровского</w:t>
      </w:r>
      <w:proofErr w:type="spellEnd"/>
      <w:r>
        <w:rPr>
          <w:rStyle w:val="T2"/>
        </w:rPr>
        <w:t xml:space="preserve"> сельского поселения</w:t>
      </w:r>
    </w:p>
    <w:p w:rsidR="000C4D3B" w:rsidRDefault="000C4D3B" w:rsidP="000C4D3B">
      <w:pPr>
        <w:pStyle w:val="P1"/>
      </w:pPr>
      <w:r>
        <w:rPr>
          <w:rStyle w:val="T5"/>
        </w:rPr>
        <w:t>Дубенского муниципального района Республики Мордовия</w:t>
      </w:r>
    </w:p>
    <w:p w:rsidR="000C4D3B" w:rsidRDefault="000C4D3B" w:rsidP="000C4D3B">
      <w:pPr>
        <w:pStyle w:val="P3"/>
      </w:pPr>
    </w:p>
    <w:p w:rsidR="000C4D3B" w:rsidRDefault="000C4D3B" w:rsidP="000C4D3B">
      <w:pPr>
        <w:pStyle w:val="P4"/>
      </w:pPr>
      <w:r>
        <w:rPr>
          <w:rStyle w:val="T8"/>
        </w:rPr>
        <w:t xml:space="preserve">Является официальным печатным </w:t>
      </w:r>
      <w:r>
        <w:rPr>
          <w:rStyle w:val="T10"/>
        </w:rPr>
        <w:t xml:space="preserve">изданием </w:t>
      </w:r>
      <w:proofErr w:type="spellStart"/>
      <w:r>
        <w:rPr>
          <w:rStyle w:val="T10"/>
        </w:rPr>
        <w:t>Кочкуровского</w:t>
      </w:r>
      <w:proofErr w:type="spellEnd"/>
      <w:r>
        <w:rPr>
          <w:rStyle w:val="T10"/>
        </w:rPr>
        <w:t xml:space="preserve"> сельского поселения </w:t>
      </w:r>
      <w:r>
        <w:rPr>
          <w:rStyle w:val="T8"/>
        </w:rPr>
        <w:t>Дубенского муниципального района РМ</w:t>
      </w:r>
      <w:r>
        <w:rPr>
          <w:rStyle w:val="T8"/>
        </w:rPr>
        <w:br w:type="textWrapping" w:clear="all"/>
        <w:t>от 30.06.2020 г</w:t>
      </w:r>
      <w:r>
        <w:rPr>
          <w:rStyle w:val="T9"/>
        </w:rPr>
        <w:t xml:space="preserve">. </w:t>
      </w:r>
      <w:r>
        <w:rPr>
          <w:rStyle w:val="T8"/>
        </w:rPr>
        <w:t xml:space="preserve"> № </w:t>
      </w:r>
      <w:r>
        <w:rPr>
          <w:rStyle w:val="T11"/>
        </w:rPr>
        <w:t>1</w:t>
      </w:r>
      <w:r>
        <w:rPr>
          <w:rStyle w:val="T8"/>
        </w:rPr>
        <w:t>0(</w:t>
      </w:r>
      <w:r>
        <w:rPr>
          <w:rStyle w:val="T11"/>
        </w:rPr>
        <w:t>16</w:t>
      </w:r>
      <w:r>
        <w:rPr>
          <w:rStyle w:val="T8"/>
        </w:rPr>
        <w:t>)</w:t>
      </w:r>
    </w:p>
    <w:p w:rsidR="000C4D3B" w:rsidRDefault="000C4D3B" w:rsidP="000C4D3B">
      <w:pPr>
        <w:pStyle w:val="P5"/>
      </w:pPr>
    </w:p>
    <w:p w:rsidR="000C4D3B" w:rsidRDefault="000C4D3B" w:rsidP="000C4D3B">
      <w:pPr>
        <w:pStyle w:val="P6"/>
      </w:pPr>
    </w:p>
    <w:p w:rsidR="000C4D3B" w:rsidRDefault="000C4D3B" w:rsidP="000C4D3B">
      <w:pPr>
        <w:pStyle w:val="P7"/>
      </w:pPr>
      <w:r>
        <w:rPr>
          <w:rStyle w:val="T16"/>
        </w:rPr>
        <w:t xml:space="preserve">1.    Прокуратурой района проведена проверка соблюдения законодательства при осуществлении выплат на детей в условиях распространения </w:t>
      </w:r>
      <w:proofErr w:type="spellStart"/>
      <w:r>
        <w:rPr>
          <w:rStyle w:val="T16"/>
        </w:rPr>
        <w:t>коронавирусной</w:t>
      </w:r>
      <w:proofErr w:type="spellEnd"/>
      <w:r>
        <w:rPr>
          <w:rStyle w:val="T16"/>
        </w:rPr>
        <w:t xml:space="preserve"> инфекции в ГКУ «Социальная защита населения по </w:t>
      </w:r>
      <w:r>
        <w:rPr>
          <w:rStyle w:val="T17"/>
        </w:rPr>
        <w:t xml:space="preserve">Дубенскому </w:t>
      </w:r>
      <w:r>
        <w:rPr>
          <w:rStyle w:val="T16"/>
        </w:rPr>
        <w:t>району Республики Мордовия».</w:t>
      </w:r>
    </w:p>
    <w:p w:rsidR="000C4D3B" w:rsidRDefault="000C4D3B" w:rsidP="000C4D3B">
      <w:pPr>
        <w:pStyle w:val="P16"/>
      </w:pPr>
      <w:r>
        <w:rPr>
          <w:rStyle w:val="T16"/>
        </w:rPr>
        <w:t xml:space="preserve">Проверкой установлено, что при рассмотрении заявлений граждан о назначении вышеуказанной выплаты специалистами ГКУ «Социальная защита населения по Дубенскому району Республики Мордовия» не в полной мере соблюдается действующее законодательство. В частности, выявлены  нарушения о порядке назначения и осуществления </w:t>
      </w:r>
      <w:bookmarkStart w:id="0" w:name="_Hlk42896960"/>
      <w:r>
        <w:rPr>
          <w:rStyle w:val="T16"/>
        </w:rPr>
        <w:t>ежемесячной денежной выплаты на ребенка в возрасте от 3 до 7 лет включительно</w:t>
      </w:r>
      <w:bookmarkEnd w:id="0"/>
      <w:r>
        <w:rPr>
          <w:rStyle w:val="T16"/>
        </w:rPr>
        <w:t>.</w:t>
      </w:r>
    </w:p>
    <w:p w:rsidR="000C4D3B" w:rsidRDefault="000C4D3B" w:rsidP="000C4D3B">
      <w:pPr>
        <w:pStyle w:val="P16"/>
      </w:pPr>
      <w:proofErr w:type="gramStart"/>
      <w:r>
        <w:rPr>
          <w:rStyle w:val="T16"/>
        </w:rPr>
        <w:t>Кроме того, вопреки п. 10 Примерного перечня документов (сведений), необходимых для назначения указанной ежемесячной выплаты, утв. постановлением Правительства Российской Федерации,  специалистами указанного учреждения не запрашиваются сведения о доходах от продажи, аренды имущества, сведения о недвижимом имуществе, содержащиеся в Едином государственном реестре недвижимости, сведения о доходах по договорам авторского заказа, об отчуждении исключительного права на результаты интеллектуальной деятельности, сведения о доходах</w:t>
      </w:r>
      <w:proofErr w:type="gramEnd"/>
      <w:r>
        <w:rPr>
          <w:rStyle w:val="T16"/>
        </w:rPr>
        <w:t xml:space="preserve"> от предпринимательской деятельности и от осуществления частной практики, поскольку указанные сведения в личных делах заявителей  отсутствуют.  </w:t>
      </w:r>
    </w:p>
    <w:p w:rsidR="000C4D3B" w:rsidRDefault="000C4D3B" w:rsidP="000C4D3B">
      <w:pPr>
        <w:pStyle w:val="P16"/>
      </w:pPr>
      <w:r>
        <w:rPr>
          <w:rStyle w:val="T16"/>
        </w:rPr>
        <w:t>По факту выявленных нарушений прокурором района внесено представление об  устранении нарушений  действующего законодательства.</w:t>
      </w:r>
    </w:p>
    <w:p w:rsidR="000C4D3B" w:rsidRDefault="000C4D3B" w:rsidP="000C4D3B">
      <w:pPr>
        <w:pStyle w:val="P12"/>
      </w:pPr>
    </w:p>
    <w:p w:rsidR="000C4D3B" w:rsidRDefault="000C4D3B" w:rsidP="000C4D3B">
      <w:pPr>
        <w:pStyle w:val="P17"/>
      </w:pPr>
    </w:p>
    <w:p w:rsidR="000C4D3B" w:rsidRDefault="000C4D3B" w:rsidP="000C4D3B">
      <w:pPr>
        <w:pStyle w:val="P18"/>
      </w:pPr>
      <w:r>
        <w:rPr>
          <w:rStyle w:val="T3"/>
        </w:rPr>
        <w:t>2.</w:t>
      </w:r>
      <w:r>
        <w:rPr>
          <w:rStyle w:val="T16"/>
        </w:rPr>
        <w:t xml:space="preserve"> Прокуратурой района осуществляется надзор за </w:t>
      </w:r>
      <w:r>
        <w:rPr>
          <w:rStyle w:val="T3"/>
        </w:rPr>
        <w:t>исполнением законодательства о профилактике безнадзорности и правонарушений несовершеннолетних.</w:t>
      </w:r>
    </w:p>
    <w:p w:rsidR="000C4D3B" w:rsidRDefault="000C4D3B" w:rsidP="000C4D3B">
      <w:pPr>
        <w:pStyle w:val="P18"/>
      </w:pPr>
      <w:r>
        <w:rPr>
          <w:rStyle w:val="T3"/>
        </w:rPr>
        <w:t xml:space="preserve"> Проведенной прокуратурой Дубенского района проверкой в деятельности  в МБОУ «</w:t>
      </w:r>
      <w:proofErr w:type="spellStart"/>
      <w:r>
        <w:rPr>
          <w:rStyle w:val="T3"/>
        </w:rPr>
        <w:t>Поводимовская</w:t>
      </w:r>
      <w:proofErr w:type="spellEnd"/>
      <w:r>
        <w:rPr>
          <w:rStyle w:val="T3"/>
        </w:rPr>
        <w:t xml:space="preserve"> СОШ», МБОУ « </w:t>
      </w:r>
      <w:proofErr w:type="spellStart"/>
      <w:r>
        <w:rPr>
          <w:rStyle w:val="T3"/>
        </w:rPr>
        <w:t>Ардатовская</w:t>
      </w:r>
      <w:proofErr w:type="spellEnd"/>
      <w:r>
        <w:rPr>
          <w:rStyle w:val="T3"/>
        </w:rPr>
        <w:t xml:space="preserve"> </w:t>
      </w:r>
      <w:r>
        <w:rPr>
          <w:rStyle w:val="T3"/>
        </w:rPr>
        <w:lastRenderedPageBreak/>
        <w:t>СОШ»,  ГПБОУ РМ «</w:t>
      </w:r>
      <w:proofErr w:type="spellStart"/>
      <w:r>
        <w:rPr>
          <w:rStyle w:val="T3"/>
        </w:rPr>
        <w:t>Атяшевский</w:t>
      </w:r>
      <w:proofErr w:type="spellEnd"/>
      <w:r>
        <w:rPr>
          <w:rStyle w:val="T3"/>
        </w:rPr>
        <w:t>» аграрный техникум и МБОУ «Дубенская СОШ»   выявленным многочисленные нарушения.</w:t>
      </w: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  <w:r>
        <w:rPr>
          <w:rStyle w:val="T3"/>
        </w:rPr>
        <w:t xml:space="preserve">По фактам выявленных нарушений внесено 4 представления, 7 должностных лиц привлечены к дисциплинарной ответственности.  </w:t>
      </w: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</w:p>
    <w:p w:rsidR="000C4D3B" w:rsidRDefault="000C4D3B" w:rsidP="000C4D3B">
      <w:pPr>
        <w:pStyle w:val="P18"/>
      </w:pPr>
      <w:r>
        <w:rPr>
          <w:rStyle w:val="T16"/>
        </w:rPr>
        <w:t xml:space="preserve"> Прокуратурой района осуществляется надзор за </w:t>
      </w:r>
      <w:r>
        <w:rPr>
          <w:rStyle w:val="T3"/>
        </w:rPr>
        <w:t>исполнением законодательства о противодействии коррупции.</w:t>
      </w:r>
    </w:p>
    <w:p w:rsidR="000C4D3B" w:rsidRDefault="000C4D3B" w:rsidP="000C4D3B">
      <w:pPr>
        <w:pStyle w:val="P18"/>
      </w:pPr>
      <w:r>
        <w:rPr>
          <w:rStyle w:val="T3"/>
        </w:rPr>
        <w:t>Так, проведена проверка соблюдения законодательства о противодействии коррупции, о государственной и муниципальной службе, в ходе которой выявлены нарушения в деятельности администрации Дубенского муниципального района.</w:t>
      </w:r>
    </w:p>
    <w:p w:rsidR="000C4D3B" w:rsidRDefault="000C4D3B" w:rsidP="000C4D3B">
      <w:pPr>
        <w:pStyle w:val="P26"/>
      </w:pPr>
    </w:p>
    <w:p w:rsidR="000C4D3B" w:rsidRDefault="000C4D3B" w:rsidP="000C4D3B">
      <w:pPr>
        <w:pStyle w:val="P26"/>
      </w:pPr>
      <w:r>
        <w:rPr>
          <w:rStyle w:val="T12"/>
        </w:rPr>
        <w:t xml:space="preserve">характера своих супруги (супруга) и несовершеннолетних детей в случае, если представление </w:t>
      </w:r>
    </w:p>
    <w:p w:rsidR="000C4D3B" w:rsidRDefault="000C4D3B" w:rsidP="000C4D3B">
      <w:pPr>
        <w:pStyle w:val="P24"/>
      </w:pPr>
    </w:p>
    <w:p w:rsidR="000C4D3B" w:rsidRDefault="000C4D3B" w:rsidP="000C4D3B">
      <w:pPr>
        <w:pStyle w:val="P25"/>
      </w:pPr>
      <w:r>
        <w:rPr>
          <w:rStyle w:val="T15"/>
        </w:rPr>
        <w:t xml:space="preserve"> </w:t>
      </w:r>
    </w:p>
    <w:p w:rsidR="000C4D3B" w:rsidRDefault="000C4D3B" w:rsidP="000C4D3B">
      <w:pPr>
        <w:pStyle w:val="P15"/>
      </w:pPr>
      <w:r>
        <w:rPr>
          <w:rStyle w:val="T3"/>
        </w:rPr>
        <w:t xml:space="preserve">       </w:t>
      </w:r>
      <w:proofErr w:type="gramStart"/>
      <w:r>
        <w:rPr>
          <w:rStyle w:val="T3"/>
        </w:rPr>
        <w:t>Допущенные нарушения законодательства о противодействии коррупции и муниципальной службе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 со стороны должностных лиц администрации Дубенского муниципального района Республики Мордовия, ответственных за организацию проверки достоверности представляемых муниципальными служащими сведений о доходах, об имуществе</w:t>
      </w:r>
      <w:proofErr w:type="gramEnd"/>
      <w:r>
        <w:rPr>
          <w:rStyle w:val="T3"/>
        </w:rPr>
        <w:t xml:space="preserve"> и </w:t>
      </w:r>
      <w:proofErr w:type="gramStart"/>
      <w:r>
        <w:rPr>
          <w:rStyle w:val="T3"/>
        </w:rPr>
        <w:t>обязательствах</w:t>
      </w:r>
      <w:proofErr w:type="gramEnd"/>
      <w:r>
        <w:rPr>
          <w:rStyle w:val="T3"/>
        </w:rPr>
        <w:t xml:space="preserve"> имущественного характера.</w:t>
      </w:r>
    </w:p>
    <w:p w:rsidR="000C4D3B" w:rsidRDefault="000C4D3B" w:rsidP="000C4D3B">
      <w:pPr>
        <w:pStyle w:val="P20"/>
      </w:pPr>
      <w:r>
        <w:rPr>
          <w:rStyle w:val="T3"/>
        </w:rPr>
        <w:t>В целях устранения нарушений закона главе администрации Дубенского района внесено представление, 2 должностных лица привлечено к дисциплинарной ответственности.</w:t>
      </w:r>
    </w:p>
    <w:p w:rsidR="000C4D3B" w:rsidRDefault="000C4D3B" w:rsidP="000C4D3B">
      <w:pPr>
        <w:pStyle w:val="P26"/>
      </w:pPr>
    </w:p>
    <w:p w:rsidR="000C4D3B" w:rsidRDefault="000C4D3B" w:rsidP="000C4D3B">
      <w:pPr>
        <w:pStyle w:val="P18"/>
      </w:pPr>
      <w:r>
        <w:rPr>
          <w:rStyle w:val="T4"/>
        </w:rPr>
        <w:t xml:space="preserve">Проведенной прокуратурой района проверкой в деятельности Администраций </w:t>
      </w:r>
      <w:proofErr w:type="spellStart"/>
      <w:r>
        <w:rPr>
          <w:rStyle w:val="T4"/>
        </w:rPr>
        <w:t>Моргинского</w:t>
      </w:r>
      <w:proofErr w:type="spellEnd"/>
      <w:r>
        <w:rPr>
          <w:rStyle w:val="T4"/>
        </w:rPr>
        <w:t xml:space="preserve">,  Петровского, Красинского и </w:t>
      </w:r>
      <w:proofErr w:type="spellStart"/>
      <w:r>
        <w:rPr>
          <w:rStyle w:val="T4"/>
        </w:rPr>
        <w:t>Чеберчинского</w:t>
      </w:r>
      <w:proofErr w:type="spellEnd"/>
      <w:r>
        <w:rPr>
          <w:rStyle w:val="T4"/>
        </w:rPr>
        <w:t xml:space="preserve">  сельских поселений выявлены нарушения законодательства о противодействии коррупции, </w:t>
      </w:r>
      <w:r>
        <w:rPr>
          <w:rStyle w:val="T3"/>
        </w:rPr>
        <w:t>законодательства о противодействии экстремистской деятельности, терроризму, о профилактике межнациональных, межконфессиональных конфликтов</w:t>
      </w:r>
      <w:r>
        <w:rPr>
          <w:rStyle w:val="T4"/>
        </w:rPr>
        <w:t>.</w:t>
      </w:r>
    </w:p>
    <w:p w:rsidR="000C4D3B" w:rsidRDefault="000C4D3B" w:rsidP="000C4D3B">
      <w:pPr>
        <w:pStyle w:val="P20"/>
      </w:pPr>
      <w:r>
        <w:rPr>
          <w:rStyle w:val="T3"/>
        </w:rPr>
        <w:lastRenderedPageBreak/>
        <w:t>Органы местного самоуправления в пределах своих полномочий осуществляют деятельность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</w:t>
      </w:r>
    </w:p>
    <w:p w:rsidR="000C4D3B" w:rsidRDefault="000C4D3B" w:rsidP="000C4D3B">
      <w:pPr>
        <w:pStyle w:val="P20"/>
      </w:pPr>
      <w:r>
        <w:rPr>
          <w:rStyle w:val="T3"/>
        </w:rPr>
        <w:t>Одним из механизмов при решении вопросов по профилактике терроризма, экстремистской деятельности, межнациональных и межконфессиональных конфликтов, является принятие долгосрочных программ и ежегодных планов мероприятий по осуществлению профилактической работы.</w:t>
      </w:r>
    </w:p>
    <w:p w:rsidR="000C4D3B" w:rsidRDefault="000C4D3B" w:rsidP="000C4D3B">
      <w:pPr>
        <w:pStyle w:val="P15"/>
      </w:pPr>
      <w:r>
        <w:rPr>
          <w:rStyle w:val="T3"/>
        </w:rPr>
        <w:t xml:space="preserve">    Вопреки этому,  администрациями поселений полномочия по профилактике терроризма и экстремистской деятельности не используются, в связи с чем, вопросы в данной сфере общественных отношений, отнесенные к компетенции муниципальных поселений, остаются не разрешенными. Необходимые воспитательные, пропагандистские мероприятия, направленные на предупреждение проявлений актов терроризма, экстремизма, национальной (конфессиональной) нетерпимости, не проводятся.</w:t>
      </w:r>
    </w:p>
    <w:p w:rsidR="000C4D3B" w:rsidRDefault="000C4D3B" w:rsidP="000C4D3B">
      <w:pPr>
        <w:pStyle w:val="P20"/>
      </w:pPr>
      <w:r>
        <w:rPr>
          <w:rStyle w:val="T3"/>
        </w:rPr>
        <w:t>Так, несмотря на действующую муниципальную программу по профилактике терроризма и экстремизма, а также ранее принятые прокуратурой района меры, какие-либо мероприятия, направленные на реализацию муниципальной программы, так и не проводились.</w:t>
      </w:r>
    </w:p>
    <w:p w:rsidR="000C4D3B" w:rsidRDefault="000C4D3B" w:rsidP="000C4D3B">
      <w:pPr>
        <w:pStyle w:val="P20"/>
      </w:pPr>
      <w:r>
        <w:rPr>
          <w:rStyle w:val="T3"/>
        </w:rPr>
        <w:t>Допущенные нарушения законодательства о противодействии коррупции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коррупции.</w:t>
      </w:r>
    </w:p>
    <w:p w:rsidR="000C4D3B" w:rsidRDefault="000C4D3B" w:rsidP="000C4D3B">
      <w:pPr>
        <w:pStyle w:val="P20"/>
      </w:pPr>
      <w:r>
        <w:rPr>
          <w:rStyle w:val="T3"/>
        </w:rPr>
        <w:t>В целях устранения нарушений закона  главам сельских поселений внесены 4 представления, 4 должностных лица привлечены к дисциплинарной ответственности.</w:t>
      </w:r>
    </w:p>
    <w:p w:rsidR="000C4D3B" w:rsidRDefault="000C4D3B" w:rsidP="000C4D3B">
      <w:pPr>
        <w:pStyle w:val="P21"/>
      </w:pPr>
    </w:p>
    <w:p w:rsidR="000C4D3B" w:rsidRDefault="000C4D3B" w:rsidP="000C4D3B">
      <w:pPr>
        <w:pStyle w:val="P20"/>
      </w:pPr>
      <w:r>
        <w:rPr>
          <w:rStyle w:val="T3"/>
        </w:rPr>
        <w:t>5. В ходе осуществления надзора за соблюдением прав предпринимателей зачастую вскрываются нарушения их прав и законных интересов.</w:t>
      </w:r>
    </w:p>
    <w:p w:rsidR="000C4D3B" w:rsidRDefault="000C4D3B" w:rsidP="000C4D3B">
      <w:pPr>
        <w:pStyle w:val="P20"/>
      </w:pPr>
      <w:r>
        <w:rPr>
          <w:rStyle w:val="T3"/>
        </w:rPr>
        <w:t>Проведенной прокуратурой района в мае 2020 г. проверкой в ГКУ РМ «</w:t>
      </w:r>
      <w:proofErr w:type="spellStart"/>
      <w:r>
        <w:rPr>
          <w:rStyle w:val="T3"/>
        </w:rPr>
        <w:t>Березниковское</w:t>
      </w:r>
      <w:proofErr w:type="spellEnd"/>
      <w:r>
        <w:rPr>
          <w:rStyle w:val="T3"/>
        </w:rPr>
        <w:t xml:space="preserve"> территориальное лесничество» выявлены нарушения сроков проведения мероприятий по контролю (патрулированию) в лесах в рамках соблюдения лицами, использующими леса, условий договора аренды лесных участков и т.д.</w:t>
      </w:r>
    </w:p>
    <w:p w:rsidR="000C4D3B" w:rsidRDefault="000C4D3B" w:rsidP="000C4D3B">
      <w:pPr>
        <w:pStyle w:val="P20"/>
      </w:pPr>
      <w:proofErr w:type="gramStart"/>
      <w:r>
        <w:rPr>
          <w:rStyle w:val="T3"/>
        </w:rPr>
        <w:lastRenderedPageBreak/>
        <w:t>Установлено, что согласно п. 7 Графика мероприятий по контролю… по ГКУ РМ «</w:t>
      </w:r>
      <w:proofErr w:type="spellStart"/>
      <w:r>
        <w:rPr>
          <w:rStyle w:val="T3"/>
        </w:rPr>
        <w:t>Березниковское</w:t>
      </w:r>
      <w:proofErr w:type="spellEnd"/>
      <w:r>
        <w:rPr>
          <w:rStyle w:val="T3"/>
        </w:rPr>
        <w:t xml:space="preserve"> территориальное лесничество» на 1 квартал 2020 г., утвержденного 30.12.2019 Министерством лесного, охотничьего хозяйства и природопользования Республики Мордовия, с 03.02.2020 по 28.02.2020 запланирована проверка ООО «Надежда» по соблюдению условий договора аренды лесного участка от 13.02.2015 № 24/11, проекта освоения лесов в части соблюдения норм наличия средств предупреждения и</w:t>
      </w:r>
      <w:proofErr w:type="gramEnd"/>
      <w:r>
        <w:rPr>
          <w:rStyle w:val="T3"/>
        </w:rPr>
        <w:t xml:space="preserve"> тушения лесных пожаров при использовании лесов на территории Николаевского участкового лесничества. </w:t>
      </w:r>
    </w:p>
    <w:p w:rsidR="000C4D3B" w:rsidRDefault="000C4D3B" w:rsidP="000C4D3B">
      <w:pPr>
        <w:pStyle w:val="P20"/>
      </w:pPr>
      <w:r>
        <w:rPr>
          <w:rStyle w:val="T3"/>
        </w:rPr>
        <w:t xml:space="preserve">Несмотря на это и вопреки </w:t>
      </w:r>
      <w:proofErr w:type="gramStart"/>
      <w:r>
        <w:rPr>
          <w:rStyle w:val="T3"/>
        </w:rPr>
        <w:t>ч</w:t>
      </w:r>
      <w:proofErr w:type="gramEnd"/>
      <w:r>
        <w:rPr>
          <w:rStyle w:val="T3"/>
        </w:rPr>
        <w:t>. 3 ст. 9 Закона № 294-ФЗ плановая проверка ООО «Надежда» проведена за пределами установленного вышеуказанным графиком периода, то есть 04.03.2020. Кроме того, согласно акту № 1 по результатам проведения мероприятий по контролю он неверно датирован 04.03.2019, а директор ООО «Надежда» ознакомлен с ним 30.01.2019, при этом проведена проверка условий иного договора аренды (от 01.07.2015 № 27/11). Аналогичное нарушение в части времени ознакомления с актом проверки допущено в отношении другого предпринимателя.</w:t>
      </w:r>
    </w:p>
    <w:p w:rsidR="000C4D3B" w:rsidRDefault="000C4D3B" w:rsidP="000C4D3B">
      <w:pPr>
        <w:pStyle w:val="P20"/>
      </w:pPr>
      <w:r>
        <w:rPr>
          <w:rStyle w:val="T3"/>
        </w:rPr>
        <w:t>Аналогичные нарушения в части несоблюдения периода проведения проверки допущены в отношении Мордовской республиканской общественной организации «Клуб правильной охоты «</w:t>
      </w:r>
      <w:proofErr w:type="spellStart"/>
      <w:r>
        <w:rPr>
          <w:rStyle w:val="T3"/>
        </w:rPr>
        <w:t>Присурье</w:t>
      </w:r>
      <w:proofErr w:type="spellEnd"/>
      <w:r>
        <w:rPr>
          <w:rStyle w:val="T3"/>
        </w:rPr>
        <w:t xml:space="preserve">» (вместо февраля т.г. проверка фактически проведена 04.03.2020). Причем в задании № 38 на проведение мероприятия по контролю (патрулированию) в лесах, утвержденного приказом от 27.01.2020 № 24/38, срок осуществления контрольных мероприятий также установлен за пределами установленного вышеуказанным графиком, а именно с 03.02.2020 по 06.03.2020.  </w:t>
      </w:r>
    </w:p>
    <w:p w:rsidR="000C4D3B" w:rsidRDefault="000C4D3B" w:rsidP="000C4D3B">
      <w:pPr>
        <w:pStyle w:val="P20"/>
      </w:pPr>
      <w:r>
        <w:rPr>
          <w:rStyle w:val="T3"/>
        </w:rPr>
        <w:t>Имели место факты ненадлежащего и несвоевременного уведомления организаций о предстоящей плановой проверке.</w:t>
      </w:r>
    </w:p>
    <w:p w:rsidR="000C4D3B" w:rsidRDefault="000C4D3B" w:rsidP="000C4D3B">
      <w:pPr>
        <w:pStyle w:val="P20"/>
      </w:pPr>
      <w:r>
        <w:rPr>
          <w:rStyle w:val="T3"/>
        </w:rPr>
        <w:t>Так, в нарушение п. 12 ст. 9 Закона № 294-ФЗ  президент  Мордовской республиканской общественной организации «Клуб правильной охоты «</w:t>
      </w:r>
      <w:proofErr w:type="spellStart"/>
      <w:r>
        <w:rPr>
          <w:rStyle w:val="T3"/>
        </w:rPr>
        <w:t>Присурье</w:t>
      </w:r>
      <w:proofErr w:type="spellEnd"/>
      <w:r>
        <w:rPr>
          <w:rStyle w:val="T3"/>
        </w:rPr>
        <w:t>» о проведении плановой проверки уведомлен органом контроля (надзора) несвоевременно, то есть менее чем за три рабочих дня до начала ее проведения проверки, что подтверждается уведомлением № 1 от 17.02.2020.</w:t>
      </w:r>
    </w:p>
    <w:p w:rsidR="000C4D3B" w:rsidRDefault="000C4D3B" w:rsidP="000C4D3B">
      <w:pPr>
        <w:pStyle w:val="P20"/>
      </w:pPr>
      <w:r>
        <w:rPr>
          <w:rStyle w:val="T3"/>
        </w:rPr>
        <w:t xml:space="preserve">Во всех случаях вышеуказанные юридические лица и индивидуальный предприниматель не были уведомлены о предстоящей плановой проверке путем направления копии распоряжения или приказа руководителя, заместителя руководителя органа государственного контроля (надзора), органа муниципального контроля о начале проведения плановой проверки как того требует п. 12 ст. 9 Закона № 294-ФЗ. По представлению прокурора 4 виновных лица привлечены к дисциплинарной ответственности. </w:t>
      </w:r>
    </w:p>
    <w:p w:rsidR="000C4D3B" w:rsidRDefault="000C4D3B" w:rsidP="000C4D3B">
      <w:pPr>
        <w:pStyle w:val="P20"/>
      </w:pPr>
    </w:p>
    <w:p w:rsidR="000C4D3B" w:rsidRDefault="000C4D3B" w:rsidP="000C4D3B">
      <w:pPr>
        <w:pStyle w:val="P20"/>
      </w:pPr>
      <w:r>
        <w:rPr>
          <w:rStyle w:val="T3"/>
        </w:rPr>
        <w:t>6. Надзор за исполнением законодательства о противодействии распространению наркотических средств является одним из приоритетных и находится под пристальным вниманием прокуратуры района.</w:t>
      </w:r>
    </w:p>
    <w:p w:rsidR="000C4D3B" w:rsidRDefault="000C4D3B" w:rsidP="000C4D3B">
      <w:pPr>
        <w:pStyle w:val="P20"/>
      </w:pPr>
      <w:proofErr w:type="gramStart"/>
      <w:r>
        <w:rPr>
          <w:rStyle w:val="T3"/>
        </w:rPr>
        <w:t>Так, проведенной проверкой деятельности ОП №17 ММО МВД России «</w:t>
      </w:r>
      <w:proofErr w:type="spellStart"/>
      <w:r>
        <w:rPr>
          <w:rStyle w:val="T3"/>
        </w:rPr>
        <w:t>Чамзинский</w:t>
      </w:r>
      <w:proofErr w:type="spellEnd"/>
      <w:r>
        <w:rPr>
          <w:rStyle w:val="T3"/>
        </w:rPr>
        <w:t xml:space="preserve">» установлено, что полномочия по выявлению причин административных правонарушений и условий, им способствующих, предусмотренные законодательством и направленные на побуждение лиц к отказу от </w:t>
      </w:r>
      <w:proofErr w:type="spellStart"/>
      <w:r>
        <w:rPr>
          <w:rStyle w:val="T3"/>
        </w:rPr>
        <w:t>наркопотребления</w:t>
      </w:r>
      <w:proofErr w:type="spellEnd"/>
      <w:r>
        <w:rPr>
          <w:rStyle w:val="T3"/>
        </w:rPr>
        <w:t xml:space="preserve"> и вовлечение таких лиц, попавших в поле зрения правоохранительных органов, в процессы лечения, исчерпывающим образом не реализуются.</w:t>
      </w:r>
      <w:proofErr w:type="gramEnd"/>
    </w:p>
    <w:p w:rsidR="000C4D3B" w:rsidRDefault="000C4D3B" w:rsidP="000C4D3B">
      <w:pPr>
        <w:pStyle w:val="P20"/>
      </w:pPr>
      <w:r>
        <w:rPr>
          <w:rStyle w:val="T3"/>
        </w:rPr>
        <w:t xml:space="preserve">Так, несовершеннолетний И., состоящий на учете в органах профилактики с 2013 года,  приговором </w:t>
      </w:r>
      <w:proofErr w:type="spellStart"/>
      <w:r>
        <w:rPr>
          <w:rStyle w:val="T3"/>
        </w:rPr>
        <w:t>Атяшевского</w:t>
      </w:r>
      <w:proofErr w:type="spellEnd"/>
      <w:r>
        <w:rPr>
          <w:rStyle w:val="T3"/>
        </w:rPr>
        <w:t xml:space="preserve"> районного суда от 06.12.2019 осужден по </w:t>
      </w:r>
      <w:proofErr w:type="gramStart"/>
      <w:r>
        <w:rPr>
          <w:rStyle w:val="T3"/>
        </w:rPr>
        <w:t>ч</w:t>
      </w:r>
      <w:proofErr w:type="gramEnd"/>
      <w:r>
        <w:rPr>
          <w:rStyle w:val="T3"/>
        </w:rPr>
        <w:t>.1 ст.228 УК РФ, вместе с тем  причины и условия, способствовавшие совершению им указанного преступления, не устанавливались.</w:t>
      </w:r>
    </w:p>
    <w:p w:rsidR="000C4D3B" w:rsidRDefault="000C4D3B" w:rsidP="000C4D3B">
      <w:pPr>
        <w:pStyle w:val="P20"/>
      </w:pPr>
      <w:r>
        <w:rPr>
          <w:rStyle w:val="T3"/>
        </w:rPr>
        <w:t>На данный факт указано в представлении, внесенном начальнику ММО МВД России «</w:t>
      </w:r>
      <w:proofErr w:type="spellStart"/>
      <w:r>
        <w:rPr>
          <w:rStyle w:val="T3"/>
        </w:rPr>
        <w:t>Чамзинский</w:t>
      </w:r>
      <w:proofErr w:type="spellEnd"/>
      <w:r>
        <w:rPr>
          <w:rStyle w:val="T3"/>
        </w:rPr>
        <w:t>» (на рассмотрении).</w:t>
      </w:r>
    </w:p>
    <w:p w:rsidR="000C4D3B" w:rsidRDefault="000C4D3B" w:rsidP="000C4D3B">
      <w:pPr>
        <w:pStyle w:val="P20"/>
      </w:pPr>
      <w:r>
        <w:rPr>
          <w:rStyle w:val="T3"/>
        </w:rPr>
        <w:t>Проведенной проверкой выявлены нарушения при проведении ГБУЗ «Дубенская РБ» медицинского освидетельствования на состояние опьянения (алкогольного, наркотического, иного токсического).</w:t>
      </w:r>
    </w:p>
    <w:p w:rsidR="000C4D3B" w:rsidRDefault="000C4D3B" w:rsidP="000C4D3B">
      <w:pPr>
        <w:pStyle w:val="P20"/>
      </w:pPr>
      <w:r>
        <w:rPr>
          <w:rStyle w:val="T3"/>
        </w:rPr>
        <w:t>В нарушение Стандарта оснащения кабинета врача-психиатра-нарколога и кабинета врача-психиатра-нарколога участкового, утвержденного Приказом Минздрава России от 30.12.2015 N 1034н, в кабинете психиатра-нарколога на момент проверки отсутствовали тест-системы для определения наркотических средств и психотропных веществ в моче (не менее чем для 10 групп веществ).</w:t>
      </w:r>
    </w:p>
    <w:p w:rsidR="000C4D3B" w:rsidRDefault="000C4D3B" w:rsidP="000C4D3B">
      <w:pPr>
        <w:pStyle w:val="P20"/>
      </w:pPr>
      <w:proofErr w:type="gramStart"/>
      <w:r>
        <w:rPr>
          <w:rStyle w:val="T3"/>
        </w:rPr>
        <w:t xml:space="preserve">В нарушение Порядка диспансерного наблюдения за лицами с психическими расстройствами и (или) расстройствами поведения, связанными с употреблением </w:t>
      </w:r>
      <w:proofErr w:type="spellStart"/>
      <w:r>
        <w:rPr>
          <w:rStyle w:val="T3"/>
        </w:rPr>
        <w:t>психоактивных</w:t>
      </w:r>
      <w:proofErr w:type="spellEnd"/>
      <w:r>
        <w:rPr>
          <w:rStyle w:val="T3"/>
        </w:rPr>
        <w:t xml:space="preserve"> веществ, утвержденным Приказом Минздрава России от 30.12.2015 N 1034н, с состоящими на учете врача нарколога ГБУЗ «Дубенская РБ» 3 несовершеннолетними за злоупотребление алкогольными напитками, а И.  – за употребление наркотическими средствами должная работа не проводится.</w:t>
      </w:r>
      <w:proofErr w:type="gramEnd"/>
    </w:p>
    <w:p w:rsidR="000C4D3B" w:rsidRDefault="000C4D3B" w:rsidP="000C4D3B">
      <w:pPr>
        <w:pStyle w:val="P20"/>
      </w:pPr>
      <w:r>
        <w:rPr>
          <w:rStyle w:val="T3"/>
        </w:rPr>
        <w:t>Прокуратурой анализируются сведения о деятельности органов внутренних дел, направленной на противодействие пропаганде употребления наркотических средств и психотропных веществ, в том числе в сети Интернет.</w:t>
      </w:r>
    </w:p>
    <w:p w:rsidR="000C4D3B" w:rsidRDefault="000C4D3B" w:rsidP="000C4D3B">
      <w:pPr>
        <w:pStyle w:val="P20"/>
      </w:pPr>
      <w:proofErr w:type="gramStart"/>
      <w:r>
        <w:rPr>
          <w:rStyle w:val="T3"/>
        </w:rPr>
        <w:t xml:space="preserve">В ходе проведения по противодействию распространению запрещенной </w:t>
      </w:r>
      <w:r>
        <w:rPr>
          <w:rStyle w:val="T3"/>
        </w:rPr>
        <w:lastRenderedPageBreak/>
        <w:t xml:space="preserve">к распространению информации в сети интернет, прокуратурой района выявлено 2 сайта, на которых размещена  информация о продаже </w:t>
      </w:r>
      <w:proofErr w:type="spellStart"/>
      <w:r>
        <w:rPr>
          <w:rStyle w:val="T3"/>
        </w:rPr>
        <w:t>жиросжигателей</w:t>
      </w:r>
      <w:proofErr w:type="spellEnd"/>
      <w:r>
        <w:rPr>
          <w:rStyle w:val="T3"/>
        </w:rPr>
        <w:t xml:space="preserve">, гормональных препаратов, анаболических стероидов, в том числе включенных в список сильнодействующих веществ для целей ст. 234 и других статей Уголовного кодекса Российской Федерации. </w:t>
      </w:r>
      <w:proofErr w:type="gramEnd"/>
    </w:p>
    <w:p w:rsidR="000C4D3B" w:rsidRDefault="000C4D3B" w:rsidP="000C4D3B">
      <w:pPr>
        <w:pStyle w:val="P20"/>
      </w:pPr>
      <w:r>
        <w:rPr>
          <w:rStyle w:val="T3"/>
        </w:rPr>
        <w:t xml:space="preserve">По данному факту в </w:t>
      </w:r>
      <w:proofErr w:type="spellStart"/>
      <w:r>
        <w:rPr>
          <w:rStyle w:val="T3"/>
        </w:rPr>
        <w:t>Атяшевский</w:t>
      </w:r>
      <w:proofErr w:type="spellEnd"/>
      <w:r>
        <w:rPr>
          <w:rStyle w:val="T3"/>
        </w:rPr>
        <w:t xml:space="preserve"> районный суд направлены административные исковые заявления (рассмотрены и удовлетворены).</w:t>
      </w:r>
    </w:p>
    <w:p w:rsidR="000C4D3B" w:rsidRDefault="000C4D3B" w:rsidP="000C4D3B">
      <w:pPr>
        <w:pStyle w:val="P19"/>
      </w:pPr>
      <w:r>
        <w:rPr>
          <w:rStyle w:val="T4"/>
        </w:rPr>
        <w:t xml:space="preserve">РАЗЪЯСНЕНИЕ ЗАКОНОДАТЕЛЬСТВА </w:t>
      </w:r>
    </w:p>
    <w:p w:rsidR="000C4D3B" w:rsidRDefault="000C4D3B" w:rsidP="000C4D3B">
      <w:pPr>
        <w:pStyle w:val="P22"/>
      </w:pPr>
      <w:r>
        <w:rPr>
          <w:rStyle w:val="T19"/>
        </w:rPr>
        <w:t>Об обеспечении горячим питанием учащихся 1-4 классов</w:t>
      </w:r>
    </w:p>
    <w:p w:rsidR="000C4D3B" w:rsidRDefault="000C4D3B" w:rsidP="000C4D3B">
      <w:pPr>
        <w:pStyle w:val="P13"/>
      </w:pPr>
      <w:r>
        <w:rPr>
          <w:rStyle w:val="T20"/>
        </w:rPr>
        <w:t xml:space="preserve">            В рамках реализации инициативы Президента Российской Федерации, изложенной 15 января 2020 года в ежегодном Послании к Федеральному Собранию, был принят Федеральный закон от 01.03.2020 N 47-ФЗ "О внесении изменений в Федеральный закон "О качестве и безопасности пищевых продуктов" и статью 37 Федерального закона "Об образовании в Российской Федерации". Законом вводится понятие «здорового питания», устанавливаются его принципы, а также вводится бесплатное горячее питание для учащихся 1-4 классов. Это крайне важное нововведение – оно позволит обеспечить горячим обедом каждого обучающегося по программе начального образования, независимо от имущественного положения его семьи. Важно подчеркнуть, что вместе с правом на детское школьное питание вводятся и новые стандарты его контроля, как для образовательных учреждений, так и для поставщиков. Образовательные учреждения и организации отдыха детей, обеспечивающие их питание, обязаны обеспечивать детей горячим питанием с учетом установленных норм, соблюдать санитарно-эпидемиологические требования к организации питания детей в организованных детских коллективах, а также учитывать представляемые по инициативе родителей сведения о состоянии здоровья ребенка. </w:t>
      </w:r>
      <w:proofErr w:type="gramStart"/>
      <w:r>
        <w:rPr>
          <w:rStyle w:val="T20"/>
        </w:rPr>
        <w:t xml:space="preserve">Запрещается обращение опасных или некачественных пищевых продуктов, а также продуктов, в отношении которых был установлен факт фальсификации, в отношении которых не может быть подтверждена </w:t>
      </w:r>
      <w:proofErr w:type="spellStart"/>
      <w:r>
        <w:rPr>
          <w:rStyle w:val="T20"/>
        </w:rPr>
        <w:t>прослеживаемость</w:t>
      </w:r>
      <w:proofErr w:type="spellEnd"/>
      <w:r>
        <w:rPr>
          <w:rStyle w:val="T20"/>
        </w:rPr>
        <w:t>, не имеющих маркировки, содержащей сведения о пищевых продуктах, либо в отношении которых не имеется таких сведений.</w:t>
      </w:r>
      <w:proofErr w:type="gramEnd"/>
    </w:p>
    <w:p w:rsidR="000C4D3B" w:rsidRDefault="000C4D3B" w:rsidP="000C4D3B">
      <w:pPr>
        <w:pStyle w:val="P13"/>
      </w:pPr>
      <w:r>
        <w:rPr>
          <w:rStyle w:val="T20"/>
        </w:rPr>
        <w:t xml:space="preserve">       Введение бесплатного горячего питания для школьников 1-4 классов будет поэтапным: начиная с 1 сентября 2020 года и вплоть до 1 сентября 2023 года. Это связано с технической неподготовленностью некоторых школ к реализации данной инициативы. На ее реализацию выделены средства из бюджетов всех трех уровней, а сама схема организации питания обещает быть максимально прозрачной – образовательное учреждение будет обязано опубликовать на своем сайте в интернете информацию об организации питания школьников вплоть до ежедневного меню.</w:t>
      </w: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14"/>
      </w:pPr>
    </w:p>
    <w:p w:rsidR="000C4D3B" w:rsidRDefault="000C4D3B" w:rsidP="000C4D3B">
      <w:pPr>
        <w:pStyle w:val="P8"/>
      </w:pPr>
    </w:p>
    <w:p w:rsidR="000C4D3B" w:rsidRDefault="000C4D3B" w:rsidP="000C4D3B">
      <w:pPr>
        <w:pStyle w:val="P8"/>
      </w:pPr>
    </w:p>
    <w:p w:rsidR="000C4D3B" w:rsidRDefault="000C4D3B" w:rsidP="000C4D3B">
      <w:pPr>
        <w:pStyle w:val="P8"/>
      </w:pPr>
    </w:p>
    <w:p w:rsidR="000C4D3B" w:rsidRDefault="000C4D3B" w:rsidP="000C4D3B">
      <w:pPr>
        <w:pStyle w:val="P8"/>
      </w:pPr>
    </w:p>
    <w:p w:rsidR="000C4D3B" w:rsidRDefault="000C4D3B" w:rsidP="000C4D3B">
      <w:pPr>
        <w:pStyle w:val="P10"/>
      </w:pPr>
      <w:r>
        <w:rPr>
          <w:rStyle w:val="T5"/>
        </w:rPr>
        <w:t xml:space="preserve">Единовременная выплата на детей до 16 лет в размере 10000 рублей </w:t>
      </w:r>
      <w:proofErr w:type="gramStart"/>
      <w:r>
        <w:rPr>
          <w:rStyle w:val="T5"/>
        </w:rPr>
        <w:t>осуществляется</w:t>
      </w:r>
      <w:proofErr w:type="gramEnd"/>
      <w:r>
        <w:rPr>
          <w:rStyle w:val="T5"/>
        </w:rPr>
        <w:t xml:space="preserve"> начиная с 1 июля 2020 г.</w:t>
      </w:r>
    </w:p>
    <w:p w:rsidR="000C4D3B" w:rsidRDefault="000C4D3B" w:rsidP="000C4D3B">
      <w:pPr>
        <w:pStyle w:val="P9"/>
      </w:pPr>
    </w:p>
    <w:p w:rsidR="000C4D3B" w:rsidRDefault="000C4D3B" w:rsidP="000C4D3B">
      <w:pPr>
        <w:pStyle w:val="P23"/>
      </w:pPr>
      <w:r>
        <w:rPr>
          <w:rStyle w:val="T3"/>
        </w:rPr>
        <w:t xml:space="preserve">         Указом Президента РФ установлена единовременная выплата родителям, усыновителям, опекунам и попечителям детей до 16 лет, являющихся гражданами РФ, в размере 10 тыс. рублей на каждого ребенка. Средства предоставляются дополнительно к ежемесячной выплате 5000 рублей на детей до 3 лет или единовременной выплате 10000 рублей на детей от 3 до 16 лет, которые перечисляются семьям с апреля и июня 2020.</w:t>
      </w:r>
    </w:p>
    <w:p w:rsidR="000C4D3B" w:rsidRDefault="000C4D3B" w:rsidP="000C4D3B">
      <w:pPr>
        <w:pStyle w:val="P23"/>
      </w:pPr>
      <w:r>
        <w:rPr>
          <w:rStyle w:val="T3"/>
        </w:rPr>
        <w:t>Для получения единовременной выплаты, заявители или представители заявителей вправе обратиться в территориальный орган ПФР по месту жительства, месту пребывания или фактического проживания с заявлением до 1 октября 2020 г.</w:t>
      </w:r>
    </w:p>
    <w:p w:rsidR="000C4D3B" w:rsidRDefault="000C4D3B" w:rsidP="000C4D3B">
      <w:pPr>
        <w:pStyle w:val="P23"/>
      </w:pPr>
      <w:r>
        <w:rPr>
          <w:rStyle w:val="T3"/>
        </w:rPr>
        <w:t>Если граждане уже обращались за выплатами на детей до 3 лет в размере 5000 руб. и (или) на детей от 3 до 16 лет в размере 10000 руб., дополнительная выплата осуществляется без подачи заявления и документов.</w:t>
      </w:r>
    </w:p>
    <w:tbl>
      <w:tblPr>
        <w:tblStyle w:val="1"/>
        <w:tblW w:w="9716" w:type="dxa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47"/>
        <w:gridCol w:w="9169"/>
      </w:tblGrid>
      <w:tr w:rsidR="000C4D3B" w:rsidTr="009501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7" w:type="dxa"/>
          </w:tcPr>
          <w:p w:rsidR="000C4D3B" w:rsidRDefault="000C4D3B" w:rsidP="00950103">
            <w:pPr>
              <w:pStyle w:val="P11"/>
            </w:pPr>
          </w:p>
        </w:tc>
        <w:tc>
          <w:tcPr>
            <w:tcW w:w="9168" w:type="dxa"/>
          </w:tcPr>
          <w:p w:rsidR="000C4D3B" w:rsidRDefault="000C4D3B" w:rsidP="00950103">
            <w:pPr>
              <w:pStyle w:val="Standard"/>
            </w:pPr>
            <w:r>
              <w:rPr>
                <w:rStyle w:val="T3"/>
              </w:rPr>
              <w:t xml:space="preserve">Информационный бюллетень </w:t>
            </w:r>
            <w:proofErr w:type="spellStart"/>
            <w:r>
              <w:rPr>
                <w:rStyle w:val="T3"/>
              </w:rPr>
              <w:t>Кочкуровского</w:t>
            </w:r>
            <w:proofErr w:type="spellEnd"/>
            <w:r>
              <w:rPr>
                <w:rStyle w:val="T3"/>
              </w:rPr>
              <w:t xml:space="preserve"> сельского поселения Дубенского муниципального</w:t>
            </w:r>
            <w:r>
              <w:rPr>
                <w:rStyle w:val="T1"/>
              </w:rPr>
              <w:t xml:space="preserve"> района Республики Мордовия  № </w:t>
            </w:r>
            <w:r>
              <w:rPr>
                <w:rStyle w:val="T3"/>
              </w:rPr>
              <w:t xml:space="preserve">10(16) от 30 июня  </w:t>
            </w:r>
            <w:r>
              <w:rPr>
                <w:rStyle w:val="T6"/>
              </w:rPr>
              <w:t>2020года.</w:t>
            </w:r>
          </w:p>
          <w:p w:rsidR="000C4D3B" w:rsidRDefault="000C4D3B" w:rsidP="00950103">
            <w:pPr>
              <w:pStyle w:val="Standard"/>
            </w:pPr>
            <w:r>
              <w:rPr>
                <w:rStyle w:val="T7"/>
              </w:rPr>
              <w:t xml:space="preserve">Учредитель: Совет депутатов </w:t>
            </w:r>
            <w:proofErr w:type="spellStart"/>
            <w:r>
              <w:rPr>
                <w:rStyle w:val="T7"/>
              </w:rPr>
              <w:t>Кочкуровского</w:t>
            </w:r>
            <w:proofErr w:type="spellEnd"/>
            <w:r>
              <w:rPr>
                <w:rStyle w:val="T7"/>
              </w:rPr>
              <w:t xml:space="preserve"> сельского поселения Дубенского муниципального района РМ</w:t>
            </w:r>
            <w:r>
              <w:rPr>
                <w:rStyle w:val="T7"/>
              </w:rPr>
              <w:br w:type="textWrapping" w:clear="all"/>
              <w:t>Тираж 5 экз.</w:t>
            </w:r>
          </w:p>
          <w:p w:rsidR="000C4D3B" w:rsidRDefault="000C4D3B" w:rsidP="00950103">
            <w:pPr>
              <w:pStyle w:val="P9"/>
            </w:pPr>
          </w:p>
        </w:tc>
      </w:tr>
    </w:tbl>
    <w:p w:rsidR="000C4D3B" w:rsidRDefault="000C4D3B" w:rsidP="000C4D3B">
      <w:pPr>
        <w:pStyle w:val="P7"/>
      </w:pPr>
    </w:p>
    <w:p w:rsidR="008D32F0" w:rsidRDefault="008D32F0"/>
    <w:sectPr w:rsidR="008D32F0" w:rsidSect="00E13971">
      <w:pgSz w:w="11907" w:h="16839"/>
      <w:pgMar w:top="1134" w:right="849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1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D3B"/>
    <w:rsid w:val="000C4D3B"/>
    <w:rsid w:val="008D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C4D3B"/>
    <w:pPr>
      <w:adjustRightInd w:val="0"/>
      <w:spacing w:after="200" w:line="276" w:lineRule="auto"/>
    </w:pPr>
    <w:rPr>
      <w:rFonts w:ascii="Calibri" w:eastAsia="Times New Roman1" w:hAnsi="Calibri" w:cs="Times New Roman1"/>
      <w:sz w:val="22"/>
    </w:rPr>
  </w:style>
  <w:style w:type="table" w:customStyle="1" w:styleId="1">
    <w:name w:val="Таблица1"/>
    <w:hidden/>
    <w:rsid w:val="000C4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-18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Standard"/>
    <w:hidden/>
    <w:rsid w:val="000C4D3B"/>
    <w:pPr>
      <w:widowControl w:val="0"/>
      <w:shd w:val="clear" w:color="auto" w:fill="FFFFFF"/>
      <w:ind w:right="1" w:firstLine="47"/>
      <w:jc w:val="center"/>
    </w:pPr>
  </w:style>
  <w:style w:type="paragraph" w:customStyle="1" w:styleId="P2">
    <w:name w:val="P2"/>
    <w:basedOn w:val="Standard"/>
    <w:hidden/>
    <w:rsid w:val="000C4D3B"/>
    <w:pPr>
      <w:widowControl w:val="0"/>
      <w:shd w:val="clear" w:color="auto" w:fill="FFFFFF"/>
      <w:ind w:right="1" w:firstLine="47"/>
      <w:jc w:val="center"/>
    </w:pPr>
  </w:style>
  <w:style w:type="paragraph" w:customStyle="1" w:styleId="P3">
    <w:name w:val="P3"/>
    <w:basedOn w:val="Standard"/>
    <w:hidden/>
    <w:rsid w:val="000C4D3B"/>
    <w:pPr>
      <w:widowControl w:val="0"/>
      <w:shd w:val="clear" w:color="auto" w:fill="FFFFFF"/>
      <w:tabs>
        <w:tab w:val="left" w:pos="370"/>
        <w:tab w:val="left" w:pos="786"/>
        <w:tab w:val="left" w:pos="2050"/>
      </w:tabs>
      <w:ind w:left="6" w:right="4253"/>
    </w:pPr>
    <w:rPr>
      <w:rFonts w:ascii="Times New Roman" w:hAnsi="Times New Roman"/>
      <w:b/>
      <w:sz w:val="24"/>
    </w:rPr>
  </w:style>
  <w:style w:type="paragraph" w:customStyle="1" w:styleId="P4">
    <w:name w:val="P4"/>
    <w:basedOn w:val="Standard"/>
    <w:hidden/>
    <w:rsid w:val="000C4D3B"/>
    <w:pPr>
      <w:widowControl w:val="0"/>
      <w:shd w:val="clear" w:color="auto" w:fill="FFFFFF"/>
      <w:tabs>
        <w:tab w:val="left" w:pos="370"/>
        <w:tab w:val="left" w:pos="786"/>
        <w:tab w:val="left" w:pos="2050"/>
      </w:tabs>
      <w:ind w:left="6" w:right="4253"/>
    </w:pPr>
  </w:style>
  <w:style w:type="paragraph" w:customStyle="1" w:styleId="P5">
    <w:name w:val="P5"/>
    <w:basedOn w:val="Standard"/>
    <w:hidden/>
    <w:rsid w:val="000C4D3B"/>
    <w:pPr>
      <w:widowControl w:val="0"/>
      <w:spacing w:after="0"/>
    </w:pPr>
    <w:rPr>
      <w:rFonts w:ascii="Times New Roman" w:hAnsi="Times New Roman"/>
      <w:b/>
      <w:sz w:val="28"/>
    </w:rPr>
  </w:style>
  <w:style w:type="paragraph" w:customStyle="1" w:styleId="P6">
    <w:name w:val="P6"/>
    <w:basedOn w:val="Standard"/>
    <w:hidden/>
    <w:rsid w:val="000C4D3B"/>
    <w:pPr>
      <w:widowControl w:val="0"/>
      <w:spacing w:after="0"/>
      <w:jc w:val="center"/>
    </w:pPr>
    <w:rPr>
      <w:rFonts w:ascii="Times New Roman" w:hAnsi="Times New Roman"/>
      <w:sz w:val="28"/>
    </w:rPr>
  </w:style>
  <w:style w:type="paragraph" w:customStyle="1" w:styleId="P7">
    <w:name w:val="P7"/>
    <w:basedOn w:val="Standard"/>
    <w:hidden/>
    <w:rsid w:val="000C4D3B"/>
    <w:pPr>
      <w:widowControl w:val="0"/>
      <w:spacing w:after="0"/>
      <w:jc w:val="distribute"/>
    </w:pPr>
  </w:style>
  <w:style w:type="paragraph" w:customStyle="1" w:styleId="P8">
    <w:name w:val="P8"/>
    <w:basedOn w:val="Standard"/>
    <w:hidden/>
    <w:rsid w:val="000C4D3B"/>
    <w:pPr>
      <w:widowControl w:val="0"/>
      <w:spacing w:after="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P9">
    <w:name w:val="P9"/>
    <w:basedOn w:val="Standard"/>
    <w:hidden/>
    <w:rsid w:val="000C4D3B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P10">
    <w:name w:val="P10"/>
    <w:basedOn w:val="Standard"/>
    <w:hidden/>
    <w:rsid w:val="000C4D3B"/>
    <w:pPr>
      <w:widowControl w:val="0"/>
      <w:spacing w:after="0" w:line="240" w:lineRule="auto"/>
      <w:jc w:val="center"/>
    </w:pPr>
  </w:style>
  <w:style w:type="paragraph" w:customStyle="1" w:styleId="P11">
    <w:name w:val="P11"/>
    <w:basedOn w:val="Standard"/>
    <w:hidden/>
    <w:rsid w:val="000C4D3B"/>
    <w:pPr>
      <w:widowControl w:val="0"/>
      <w:spacing w:after="0" w:line="240" w:lineRule="auto"/>
      <w:jc w:val="distribute"/>
    </w:pPr>
    <w:rPr>
      <w:rFonts w:ascii="Times New Roman" w:hAnsi="Times New Roman"/>
      <w:color w:val="FFFCE1"/>
      <w:sz w:val="20"/>
    </w:rPr>
  </w:style>
  <w:style w:type="paragraph" w:customStyle="1" w:styleId="P12">
    <w:name w:val="P12"/>
    <w:basedOn w:val="Standard"/>
    <w:hidden/>
    <w:rsid w:val="000C4D3B"/>
    <w:pPr>
      <w:widowControl w:val="0"/>
      <w:shd w:val="clear" w:color="auto" w:fill="FFFFFF"/>
      <w:spacing w:after="0"/>
      <w:jc w:val="distribute"/>
    </w:pPr>
    <w:rPr>
      <w:rFonts w:ascii="Times New Roman" w:hAnsi="Times New Roman"/>
      <w:sz w:val="28"/>
    </w:rPr>
  </w:style>
  <w:style w:type="paragraph" w:customStyle="1" w:styleId="P13">
    <w:name w:val="P13"/>
    <w:basedOn w:val="Standard"/>
    <w:hidden/>
    <w:rsid w:val="000C4D3B"/>
    <w:pPr>
      <w:widowControl w:val="0"/>
      <w:shd w:val="clear" w:color="auto" w:fill="FFFFFF"/>
      <w:spacing w:after="0" w:line="240" w:lineRule="auto"/>
      <w:jc w:val="distribute"/>
    </w:pPr>
  </w:style>
  <w:style w:type="paragraph" w:customStyle="1" w:styleId="P14">
    <w:name w:val="P14"/>
    <w:basedOn w:val="Standard"/>
    <w:hidden/>
    <w:rsid w:val="000C4D3B"/>
    <w:pPr>
      <w:widowControl w:val="0"/>
      <w:shd w:val="clear" w:color="auto" w:fill="FFFFFF"/>
      <w:spacing w:after="0" w:line="240" w:lineRule="auto"/>
      <w:jc w:val="distribute"/>
    </w:pPr>
    <w:rPr>
      <w:rFonts w:ascii="Times New Roman" w:hAnsi="Times New Roman"/>
      <w:color w:val="231F20"/>
      <w:sz w:val="28"/>
    </w:rPr>
  </w:style>
  <w:style w:type="paragraph" w:customStyle="1" w:styleId="P15">
    <w:name w:val="P15"/>
    <w:basedOn w:val="Standard"/>
    <w:hidden/>
    <w:rsid w:val="000C4D3B"/>
    <w:pPr>
      <w:widowControl w:val="0"/>
      <w:pBdr>
        <w:bottom w:val="single" w:sz="0" w:space="31" w:color="FFFFFF"/>
      </w:pBdr>
      <w:spacing w:after="0"/>
      <w:jc w:val="distribute"/>
    </w:pPr>
  </w:style>
  <w:style w:type="paragraph" w:customStyle="1" w:styleId="P16">
    <w:name w:val="P16"/>
    <w:basedOn w:val="Standard"/>
    <w:hidden/>
    <w:rsid w:val="000C4D3B"/>
    <w:pPr>
      <w:widowControl w:val="0"/>
      <w:shd w:val="clear" w:color="auto" w:fill="FFFFFF"/>
      <w:spacing w:after="0"/>
      <w:ind w:firstLine="720"/>
      <w:jc w:val="distribute"/>
    </w:pPr>
  </w:style>
  <w:style w:type="paragraph" w:customStyle="1" w:styleId="P17">
    <w:name w:val="P17"/>
    <w:basedOn w:val="Standard"/>
    <w:hidden/>
    <w:rsid w:val="000C4D3B"/>
    <w:pPr>
      <w:widowControl w:val="0"/>
      <w:shd w:val="clear" w:color="auto" w:fill="FFFFFF"/>
      <w:spacing w:after="0"/>
      <w:ind w:firstLine="720"/>
      <w:jc w:val="distribute"/>
    </w:pPr>
    <w:rPr>
      <w:rFonts w:ascii="Times New Roman" w:hAnsi="Times New Roman"/>
      <w:sz w:val="28"/>
    </w:rPr>
  </w:style>
  <w:style w:type="paragraph" w:customStyle="1" w:styleId="P18">
    <w:name w:val="P18"/>
    <w:basedOn w:val="Standard"/>
    <w:hidden/>
    <w:rsid w:val="000C4D3B"/>
    <w:pPr>
      <w:widowControl w:val="0"/>
      <w:spacing w:after="0"/>
      <w:ind w:firstLine="709"/>
      <w:jc w:val="distribute"/>
    </w:pPr>
  </w:style>
  <w:style w:type="paragraph" w:customStyle="1" w:styleId="P19">
    <w:name w:val="P19"/>
    <w:basedOn w:val="Standard"/>
    <w:hidden/>
    <w:rsid w:val="000C4D3B"/>
    <w:pPr>
      <w:widowControl w:val="0"/>
      <w:tabs>
        <w:tab w:val="left" w:pos="2630"/>
      </w:tabs>
      <w:spacing w:after="0"/>
      <w:ind w:firstLine="709"/>
      <w:jc w:val="distribute"/>
    </w:pPr>
  </w:style>
  <w:style w:type="paragraph" w:customStyle="1" w:styleId="P20">
    <w:name w:val="P20"/>
    <w:basedOn w:val="Standard"/>
    <w:hidden/>
    <w:rsid w:val="000C4D3B"/>
    <w:pPr>
      <w:widowControl w:val="0"/>
      <w:pBdr>
        <w:bottom w:val="single" w:sz="0" w:space="31" w:color="FFFFFF"/>
      </w:pBdr>
      <w:spacing w:after="0"/>
      <w:ind w:firstLine="709"/>
      <w:jc w:val="distribute"/>
    </w:pPr>
  </w:style>
  <w:style w:type="paragraph" w:customStyle="1" w:styleId="P21">
    <w:name w:val="P21"/>
    <w:basedOn w:val="Standard"/>
    <w:hidden/>
    <w:rsid w:val="000C4D3B"/>
    <w:pPr>
      <w:widowControl w:val="0"/>
      <w:pBdr>
        <w:bottom w:val="single" w:sz="0" w:space="31" w:color="FFFFFF"/>
      </w:pBdr>
      <w:spacing w:after="0"/>
      <w:ind w:firstLine="709"/>
      <w:jc w:val="distribute"/>
    </w:pPr>
    <w:rPr>
      <w:rFonts w:ascii="Times New Roman" w:hAnsi="Times New Roman"/>
      <w:sz w:val="28"/>
    </w:rPr>
  </w:style>
  <w:style w:type="paragraph" w:customStyle="1" w:styleId="P22">
    <w:name w:val="P22"/>
    <w:basedOn w:val="Standard"/>
    <w:hidden/>
    <w:rsid w:val="000C4D3B"/>
    <w:pPr>
      <w:widowControl w:val="0"/>
      <w:shd w:val="clear" w:color="auto" w:fill="FFFFFF"/>
      <w:spacing w:after="225" w:line="240" w:lineRule="auto"/>
      <w:jc w:val="center"/>
    </w:pPr>
  </w:style>
  <w:style w:type="paragraph" w:customStyle="1" w:styleId="P23">
    <w:name w:val="P23"/>
    <w:basedOn w:val="Standard"/>
    <w:hidden/>
    <w:rsid w:val="000C4D3B"/>
    <w:pPr>
      <w:widowControl w:val="0"/>
      <w:spacing w:before="280" w:after="0" w:line="240" w:lineRule="auto"/>
      <w:jc w:val="distribute"/>
    </w:pPr>
  </w:style>
  <w:style w:type="paragraph" w:customStyle="1" w:styleId="P24">
    <w:name w:val="P24"/>
    <w:basedOn w:val="a"/>
    <w:hidden/>
    <w:rsid w:val="000C4D3B"/>
    <w:pPr>
      <w:widowControl w:val="0"/>
      <w:adjustRightInd w:val="0"/>
      <w:jc w:val="distribute"/>
    </w:pPr>
    <w:rPr>
      <w:rFonts w:eastAsia="Times New Roman1" w:cs="Times New Roman1"/>
      <w:sz w:val="24"/>
    </w:rPr>
  </w:style>
  <w:style w:type="paragraph" w:customStyle="1" w:styleId="P25">
    <w:name w:val="P25"/>
    <w:basedOn w:val="a"/>
    <w:hidden/>
    <w:rsid w:val="000C4D3B"/>
    <w:pPr>
      <w:adjustRightInd w:val="0"/>
      <w:jc w:val="distribute"/>
    </w:pPr>
    <w:rPr>
      <w:rFonts w:eastAsia="Times New Roman1" w:cs="Times New Roman1"/>
      <w:sz w:val="24"/>
    </w:rPr>
  </w:style>
  <w:style w:type="paragraph" w:customStyle="1" w:styleId="P26">
    <w:name w:val="P26"/>
    <w:basedOn w:val="a"/>
    <w:hidden/>
    <w:rsid w:val="000C4D3B"/>
    <w:pPr>
      <w:adjustRightInd w:val="0"/>
      <w:ind w:firstLine="709"/>
      <w:jc w:val="distribute"/>
    </w:pPr>
    <w:rPr>
      <w:rFonts w:eastAsia="Times New Roman1" w:cs="Times New Roman1"/>
      <w:sz w:val="24"/>
    </w:rPr>
  </w:style>
  <w:style w:type="character" w:customStyle="1" w:styleId="T1">
    <w:name w:val="T1"/>
    <w:hidden/>
    <w:rsid w:val="000C4D3B"/>
    <w:rPr>
      <w:rFonts w:ascii="Times New Roman" w:hAnsi="Times New Roman"/>
      <w:spacing w:val="-2"/>
      <w:sz w:val="28"/>
    </w:rPr>
  </w:style>
  <w:style w:type="character" w:customStyle="1" w:styleId="T2">
    <w:name w:val="T2"/>
    <w:hidden/>
    <w:rsid w:val="000C4D3B"/>
    <w:rPr>
      <w:rFonts w:ascii="Times New Roman" w:hAnsi="Times New Roman"/>
      <w:b/>
      <w:spacing w:val="-2"/>
      <w:sz w:val="28"/>
    </w:rPr>
  </w:style>
  <w:style w:type="character" w:customStyle="1" w:styleId="T3">
    <w:name w:val="T3"/>
    <w:hidden/>
    <w:rsid w:val="000C4D3B"/>
    <w:rPr>
      <w:rFonts w:ascii="Times New Roman" w:hAnsi="Times New Roman"/>
      <w:sz w:val="28"/>
    </w:rPr>
  </w:style>
  <w:style w:type="character" w:customStyle="1" w:styleId="T4">
    <w:name w:val="T4"/>
    <w:hidden/>
    <w:rsid w:val="000C4D3B"/>
    <w:rPr>
      <w:rFonts w:ascii="Times New Roman" w:hAnsi="Times New Roman"/>
      <w:sz w:val="28"/>
    </w:rPr>
  </w:style>
  <w:style w:type="character" w:customStyle="1" w:styleId="T5">
    <w:name w:val="T5"/>
    <w:hidden/>
    <w:rsid w:val="000C4D3B"/>
    <w:rPr>
      <w:rFonts w:ascii="Times New Roman" w:hAnsi="Times New Roman"/>
      <w:b/>
      <w:sz w:val="28"/>
    </w:rPr>
  </w:style>
  <w:style w:type="character" w:customStyle="1" w:styleId="T6">
    <w:name w:val="T6"/>
    <w:hidden/>
    <w:rsid w:val="000C4D3B"/>
    <w:rPr>
      <w:rFonts w:ascii="Times New Roman" w:hAnsi="Times New Roman"/>
      <w:spacing w:val="-1"/>
      <w:sz w:val="28"/>
    </w:rPr>
  </w:style>
  <w:style w:type="character" w:customStyle="1" w:styleId="T7">
    <w:name w:val="T7"/>
    <w:hidden/>
    <w:rsid w:val="000C4D3B"/>
    <w:rPr>
      <w:rFonts w:ascii="Times New Roman" w:hAnsi="Times New Roman"/>
      <w:sz w:val="24"/>
    </w:rPr>
  </w:style>
  <w:style w:type="character" w:customStyle="1" w:styleId="T8">
    <w:name w:val="T8"/>
    <w:hidden/>
    <w:rsid w:val="000C4D3B"/>
    <w:rPr>
      <w:rFonts w:ascii="Times New Roman" w:hAnsi="Times New Roman"/>
      <w:b/>
      <w:sz w:val="24"/>
    </w:rPr>
  </w:style>
  <w:style w:type="character" w:customStyle="1" w:styleId="T9">
    <w:name w:val="T9"/>
    <w:hidden/>
    <w:rsid w:val="000C4D3B"/>
    <w:rPr>
      <w:rFonts w:ascii="Times New Roman" w:hAnsi="Times New Roman"/>
      <w:b/>
      <w:sz w:val="24"/>
    </w:rPr>
  </w:style>
  <w:style w:type="character" w:customStyle="1" w:styleId="T10">
    <w:name w:val="T10"/>
    <w:hidden/>
    <w:rsid w:val="000C4D3B"/>
    <w:rPr>
      <w:rFonts w:ascii="Times New Roman" w:hAnsi="Times New Roman"/>
      <w:b/>
      <w:spacing w:val="-2"/>
      <w:sz w:val="24"/>
    </w:rPr>
  </w:style>
  <w:style w:type="character" w:customStyle="1" w:styleId="T11">
    <w:name w:val="T11"/>
    <w:hidden/>
    <w:rsid w:val="000C4D3B"/>
    <w:rPr>
      <w:rFonts w:ascii="Times New Roman" w:hAnsi="Times New Roman"/>
      <w:b/>
      <w:sz w:val="24"/>
    </w:rPr>
  </w:style>
  <w:style w:type="character" w:customStyle="1" w:styleId="T12">
    <w:name w:val="T12"/>
    <w:hidden/>
    <w:rsid w:val="000C4D3B"/>
    <w:rPr>
      <w:sz w:val="28"/>
    </w:rPr>
  </w:style>
  <w:style w:type="character" w:customStyle="1" w:styleId="T15">
    <w:name w:val="T15"/>
    <w:hidden/>
    <w:rsid w:val="000C4D3B"/>
    <w:rPr>
      <w:i/>
      <w:sz w:val="28"/>
    </w:rPr>
  </w:style>
  <w:style w:type="character" w:customStyle="1" w:styleId="T16">
    <w:name w:val="T16"/>
    <w:hidden/>
    <w:rsid w:val="000C4D3B"/>
    <w:rPr>
      <w:rFonts w:ascii="Times New Roman" w:hAnsi="Times New Roman"/>
      <w:color w:val="auto"/>
      <w:sz w:val="28"/>
    </w:rPr>
  </w:style>
  <w:style w:type="character" w:customStyle="1" w:styleId="T17">
    <w:name w:val="T17"/>
    <w:hidden/>
    <w:rsid w:val="000C4D3B"/>
    <w:rPr>
      <w:rFonts w:ascii="Times New Roman" w:hAnsi="Times New Roman"/>
      <w:color w:val="auto"/>
      <w:sz w:val="28"/>
    </w:rPr>
  </w:style>
  <w:style w:type="character" w:customStyle="1" w:styleId="T19">
    <w:name w:val="T19"/>
    <w:hidden/>
    <w:rsid w:val="000C4D3B"/>
    <w:rPr>
      <w:rFonts w:ascii="Times New Roman" w:hAnsi="Times New Roman"/>
      <w:b/>
      <w:color w:val="auto"/>
      <w:sz w:val="28"/>
    </w:rPr>
  </w:style>
  <w:style w:type="character" w:customStyle="1" w:styleId="T20">
    <w:name w:val="T20"/>
    <w:hidden/>
    <w:rsid w:val="000C4D3B"/>
    <w:rPr>
      <w:rFonts w:ascii="Times New Roman" w:hAnsi="Times New Roman"/>
      <w:color w:val="231F2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2154</Words>
  <Characters>12279</Characters>
  <Application>Microsoft Office Word</Application>
  <DocSecurity>0</DocSecurity>
  <Lines>102</Lines>
  <Paragraphs>28</Paragraphs>
  <ScaleCrop>false</ScaleCrop>
  <Company>MICROSOFT</Company>
  <LinksUpToDate>false</LinksUpToDate>
  <CharactersWithSpaces>14405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</dc:creator>
  <cp:lastModifiedBy>sovet</cp:lastModifiedBy>
  <cp:revision>1</cp:revision>
  <dcterms:created xsi:type="dcterms:W3CDTF">2020-07-29T12:39:00Z</dcterms:created>
  <dcterms:modified xsi:type="dcterms:W3CDTF">2020-07-29T12:42:00Z</dcterms:modified>
</cp:coreProperties>
</file>