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80" w:rsidRDefault="00FB7480" w:rsidP="00FB74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 РЕСПУБЛИКИ МОРДОВИЯ ШЕСТОГО СОЗЫВА</w:t>
      </w:r>
    </w:p>
    <w:p w:rsidR="00FB7480" w:rsidRDefault="00FB7480" w:rsidP="00FB74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480" w:rsidRDefault="00FB7480" w:rsidP="00FB748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FB7480" w:rsidRPr="00D42282" w:rsidRDefault="00FB7480" w:rsidP="00FB748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</w:p>
    <w:p w:rsidR="00FB7480" w:rsidRDefault="00FB7480" w:rsidP="00FB7480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16.08.</w:t>
      </w:r>
      <w:r w:rsidRPr="00D42282">
        <w:rPr>
          <w:rFonts w:ascii="Times New Roman" w:hAnsi="Times New Roman"/>
          <w:sz w:val="27"/>
          <w:szCs w:val="27"/>
        </w:rPr>
        <w:t xml:space="preserve"> 2020                     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</w:t>
      </w:r>
      <w:r w:rsidRPr="00D42282">
        <w:rPr>
          <w:rFonts w:ascii="Times New Roman" w:hAnsi="Times New Roman"/>
          <w:sz w:val="27"/>
          <w:szCs w:val="27"/>
        </w:rPr>
        <w:t xml:space="preserve">№  </w:t>
      </w:r>
      <w:r>
        <w:rPr>
          <w:rFonts w:ascii="Times New Roman" w:hAnsi="Times New Roman"/>
          <w:sz w:val="27"/>
          <w:szCs w:val="27"/>
        </w:rPr>
        <w:t>86</w:t>
      </w:r>
    </w:p>
    <w:p w:rsidR="00FB7480" w:rsidRDefault="00FB7480" w:rsidP="00FB7480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FB7480" w:rsidRPr="00D42282" w:rsidRDefault="00FB7480" w:rsidP="00FB7480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7"/>
          <w:szCs w:val="27"/>
        </w:rPr>
        <w:t>с</w:t>
      </w:r>
      <w:proofErr w:type="gramStart"/>
      <w:r>
        <w:rPr>
          <w:rFonts w:ascii="Times New Roman" w:hAnsi="Times New Roman"/>
          <w:sz w:val="27"/>
          <w:szCs w:val="27"/>
        </w:rPr>
        <w:t>.П</w:t>
      </w:r>
      <w:proofErr w:type="gramEnd"/>
      <w:r>
        <w:rPr>
          <w:rFonts w:ascii="Times New Roman" w:hAnsi="Times New Roman"/>
          <w:sz w:val="27"/>
          <w:szCs w:val="27"/>
        </w:rPr>
        <w:t>уркаево</w:t>
      </w:r>
      <w:proofErr w:type="spellEnd"/>
    </w:p>
    <w:p w:rsidR="00FB7480" w:rsidRPr="00D42282" w:rsidRDefault="00FB7480" w:rsidP="00FB7480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FB7480" w:rsidRPr="00FB7480" w:rsidRDefault="00FB7480" w:rsidP="00FB7480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480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FB748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2353F0" w:rsidRPr="002353F0">
        <w:rPr>
          <w:rFonts w:ascii="Times New Roman" w:hAnsi="Times New Roman" w:cs="Times New Roman"/>
          <w:b/>
          <w:sz w:val="28"/>
          <w:szCs w:val="28"/>
        </w:rPr>
        <w:t>05.07.2019 №63</w:t>
      </w:r>
      <w:r w:rsidRPr="00FB7480">
        <w:rPr>
          <w:rFonts w:ascii="Times New Roman" w:hAnsi="Times New Roman" w:cs="Times New Roman"/>
          <w:b/>
          <w:sz w:val="28"/>
          <w:szCs w:val="28"/>
        </w:rPr>
        <w:t xml:space="preserve">  «Об установлении земельного налога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FB748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поселения»</w:t>
      </w:r>
    </w:p>
    <w:p w:rsidR="00FB7480" w:rsidRPr="00FB7480" w:rsidRDefault="00FB7480" w:rsidP="00FB7480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480" w:rsidRPr="003A682E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  <w:t>В соответствии с Представлением Прокур</w:t>
      </w:r>
      <w:r>
        <w:rPr>
          <w:rFonts w:ascii="Times New Roman" w:hAnsi="Times New Roman" w:cs="Times New Roman"/>
          <w:sz w:val="28"/>
          <w:szCs w:val="28"/>
        </w:rPr>
        <w:t xml:space="preserve">атуры </w:t>
      </w:r>
      <w:r w:rsidRPr="003A682E">
        <w:rPr>
          <w:rFonts w:ascii="Times New Roman" w:hAnsi="Times New Roman" w:cs="Times New Roman"/>
          <w:sz w:val="28"/>
          <w:szCs w:val="28"/>
        </w:rPr>
        <w:t>Дубенского района  от</w:t>
      </w:r>
      <w:r>
        <w:rPr>
          <w:rFonts w:ascii="Times New Roman" w:hAnsi="Times New Roman" w:cs="Times New Roman"/>
          <w:sz w:val="28"/>
          <w:szCs w:val="28"/>
        </w:rPr>
        <w:t xml:space="preserve"> 17.08.2020 года № 7-1-2020/1171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об устранении нарушений законодательства в сфере защиты прав субъектов п</w:t>
      </w:r>
      <w:r>
        <w:rPr>
          <w:rFonts w:ascii="Times New Roman" w:hAnsi="Times New Roman" w:cs="Times New Roman"/>
          <w:sz w:val="28"/>
          <w:szCs w:val="28"/>
        </w:rPr>
        <w:t>редпринимательской деятельности,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92E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92E9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B7480" w:rsidRPr="00592E95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следующие изменения в решение Совета депутатов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353F0" w:rsidRPr="002353F0">
        <w:rPr>
          <w:rFonts w:ascii="Times New Roman" w:hAnsi="Times New Roman" w:cs="Times New Roman"/>
          <w:sz w:val="28"/>
          <w:szCs w:val="28"/>
        </w:rPr>
        <w:t>05.07.2019 №63</w:t>
      </w:r>
      <w:r w:rsidR="002353F0" w:rsidRPr="00FB74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20C9A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б установлении </w:t>
      </w:r>
      <w:r w:rsidR="002353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земельного налога на территории 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 Решение):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Пункты 6,7,8,9 считать пунктами 7,8,9,10.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1.2. </w:t>
      </w:r>
      <w:r w:rsidRPr="008229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229E1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 xml:space="preserve"> 6 Решения изложить в следующей редакции: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«6. Установить, что для организаций и физических лиц, имеющих в собственности  земельные участки, являющиеся  объектом налогообложения  на территории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льготы, установленные в соответствии со статьей 395 Налогового кодекса Российской Федерации, действуют в полном объеме.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1.3. Пункт 6 Решения дополнить пунктом 6.1 следующего содержания:</w:t>
      </w:r>
    </w:p>
    <w:p w:rsidR="00FB7480" w:rsidRPr="00B00738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«6.1. </w:t>
      </w:r>
      <w:r w:rsidRPr="00B00738">
        <w:rPr>
          <w:rFonts w:ascii="Times New Roman" w:hAnsi="Times New Roman" w:cs="Times New Roman"/>
          <w:color w:val="333333"/>
          <w:sz w:val="28"/>
          <w:szCs w:val="28"/>
        </w:rPr>
        <w:t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Подтверждение права налогоплательщика на налоговую льготу осуществляется в порядке, аналогичном порядку, предусмотренному пунктом 3 статьи 361.1</w:t>
      </w:r>
      <w:r w:rsidRPr="00B0073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B00738">
        <w:rPr>
          <w:rFonts w:ascii="Times New Roman" w:hAnsi="Times New Roman" w:cs="Times New Roman"/>
          <w:color w:val="333333"/>
          <w:sz w:val="28"/>
          <w:szCs w:val="28"/>
        </w:rPr>
        <w:t>Налогового кодекса</w:t>
      </w:r>
      <w:r w:rsidRPr="00B0073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B00738">
        <w:rPr>
          <w:rFonts w:ascii="Times New Roman" w:hAnsi="Times New Roman" w:cs="Times New Roman"/>
          <w:color w:val="333333"/>
          <w:sz w:val="28"/>
          <w:szCs w:val="28"/>
        </w:rPr>
        <w:t>Российской Федерации</w:t>
      </w:r>
      <w:proofErr w:type="gramStart"/>
      <w:r w:rsidRPr="00B00738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>».</w:t>
      </w:r>
      <w:proofErr w:type="gramEnd"/>
    </w:p>
    <w:p w:rsidR="00FB7480" w:rsidRPr="00FF28F8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FF28F8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B74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28F8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FB7480" w:rsidRDefault="00FB7480" w:rsidP="00FB74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Настоящее решение вступает в силу со дня его официального опубликования.</w:t>
      </w: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B7480" w:rsidRDefault="00FB7480" w:rsidP="00FB748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B7480" w:rsidRDefault="00FB7480" w:rsidP="00FB748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FB7480" w:rsidRDefault="00FB7480" w:rsidP="00FB748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748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FB7480" w:rsidRDefault="00FB7480" w:rsidP="00FB7480"/>
    <w:p w:rsidR="00CB6E97" w:rsidRDefault="00CB6E97"/>
    <w:sectPr w:rsidR="00CB6E97" w:rsidSect="00B82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7480"/>
    <w:rsid w:val="002353F0"/>
    <w:rsid w:val="009A1684"/>
    <w:rsid w:val="00B82A57"/>
    <w:rsid w:val="00CB6E97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7480"/>
    <w:pPr>
      <w:ind w:left="720"/>
    </w:pPr>
    <w:rPr>
      <w:rFonts w:ascii="Calibri" w:eastAsia="Calibri" w:hAnsi="Calibri" w:cs="Calibri"/>
      <w:lang w:eastAsia="en-US"/>
    </w:rPr>
  </w:style>
  <w:style w:type="character" w:customStyle="1" w:styleId="apple-converted-space">
    <w:name w:val="apple-converted-space"/>
    <w:basedOn w:val="a0"/>
    <w:rsid w:val="00FB7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2020-09-17T13:12:00Z</cp:lastPrinted>
  <dcterms:created xsi:type="dcterms:W3CDTF">2020-09-17T12:39:00Z</dcterms:created>
  <dcterms:modified xsi:type="dcterms:W3CDTF">2020-09-17T13:18:00Z</dcterms:modified>
</cp:coreProperties>
</file>