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b/>
          <w:bCs/>
        </w:rPr>
        <w:t>Как периоды отпуска по уходу за детьми учитывают при назначении пенсии?</w:t>
      </w:r>
    </w:p>
    <w:p>
      <w:pPr>
        <w:pStyle w:val="Normal"/>
        <w:jc w:val="both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Периоды ухода до 1,5 лет на каждого ребенка засчитываются в стаж, и за каждого ребенка начисляются: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— </w:t>
      </w:r>
      <w:r>
        <w:rPr>
          <w:rFonts w:ascii="Liberation Sans" w:hAnsi="Liberation Sans"/>
        </w:rPr>
        <w:t>1,8 пенсионного коэффициента за год отпуска – за первого ребенка,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— </w:t>
      </w:r>
      <w:r>
        <w:rPr>
          <w:rFonts w:ascii="Liberation Sans" w:hAnsi="Liberation Sans"/>
        </w:rPr>
        <w:t>3,6 пенсионного коэффициента за год отпуска – за второго ребенка,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— </w:t>
      </w:r>
      <w:r>
        <w:rPr>
          <w:rFonts w:ascii="Liberation Sans" w:hAnsi="Liberation Sans"/>
        </w:rPr>
        <w:t>5,4 пенсионного коэффициента за год отпуска – за третьего и четвертого ребенка.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378450" cy="358838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0" cy="3588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2021-02-25T09:39:48Z</cp:lastPrinted>
  <dcterms:modified xsi:type="dcterms:W3CDTF">2021-02-25T09:39:51Z</dcterms:modified>
  <cp:revision>2</cp:revision>
</cp:coreProperties>
</file>