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ascii="Liberation Sans" w:hAnsi="Liberation Sans"/>
          <w:b/>
          <w:bCs/>
        </w:rPr>
        <w:t>Назначение пенсии врачам, учителям и артистам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ab/>
        <w:t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Минимально необходимый спецстаж для назначения пенсии при этом не увеличивается и в зависимости от конкретной профессии, как и раньше, составляет от 25 до 30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Вместе с тем начиная с 2019 года выход на пенсию работников перечисленных профессий определяется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Пример Для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года, в сентябре 2024-го.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44465" cy="379539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65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2021-02-25T09:53:41Z</cp:lastPrinted>
  <dcterms:modified xsi:type="dcterms:W3CDTF">2021-02-25T09:53:46Z</dcterms:modified>
  <cp:revision>2</cp:revision>
</cp:coreProperties>
</file>