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F35" w:rsidRPr="000E36BA" w:rsidRDefault="005D2F35" w:rsidP="000E36BA">
      <w:pPr>
        <w:pStyle w:val="a"/>
        <w:jc w:val="both"/>
        <w:rPr>
          <w:rFonts w:ascii="Times New Roman" w:hAnsi="Times New Roman"/>
          <w:sz w:val="28"/>
          <w:szCs w:val="28"/>
        </w:rPr>
      </w:pPr>
      <w:r w:rsidRPr="000E36BA">
        <w:rPr>
          <w:rFonts w:ascii="Times New Roman" w:hAnsi="Times New Roman"/>
          <w:b/>
          <w:sz w:val="28"/>
          <w:szCs w:val="28"/>
        </w:rPr>
        <w:t>Социальные выплаты по ипотечным кредитам семьям, имеющим детей</w:t>
      </w:r>
    </w:p>
    <w:p w:rsidR="005D2F35" w:rsidRPr="000E36BA" w:rsidRDefault="005D2F35" w:rsidP="000E36BA">
      <w:pPr>
        <w:pStyle w:val="a"/>
        <w:jc w:val="both"/>
        <w:rPr>
          <w:rFonts w:ascii="Times New Roman" w:hAnsi="Times New Roman"/>
          <w:sz w:val="28"/>
          <w:szCs w:val="28"/>
        </w:rPr>
      </w:pPr>
    </w:p>
    <w:p w:rsidR="005D2F35" w:rsidRPr="000E36BA" w:rsidRDefault="005D2F35" w:rsidP="000E36BA">
      <w:pPr>
        <w:pStyle w:val="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0E36BA">
        <w:rPr>
          <w:rFonts w:ascii="Times New Roman" w:hAnsi="Times New Roman"/>
          <w:sz w:val="28"/>
          <w:szCs w:val="28"/>
        </w:rPr>
        <w:t>ГКУ «Социальная защита населения по Дубенскому району Республики Мордовия» информирует, что семьи родившие второго и последующих детей после 01.01.2018 года имеют возможность получения ипотечного займа .</w:t>
      </w:r>
    </w:p>
    <w:p w:rsidR="005D2F35" w:rsidRPr="000E36BA" w:rsidRDefault="005D2F35" w:rsidP="000E36BA">
      <w:pPr>
        <w:pStyle w:val="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0E36BA">
        <w:rPr>
          <w:rFonts w:ascii="Times New Roman" w:hAnsi="Times New Roman"/>
          <w:sz w:val="28"/>
          <w:szCs w:val="28"/>
        </w:rPr>
        <w:t>Законодательством также предусмотрено частичное или полное погашение ипотечного жилищного кредита в случае рождения (усыновления) ребенка или последующих детей. Правом на получение данной социальной выплаты обладают семьи, у которых первый и (или) последующий ребенок рожден (усыновлен) после заключения договора о предоставлении кредита на строительство или приобретении жилья и они признаны в качестве нуждающихся в улучшении жилищных условий на дату заключения договора о приобретении жилья. Размер социальной выплаты –</w:t>
      </w:r>
    </w:p>
    <w:p w:rsidR="005D2F35" w:rsidRPr="000E36BA" w:rsidRDefault="005D2F35" w:rsidP="000E36BA">
      <w:pPr>
        <w:pStyle w:val="a"/>
        <w:jc w:val="both"/>
        <w:rPr>
          <w:rFonts w:ascii="Times New Roman" w:hAnsi="Times New Roman"/>
          <w:sz w:val="28"/>
          <w:szCs w:val="28"/>
        </w:rPr>
      </w:pPr>
      <w:r w:rsidRPr="000E36BA">
        <w:rPr>
          <w:rFonts w:ascii="Times New Roman" w:hAnsi="Times New Roman"/>
          <w:sz w:val="28"/>
          <w:szCs w:val="28"/>
        </w:rPr>
        <w:t>10% при рождении первого и второго ребенка;</w:t>
      </w:r>
    </w:p>
    <w:p w:rsidR="005D2F35" w:rsidRPr="000E36BA" w:rsidRDefault="005D2F35" w:rsidP="000E36BA">
      <w:pPr>
        <w:pStyle w:val="a"/>
        <w:jc w:val="both"/>
        <w:rPr>
          <w:rFonts w:ascii="Times New Roman" w:hAnsi="Times New Roman"/>
          <w:sz w:val="28"/>
          <w:szCs w:val="28"/>
        </w:rPr>
      </w:pPr>
      <w:r w:rsidRPr="000E36BA">
        <w:rPr>
          <w:rFonts w:ascii="Times New Roman" w:hAnsi="Times New Roman"/>
          <w:sz w:val="28"/>
          <w:szCs w:val="28"/>
        </w:rPr>
        <w:t>30 % - при рождении третьего ребенка;</w:t>
      </w:r>
    </w:p>
    <w:p w:rsidR="005D2F35" w:rsidRPr="000E36BA" w:rsidRDefault="005D2F35" w:rsidP="000E36BA">
      <w:pPr>
        <w:pStyle w:val="a"/>
        <w:jc w:val="both"/>
        <w:rPr>
          <w:rFonts w:ascii="Times New Roman" w:hAnsi="Times New Roman"/>
          <w:sz w:val="28"/>
          <w:szCs w:val="28"/>
        </w:rPr>
      </w:pPr>
      <w:r w:rsidRPr="000E36BA">
        <w:rPr>
          <w:rFonts w:ascii="Times New Roman" w:hAnsi="Times New Roman"/>
          <w:sz w:val="28"/>
          <w:szCs w:val="28"/>
        </w:rPr>
        <w:t>полное погашение при рождении четвертого и последующих детей.</w:t>
      </w:r>
    </w:p>
    <w:p w:rsidR="005D2F35" w:rsidRDefault="005D2F35" w:rsidP="000E36BA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Социальные выплаты на имеющихся детей предоставляются малоимущим семьям, имеющим на день обращения за социальной выплатой на иждивении двух и более детей в возрасте до 18 лет, а также детей в возрасте до 23 лет, обучающихся в профессиональных образовательных организациях и образовательных организациях высшего образования по очной форме обучения и не состоящих в зарегистрированном браке, рожденных (усыновленных) до заключения договора о предоставлении кредита (займа) на строительство или приобретение жилья либо до заключения договора о предоставлении кредита (займа) на рефинансирование (перекредитование) ипотечного жилищного кредита (ипотечного займа), на следующих условиях:</w:t>
      </w:r>
    </w:p>
    <w:p w:rsidR="005D2F35" w:rsidRDefault="005D2F35" w:rsidP="000E36BA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наличии двух детей общая сумма остатка кредита (займа) погашается на 10 процентов;</w:t>
      </w:r>
    </w:p>
    <w:p w:rsidR="005D2F35" w:rsidRDefault="005D2F35" w:rsidP="000E36BA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наличии трех детей общая сумма остатка кредита (займа) погашается на 20 процентов;</w:t>
      </w:r>
    </w:p>
    <w:p w:rsidR="005D2F35" w:rsidRDefault="005D2F35" w:rsidP="000E36BA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наличии четырех детей общая сумма остатка кредита (займа) погашается на 20 процентов;</w:t>
      </w:r>
    </w:p>
    <w:p w:rsidR="005D2F35" w:rsidRDefault="005D2F35" w:rsidP="000E36BA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наличии пятерых детей общая сумма остатка кредита (займа) погашается полностью.</w:t>
      </w:r>
    </w:p>
    <w:p w:rsidR="005D2F35" w:rsidRDefault="005D2F35" w:rsidP="000E36BA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Размер социальной выплаты для претендентов рассчитывается из остатка непогашенного кредита (займа) на дату обращения, но не должен превышать остатка непогашенного кредита (займа) на момент перечисления социальной выплаты.</w:t>
      </w:r>
    </w:p>
    <w:p w:rsidR="005D2F35" w:rsidRPr="007C0B9D" w:rsidRDefault="005D2F35" w:rsidP="000E36BA">
      <w:pPr>
        <w:rPr>
          <w:rFonts w:ascii="Times New Roman" w:hAnsi="Times New Roman"/>
        </w:rPr>
      </w:pPr>
      <w:r w:rsidRPr="007C0B9D">
        <w:rPr>
          <w:rFonts w:ascii="Times New Roman" w:hAnsi="Times New Roman"/>
        </w:rPr>
        <w:t>За дополнительной информацией можно обратиться в социальную службу по работе с клиентами ГКУ «Соцзащита населения по Дубенскому району РМ» или в Министерстве социальной зашиты, труда и занятости населения Республики Мордовия, кабинет 1, телефон (8342) 777241, е-mail: minszrm@e-mordovia.ru.</w:t>
      </w:r>
    </w:p>
    <w:p w:rsidR="005D2F35" w:rsidRPr="007C0B9D" w:rsidRDefault="005D2F35">
      <w:pPr>
        <w:pStyle w:val="a"/>
      </w:pPr>
    </w:p>
    <w:p w:rsidR="005D2F35" w:rsidRDefault="005D2F35">
      <w:pPr>
        <w:pStyle w:val="a"/>
      </w:pPr>
    </w:p>
    <w:sectPr w:rsidR="005D2F35" w:rsidSect="001B2EF1">
      <w:pgSz w:w="11905" w:h="16837"/>
      <w:pgMar w:top="1134" w:right="850" w:bottom="1134" w:left="1701" w:header="720" w:footer="72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EF1"/>
    <w:rsid w:val="00007E3B"/>
    <w:rsid w:val="00086FDD"/>
    <w:rsid w:val="000E36BA"/>
    <w:rsid w:val="001A6BA8"/>
    <w:rsid w:val="001B2EF1"/>
    <w:rsid w:val="002D15A1"/>
    <w:rsid w:val="00367D13"/>
    <w:rsid w:val="00473919"/>
    <w:rsid w:val="005A494F"/>
    <w:rsid w:val="005D2F35"/>
    <w:rsid w:val="006A281E"/>
    <w:rsid w:val="007C0B9D"/>
    <w:rsid w:val="00A66167"/>
    <w:rsid w:val="00BE2907"/>
    <w:rsid w:val="00E665E7"/>
    <w:rsid w:val="00E95C64"/>
    <w:rsid w:val="00F72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94F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азовый"/>
    <w:uiPriority w:val="99"/>
    <w:rsid w:val="001B2EF1"/>
    <w:pPr>
      <w:tabs>
        <w:tab w:val="left" w:pos="709"/>
      </w:tabs>
      <w:suppressAutoHyphens/>
      <w:spacing w:after="200" w:line="276" w:lineRule="atLeast"/>
    </w:pPr>
    <w:rPr>
      <w:lang w:eastAsia="en-US"/>
    </w:rPr>
  </w:style>
  <w:style w:type="paragraph" w:customStyle="1" w:styleId="a0">
    <w:name w:val="Заголовок"/>
    <w:basedOn w:val="a"/>
    <w:next w:val="BodyText"/>
    <w:uiPriority w:val="99"/>
    <w:rsid w:val="001B2EF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a"/>
    <w:link w:val="BodyTextChar"/>
    <w:uiPriority w:val="99"/>
    <w:rsid w:val="001B2E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7212C"/>
    <w:rPr>
      <w:rFonts w:cs="Times New Roman"/>
    </w:rPr>
  </w:style>
  <w:style w:type="paragraph" w:styleId="List">
    <w:name w:val="List"/>
    <w:basedOn w:val="BodyText"/>
    <w:uiPriority w:val="99"/>
    <w:rsid w:val="001B2EF1"/>
    <w:rPr>
      <w:rFonts w:cs="Tahoma"/>
    </w:rPr>
  </w:style>
  <w:style w:type="paragraph" w:styleId="Title">
    <w:name w:val="Title"/>
    <w:basedOn w:val="a"/>
    <w:link w:val="TitleChar"/>
    <w:uiPriority w:val="99"/>
    <w:qFormat/>
    <w:rsid w:val="001B2EF1"/>
    <w:pPr>
      <w:suppressLineNumbers/>
      <w:spacing w:before="120" w:after="120"/>
    </w:pPr>
    <w:rPr>
      <w:rFonts w:cs="Tahoma"/>
      <w:i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F7212C"/>
    <w:rPr>
      <w:rFonts w:ascii="Cambria" w:hAnsi="Cambria" w:cs="Times New Roman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rsid w:val="005A494F"/>
    <w:pPr>
      <w:ind w:left="220" w:hanging="220"/>
    </w:pPr>
  </w:style>
  <w:style w:type="paragraph" w:styleId="IndexHeading">
    <w:name w:val="index heading"/>
    <w:basedOn w:val="a"/>
    <w:uiPriority w:val="99"/>
    <w:rsid w:val="001B2EF1"/>
    <w:pPr>
      <w:suppressLineNumbers/>
    </w:pPr>
    <w:rPr>
      <w:rFonts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26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371</Words>
  <Characters>2120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Сульдин</dc:creator>
  <cp:keywords/>
  <dc:description/>
  <cp:lastModifiedBy>suldinaev</cp:lastModifiedBy>
  <cp:revision>7</cp:revision>
  <dcterms:created xsi:type="dcterms:W3CDTF">2020-04-14T18:22:00Z</dcterms:created>
  <dcterms:modified xsi:type="dcterms:W3CDTF">2021-03-19T12:59:00Z</dcterms:modified>
</cp:coreProperties>
</file>