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81" w:rsidRPr="00D2241C" w:rsidRDefault="00B10E81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                                                                             </w:t>
      </w:r>
      <w:r w:rsidRPr="00D224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ПРОЕКТ</w:t>
      </w:r>
    </w:p>
    <w:p w:rsidR="00B10E81" w:rsidRPr="00D2241C" w:rsidRDefault="00B10E81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C53F2" w:rsidRPr="00D2241C" w:rsidRDefault="009C53F2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РЕСПУБЛИКА МОРДОВИЯ</w:t>
      </w:r>
    </w:p>
    <w:p w:rsidR="009C53F2" w:rsidRPr="00D2241C" w:rsidRDefault="009C53F2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СОВЕТ ДЕПУТАТОВ ЕНГАЛЫЧЕВСКОГО СЕЛЬСКОГО ПОСЕЛЕНИЯ ДУБЕНСКОГО МУНИЦИПАЛЬНОГО РАЙОНА </w:t>
      </w:r>
    </w:p>
    <w:p w:rsidR="00D2241C" w:rsidRDefault="00D2241C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9C53F2" w:rsidRPr="00D2241C" w:rsidRDefault="00B10E81" w:rsidP="00B1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00.00.2021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9C53F2" w:rsidRPr="001621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Pr="001621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</w:p>
    <w:p w:rsidR="009C53F2" w:rsidRDefault="009C53F2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241C" w:rsidRPr="00D2241C" w:rsidRDefault="00D2241C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ПОЛОЖЕНИЯ О МУНИЦИПАЛЬНОЙ КАЗНЕ ЕНГАЛЫЧЕВСКОГО СЕЛЬСКОГО ПОСЕЛЕНИЯ ДУБЕНСКОГО МУНИЦИПАЛЬНОГО РАЙОНА РЕСПУБЛИКИ МОРДОВИЯ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Федерально</w:t>
      </w:r>
      <w:r w:rsidR="00B10E81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закона от 6 октября 2003 г. №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"Об общих принципах организации местного самоуправления в Российской Федерации" и Устава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Совет депутатов решил: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 муниципальной казне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Мордовия. </w:t>
      </w:r>
    </w:p>
    <w:p w:rsidR="00D2241C" w:rsidRPr="00D2241C" w:rsidRDefault="00D2241C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решение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 10.06.2010 г. № 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Положения о муниципальной казне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Мордовия».</w:t>
      </w:r>
    </w:p>
    <w:p w:rsidR="009C53F2" w:rsidRPr="00D2241C" w:rsidRDefault="00D2241C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со дня официального опубликования.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B10E81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И.о. главы</w:t>
      </w:r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</w:t>
      </w:r>
      <w:r w:rsidR="005C72D3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Л.Н. Козлова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0E81" w:rsidRPr="00D2241C" w:rsidRDefault="00B10E81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E81" w:rsidRPr="00D2241C" w:rsidRDefault="00B10E81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lastRenderedPageBreak/>
        <w:t>УТВЕРЖДЕНО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Решением Совета депутатов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</w:t>
      </w:r>
    </w:p>
    <w:p w:rsidR="009C53F2" w:rsidRPr="00D2241C" w:rsidRDefault="00B10E81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 00.00.2021</w:t>
      </w:r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г. N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00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ПОЛОЖЕНИЕ </w:t>
      </w:r>
      <w:r w:rsidR="005C72D3" w:rsidRPr="00D22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D22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МУНИЦИПАЛЬНОЙ КАЗНЕ ЕНГАЛЫЧЕВСКОГО СЕЛЬСКОГО ПОСЕЛЕНИЯ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5C72D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9"/>
          <w:sz w:val="24"/>
          <w:szCs w:val="24"/>
          <w:lang w:eastAsia="ru-RU"/>
        </w:rPr>
        <w:t xml:space="preserve">1.1.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Настоящее Положение определяет цели, порядок формирования, структуру и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режим 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использования муниципальной казны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района.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1.2. Муниципальную казну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  составляют средства бюджета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и иное имущество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, не закрепленное за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муниципальными предприятиями и учреждениями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поселения.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1.3. Формирование муниципальной казны и финансирование мероприятий по ее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содержанию осуществляется за счет средств бюджета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и иных источников, </w:t>
      </w:r>
      <w:r w:rsidR="00B10E81" w:rsidRPr="00D2241C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>не за</w:t>
      </w:r>
      <w:r w:rsidRPr="00D2241C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>прещенных законодательством Российской Федерации.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 xml:space="preserve">1.4.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Настоящее Положение не распространяется на порядок управления и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распоряжения входящими в состав муниципальной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  казны землями и средствами бюджета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1.5.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Муниципальная  казна используется в целях укрепления материально-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финансовой основы местного самоуправления, приумножения и улучшения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муниципальной собственности, используемой для социально-экономического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развития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увеличения доходов бюджета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;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привлечения  инвестиций и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стимулирования предпринимательской активности на территории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обеспечения обязательств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по гражданско-правовым сделкам.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1.6.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порядке, установленном действующим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Федерации, законодательством  Республики Мордовия и нормативно правовыми актами органов и должностных лиц местного самоуправления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движимое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и недвижимое имущество муниципальной казны может быть приватизировано.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ОБЪЕКТЫ МУНИЦИПАЛЬНОЙ КАЗНЫ И ОСНОВАНИЯ ОТНЕСЕНИЯ ОБЪЕКТОВ К МУНИЦИПАЛЬНОЙ КАЗНЕ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2.2.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Объектами муниципальной казны являются: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22"/>
          <w:sz w:val="24"/>
          <w:szCs w:val="24"/>
          <w:lang w:eastAsia="ru-RU"/>
        </w:rPr>
        <w:t>средства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2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б) движимое имущество, в том числе ценные бумаги, доли в уставном капитале 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хозяйствующих субъектов;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архивные фонды и архивные документы;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недвижимое имущество, в том числе здания, сооружения и нежилые помещения;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)  имущественные комплексы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предприятий и учреждений;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е) вновь построенные за счет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здания, сооружения, жилые и не жилые помещения, иное имущество, приобретенное за счет средств  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, муниципальные библиотечные фонды, нематериальные активы, закрепленные в муниципальной собственности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, и иные природные ресурсы, находящиеся в муниципальной собственности.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ж) жилые помещения.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2.2. Основаниями отнесения объектов к муниципальной казне являются: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отсутствие закрепления за муниципальными предприятиями и учреждениями в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хозяйственном ведении или оперативном управлении муниципального имущества;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б)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принятие в муниципальную собственность государственного имущества,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приобретение в муниципальную собственность имущества юридических или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физических лиц;</w:t>
      </w:r>
      <w:proofErr w:type="gramEnd"/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отсутствие собственника имущества, отказ собственника от имущества или утрата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собственником права на имущество по иным основаниям, предусмотренным действующим законодательством Российской Федерации, на которое в случаях и в порядке, установленном действующим законодательством, приобретено право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муниципальной собственности;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изъятие излишнего и неиспользуемого либо используемого не по назначению имущества, закрепленного за учреждениями на праве оперативного управления;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отказ муниципального предприятия или учреждения от права хозяйственного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ведения или оперативного управления на муниципальное имущество;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е)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иные основания, предусмотренные действующим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Федерации.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ПОЛНОМОЧИЯ СОВЕТА ДЕПУТАТОВ ЕНГАЛЫЧЕВСКОГО СЕЛЬСКОГО ПОСЕЛЕНИЯ ПО УПРАВЛЕНИЮ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  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К полномочиям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 относятся: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установление порядка и режима использования муниципальной казны;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б)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установление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перечня объектов муниципальной казны, не подлежащих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отчуждению;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заслушивание отчета администрации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 сохранности и эффективности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использования объектов муниципальной казны, о полученных от использования казны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доходах и расходах на ее содержание;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определение перечня предоставляемых муниципальным образованиям и юридическим лицам муниципальных гарантий в суммах определенных решениями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  бюджете поселения  на очередной финансовый год.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ПОЛНОМОЧИЯ ГЛАВЫ ЕНГАЛЫЧЕВСКОГО СЕЛЬСКОГО ПОСЕЛЕНИЯ ПО УПРАВЛЕНИЮ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4.1. 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К полномочиям  Главы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относятся: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владение, пользование и распоряжение объектами муниципальной казны в пределах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полномочий, установленных Уставом </w:t>
      </w:r>
      <w:proofErr w:type="spellStart"/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сельского поселения, настоящим Положением, в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том числе принятие решения о закреплении объектов муниципальной казны за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муниципальными предприятиями и учреждениями в оперативное управление либо в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хозяйственное ведение, о передаче объектов муниципальной казны в залог, в аренду, в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доверительное управление, в безвозмездное пользование на определенный срок для </w:t>
      </w:r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ведения</w:t>
      </w:r>
      <w:proofErr w:type="gramEnd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некоммерческой деятельности, в заем, а также распоряжение объектами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муниципальной казны иными способами, предусмотренными действующим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б)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принимает решение о внесении объектов муниципальной казны в качестве вклада в у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ставный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капитал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хозяйственных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обществ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товариществ;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осуществляет </w:t>
      </w:r>
      <w:proofErr w:type="gramStart"/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содержанием и эффективностью использования объектов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муниципальной </w:t>
      </w: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казны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lastRenderedPageBreak/>
        <w:t xml:space="preserve">г)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представляет на утверждение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перечень объектов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муниципальной казны, включаемых в залоговый фонд поселения;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)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на утверждение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отчет о результатах использования муниципальной казны в размере поступлений в муниципальный бюджет от использования объектов муниципальной казны и данные о расходах на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содержании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муниципальной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казны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е)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выступает в качестве истца и ответчика в суде при рассмотрении споров, связанных с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владением, пользованием, распоряжением объектами муниципальной казны, если иное 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не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установлено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Федерации;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ж) 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осуществляет иные полномочия в соответствии с Уставом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4.2. Глава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может наделять полномочиями по управлению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объектами муниципальной казны структурные подразделения администрации сельского поселения, 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выполняющие функции уполномоченных органов по управлению муниципальной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собственностью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,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том </w:t>
      </w: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числе: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- Главного бухгалтера администрации сельского поселения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ОЦЕНКА СТОИМОСТИ ОБЪЕКТОВ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5.1.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Оценка стоимости объектов муниципальной казны осуществляется путем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определения их балансовой стоимости, подтвержденной экспертными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заключениями либо иными документами, установленными законодательством Российской Федерации по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состоянию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на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последнюю отчетную дату.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 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5.2.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Для оценки объектов муниципальной казны привлекаются независимые специализированные организации оценщиков, аудиторы, консультационные и иные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организации, осуществляющие данную деятельность в соответствии с действующим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5.3.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деятельности.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5.4.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Расходы по оценке муниципального имущества, входящего в состав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муниципальной казны осуществляются  за счет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средств бюджета </w:t>
      </w:r>
      <w:proofErr w:type="spellStart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сельского поселения.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УЧЕТ ОБЪЕКТОВ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6.1.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Учет объектов муниципальной казны </w:t>
      </w:r>
      <w:proofErr w:type="spellStart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сельского поселения осуществляется бухгалтерией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администрации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путем ведения реестра муниципальной собственности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6.2</w:t>
      </w:r>
      <w:r w:rsidR="005C72D3"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.</w:t>
      </w:r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Ведение реестра муниципального имущества организуется и осуществляется администрацией </w:t>
      </w:r>
      <w:proofErr w:type="spellStart"/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Енгалычевского</w:t>
      </w:r>
      <w:proofErr w:type="spellEnd"/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сельского поселения 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УПРАВЛЕНИЕ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7.1.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Передача объектов в муниципальную казну и из муниципальной казны осуществляется на основании распоряжений Главы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и </w:t>
      </w:r>
      <w:r w:rsidRPr="00D2241C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актов приемки-передачи.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7.2.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Распоряжение объектами, составляющими казну, путем передачи его в залог, либо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способом, создающим возможность его утраты, осуществляется на основании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lastRenderedPageBreak/>
        <w:t xml:space="preserve">распоряжений Главы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в соответствии с Уставом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и Положением о порядке управления и распоряжения муниципальной собственностью в </w:t>
      </w:r>
      <w:proofErr w:type="spellStart"/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Енгалычевском</w:t>
      </w:r>
      <w:proofErr w:type="spellEnd"/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сельском поселении.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gramStart"/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СОХРАННОСТЬЮ И ЦЕЛЕВЫМ ИСПОЛЬЗОВАНИЕМ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8.1.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proofErr w:type="gramStart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сохранностью и целевым использованием объектов, входящих в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состав муниципальной казны, переданных в пользование, владение и пользование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юридическим и физическим лицам, а также привлечение этих лиц к ответственности </w:t>
      </w:r>
      <w:r w:rsidRPr="00D2241C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за ненадлежащее использование переданных объектов, осуществляет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 ходе контроля по мере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необходимости 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осуществляет проверку состояния переданных объектов, соблюдения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условий договоров о передаче имущества. На срок передачи объектов, входящих в </w:t>
      </w:r>
      <w:r w:rsidRPr="00D2241C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состав муниципальной казны, бремя их содержания и риск его случайной гибели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ложится на пользователя по д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оговору.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8.2.       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период, когда объекты, входящие в состав муниципальной казны, не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обременены договорными обязательствами, риск их случайной гибели ложится на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муниципальное образование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а обязанности по их содержанию и </w:t>
      </w:r>
      <w:proofErr w:type="gramStart"/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контролю за</w:t>
      </w:r>
      <w:proofErr w:type="gramEnd"/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их состоянием исполняет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за счет средств, выделенных из  бюджета сельского поселения.</w:t>
      </w:r>
    </w:p>
    <w:p w:rsidR="009B6107" w:rsidRDefault="009B6107"/>
    <w:sectPr w:rsidR="009B6107" w:rsidSect="009B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3F2"/>
    <w:rsid w:val="00162104"/>
    <w:rsid w:val="005C72D3"/>
    <w:rsid w:val="009B6107"/>
    <w:rsid w:val="009C53F2"/>
    <w:rsid w:val="00B10E81"/>
    <w:rsid w:val="00D223BC"/>
    <w:rsid w:val="00D22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07"/>
  </w:style>
  <w:style w:type="paragraph" w:styleId="1">
    <w:name w:val="heading 1"/>
    <w:basedOn w:val="a"/>
    <w:link w:val="10"/>
    <w:uiPriority w:val="9"/>
    <w:qFormat/>
    <w:rsid w:val="009C5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3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C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3F2"/>
    <w:rPr>
      <w:b/>
      <w:bCs/>
    </w:rPr>
  </w:style>
  <w:style w:type="paragraph" w:styleId="a5">
    <w:name w:val="List Paragraph"/>
    <w:basedOn w:val="a"/>
    <w:uiPriority w:val="34"/>
    <w:qFormat/>
    <w:rsid w:val="00D2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2</cp:revision>
  <dcterms:created xsi:type="dcterms:W3CDTF">2021-03-24T12:16:00Z</dcterms:created>
  <dcterms:modified xsi:type="dcterms:W3CDTF">2021-03-24T13:05:00Z</dcterms:modified>
</cp:coreProperties>
</file>