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firstLine="540"/>
        <w:jc w:val="center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/>
          <w:bCs/>
          <w:color w:val="000000"/>
          <w:sz w:val="28"/>
          <w:szCs w:val="28"/>
          <w:u w:val="none"/>
          <w:lang w:eastAsia="ru-RU"/>
        </w:rPr>
        <w:t>Пенсионерам постоянно проживающим за границей, ФСД к пенсии не выплачивается.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br/>
        <w:tab/>
        <w:t>Для неработающих пенсионеров, чей совокупный доход ниже величины прожиточного минимума пенсионера, установленного в регионе Российской Федерации, предусматривается назначение федеральной социальной доплаты к пенсии(ФСД).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Постановлением Правления ПФ РФ от 19.08.2019 № 415п «Об утверждении Административного регламента предоставления Пенсионным фондом Российской Федерации государственной услуги по установлению федеральной социальной доплаты к пенсии» чётко определён круг лиц, которым может быть установлена ФСД к пенсии. Это российские граждане, которые проживают на территории РФ, а также иностранные граждане и лица без гражданства, постоянно проживающие на территории России, пенсия которым установлена в соответствии с законодательством РФ.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Пенсионерам, выехавшим на постоянное место жительства за пределы территории РФ, следует иметь в виду, что при выезде они утрачивают право на ФСД.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При возвращении на постоянное место жительства в Россию социальная доплата к пенсии назначается вновь на основании поданного гражданином заявления.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val="ru-RU" w:eastAsia="ru-RU"/>
        </w:rPr>
        <w:t>Для сведения:  Величина прожиточного минимума пенсионера, установленного в Республике Мордовия, составляет 9020 руб.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2021-03-24T14:45:55Z</cp:lastPrinted>
  <dcterms:modified xsi:type="dcterms:W3CDTF">2021-03-24T14:45:59Z</dcterms:modified>
  <cp:revision>8</cp:revision>
</cp:coreProperties>
</file>