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981" w:rsidRPr="00623843" w:rsidRDefault="00E974A0" w:rsidP="00E974A0">
      <w:pPr>
        <w:jc w:val="right"/>
        <w:rPr>
          <w:b/>
        </w:rPr>
      </w:pPr>
      <w:r>
        <w:rPr>
          <w:b/>
        </w:rPr>
        <w:t>ПРОЕКТ</w:t>
      </w:r>
    </w:p>
    <w:p w:rsidR="00C57981" w:rsidRDefault="00C57981" w:rsidP="00C57981"/>
    <w:p w:rsidR="00C57981" w:rsidRDefault="00C57981" w:rsidP="00E974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="00E974A0">
        <w:rPr>
          <w:b/>
          <w:sz w:val="28"/>
          <w:szCs w:val="28"/>
        </w:rPr>
        <w:t xml:space="preserve"> </w:t>
      </w:r>
      <w:r w:rsidR="00AE6210">
        <w:rPr>
          <w:b/>
          <w:sz w:val="28"/>
          <w:szCs w:val="28"/>
        </w:rPr>
        <w:t>ЧЕБЕРЧИНСКОГО</w:t>
      </w:r>
      <w:r w:rsidR="00DE626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</w:t>
      </w:r>
    </w:p>
    <w:p w:rsidR="00DE6262" w:rsidRDefault="00DE6262" w:rsidP="00E974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ДУБЕНСКОГО МУНИЦИПАЛЬНОГО РАЙОНА</w:t>
      </w:r>
    </w:p>
    <w:p w:rsidR="00C57981" w:rsidRDefault="00DE6262" w:rsidP="00E974A0">
      <w:pPr>
        <w:jc w:val="center"/>
      </w:pPr>
      <w:r>
        <w:rPr>
          <w:b/>
          <w:sz w:val="28"/>
          <w:szCs w:val="28"/>
        </w:rPr>
        <w:t>РЕСПУБЛИКИ МОРДОВИЯ</w:t>
      </w:r>
    </w:p>
    <w:p w:rsidR="00C57981" w:rsidRDefault="00C57981" w:rsidP="00C57981"/>
    <w:p w:rsidR="00C57981" w:rsidRPr="002600CC" w:rsidRDefault="00C57981" w:rsidP="00E974A0">
      <w:pPr>
        <w:jc w:val="center"/>
        <w:rPr>
          <w:sz w:val="28"/>
          <w:szCs w:val="28"/>
        </w:rPr>
      </w:pPr>
      <w:proofErr w:type="gramStart"/>
      <w:r w:rsidRPr="002600CC">
        <w:rPr>
          <w:b/>
          <w:sz w:val="28"/>
          <w:szCs w:val="28"/>
        </w:rPr>
        <w:t>П</w:t>
      </w:r>
      <w:proofErr w:type="gramEnd"/>
      <w:r w:rsidRPr="002600CC">
        <w:rPr>
          <w:b/>
          <w:sz w:val="28"/>
          <w:szCs w:val="28"/>
        </w:rPr>
        <w:t xml:space="preserve"> О С Т А Н О В Л Е Н И Е</w:t>
      </w:r>
    </w:p>
    <w:p w:rsidR="00C57981" w:rsidRDefault="00C57981" w:rsidP="00C57981"/>
    <w:p w:rsidR="00C57981" w:rsidRDefault="00C57981" w:rsidP="00C57981"/>
    <w:p w:rsidR="00C57981" w:rsidRPr="00AE6210" w:rsidRDefault="00AE6210" w:rsidP="00C5798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</w:t>
      </w:r>
      <w:r w:rsidR="00C57981">
        <w:rPr>
          <w:sz w:val="28"/>
          <w:szCs w:val="28"/>
        </w:rPr>
        <w:t xml:space="preserve">                                                            </w:t>
      </w:r>
      <w:r w:rsidR="006233A2">
        <w:rPr>
          <w:sz w:val="28"/>
          <w:szCs w:val="28"/>
        </w:rPr>
        <w:t xml:space="preserve">                             </w:t>
      </w:r>
      <w:r w:rsidR="002600CC">
        <w:rPr>
          <w:sz w:val="28"/>
          <w:szCs w:val="28"/>
        </w:rPr>
        <w:t xml:space="preserve">                 </w:t>
      </w:r>
      <w:r w:rsidR="006233A2">
        <w:rPr>
          <w:sz w:val="28"/>
          <w:szCs w:val="28"/>
        </w:rPr>
        <w:t xml:space="preserve">№ </w:t>
      </w:r>
    </w:p>
    <w:p w:rsidR="00C57981" w:rsidRDefault="00C57981" w:rsidP="00C57981">
      <w:pPr>
        <w:rPr>
          <w:sz w:val="28"/>
          <w:szCs w:val="28"/>
        </w:rPr>
      </w:pPr>
    </w:p>
    <w:p w:rsidR="00C57981" w:rsidRPr="00E974A0" w:rsidRDefault="00C57981" w:rsidP="00E974A0">
      <w:pPr>
        <w:pStyle w:val="a6"/>
        <w:jc w:val="center"/>
        <w:rPr>
          <w:sz w:val="28"/>
          <w:szCs w:val="28"/>
        </w:rPr>
      </w:pPr>
      <w:r w:rsidRPr="00E974A0">
        <w:rPr>
          <w:sz w:val="28"/>
          <w:szCs w:val="28"/>
        </w:rPr>
        <w:t>Об утверждении Положения о системе управления охраной труда</w:t>
      </w:r>
      <w:r w:rsidR="00E974A0">
        <w:rPr>
          <w:sz w:val="28"/>
          <w:szCs w:val="28"/>
        </w:rPr>
        <w:t xml:space="preserve"> в а</w:t>
      </w:r>
      <w:r w:rsidR="006233A2" w:rsidRPr="00E974A0">
        <w:rPr>
          <w:sz w:val="28"/>
          <w:szCs w:val="28"/>
        </w:rPr>
        <w:t xml:space="preserve">дминистрации </w:t>
      </w:r>
      <w:proofErr w:type="spellStart"/>
      <w:r w:rsidR="00AE6210">
        <w:rPr>
          <w:sz w:val="28"/>
          <w:szCs w:val="28"/>
        </w:rPr>
        <w:t>Чеберчинского</w:t>
      </w:r>
      <w:proofErr w:type="spellEnd"/>
      <w:r w:rsidR="00DE6262" w:rsidRPr="00E974A0">
        <w:rPr>
          <w:sz w:val="28"/>
          <w:szCs w:val="28"/>
        </w:rPr>
        <w:t xml:space="preserve"> </w:t>
      </w:r>
      <w:r w:rsidRPr="00E974A0">
        <w:rPr>
          <w:sz w:val="28"/>
          <w:szCs w:val="28"/>
        </w:rPr>
        <w:t xml:space="preserve"> сельского поселения </w:t>
      </w:r>
      <w:r w:rsidR="00DE6262" w:rsidRPr="00E974A0">
        <w:rPr>
          <w:sz w:val="28"/>
          <w:szCs w:val="28"/>
        </w:rPr>
        <w:t xml:space="preserve">Дубенского муниципального </w:t>
      </w:r>
      <w:r w:rsidRPr="00E974A0">
        <w:rPr>
          <w:sz w:val="28"/>
          <w:szCs w:val="28"/>
        </w:rPr>
        <w:t xml:space="preserve"> района </w:t>
      </w:r>
      <w:r w:rsidR="00DE6262" w:rsidRPr="00E974A0">
        <w:rPr>
          <w:sz w:val="28"/>
          <w:szCs w:val="28"/>
        </w:rPr>
        <w:t>Республики Мордовия</w:t>
      </w:r>
    </w:p>
    <w:p w:rsidR="00C57981" w:rsidRDefault="00C57981" w:rsidP="00C57981">
      <w:pPr>
        <w:ind w:right="4676"/>
        <w:jc w:val="both"/>
        <w:rPr>
          <w:sz w:val="28"/>
          <w:szCs w:val="28"/>
        </w:rPr>
      </w:pPr>
    </w:p>
    <w:p w:rsidR="00C57981" w:rsidRDefault="00C57981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 Трудовым кодексом РФ, приказом Министерства труда России от 19.08.2016 № 438н «Об утверждении Типового положения о системе управления охраной труда», межгосударственным стандартом ГОСТ 12.0.230-2007 «Система стандартов безопасности труда. Системы управления охраной труда. Общие требования» и в целях создания благоприятных условий труда, защиты прав и интересов работ</w:t>
      </w:r>
      <w:r w:rsidR="00DE6262">
        <w:rPr>
          <w:sz w:val="28"/>
          <w:szCs w:val="28"/>
        </w:rPr>
        <w:t>ников, а</w:t>
      </w:r>
      <w:r w:rsidR="006233A2">
        <w:rPr>
          <w:sz w:val="28"/>
          <w:szCs w:val="28"/>
        </w:rPr>
        <w:t xml:space="preserve">дминистрация </w:t>
      </w:r>
      <w:proofErr w:type="spellStart"/>
      <w:r w:rsidR="00AE6210">
        <w:rPr>
          <w:sz w:val="28"/>
          <w:szCs w:val="28"/>
        </w:rPr>
        <w:t>Чеберчинского</w:t>
      </w:r>
      <w:proofErr w:type="spellEnd"/>
      <w:r w:rsidR="00DE626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 </w:t>
      </w:r>
      <w:r w:rsidR="00DE6262">
        <w:rPr>
          <w:sz w:val="28"/>
          <w:szCs w:val="28"/>
        </w:rPr>
        <w:t>Дубенского муниципального района Республики Мордовия</w:t>
      </w:r>
    </w:p>
    <w:p w:rsidR="00C57981" w:rsidRDefault="00C57981" w:rsidP="00C57981">
      <w:pPr>
        <w:ind w:right="-2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C57981" w:rsidRDefault="00C57981" w:rsidP="00C57981">
      <w:pPr>
        <w:ind w:right="-2"/>
        <w:jc w:val="both"/>
        <w:rPr>
          <w:sz w:val="28"/>
          <w:szCs w:val="28"/>
        </w:rPr>
      </w:pPr>
    </w:p>
    <w:p w:rsidR="00623843" w:rsidRPr="00DE6262" w:rsidRDefault="00C57981" w:rsidP="0062384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>1. Утвердить Положение</w:t>
      </w:r>
      <w:r w:rsidR="00E974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системе управления охраной труда в </w:t>
      </w:r>
      <w:r w:rsidR="00623843">
        <w:rPr>
          <w:sz w:val="28"/>
          <w:szCs w:val="28"/>
        </w:rPr>
        <w:t>а</w:t>
      </w:r>
      <w:r w:rsidR="00DE6262">
        <w:rPr>
          <w:sz w:val="28"/>
          <w:szCs w:val="28"/>
        </w:rPr>
        <w:t xml:space="preserve">дминистрации  </w:t>
      </w:r>
      <w:proofErr w:type="spellStart"/>
      <w:r w:rsidR="00AE6210">
        <w:rPr>
          <w:sz w:val="28"/>
          <w:szCs w:val="28"/>
        </w:rPr>
        <w:t>Чеберчинского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="00623843" w:rsidRPr="00623843">
        <w:rPr>
          <w:sz w:val="28"/>
          <w:szCs w:val="28"/>
        </w:rPr>
        <w:t>Дубенского муниципального района Республики Мордовия</w:t>
      </w:r>
    </w:p>
    <w:p w:rsidR="004C7096" w:rsidRPr="00AE6210" w:rsidRDefault="00C57981" w:rsidP="004C7096">
      <w:pPr>
        <w:pStyle w:val="a3"/>
        <w:spacing w:before="0" w:after="0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ab/>
      </w:r>
      <w:r w:rsidR="004C7096" w:rsidRPr="004C7096">
        <w:rPr>
          <w:b/>
          <w:sz w:val="28"/>
          <w:szCs w:val="28"/>
          <w:lang w:eastAsia="ru-RU"/>
        </w:rPr>
        <w:t>2</w:t>
      </w:r>
      <w:r w:rsidR="004C7096" w:rsidRPr="004C7096">
        <w:rPr>
          <w:sz w:val="28"/>
          <w:szCs w:val="28"/>
          <w:lang w:eastAsia="ru-RU"/>
        </w:rPr>
        <w:t xml:space="preserve">. Опубликовать настоящее постановление в официальном печатном издании </w:t>
      </w:r>
      <w:proofErr w:type="spellStart"/>
      <w:r w:rsidR="00AE6210">
        <w:rPr>
          <w:sz w:val="28"/>
          <w:szCs w:val="28"/>
          <w:lang w:eastAsia="ru-RU"/>
        </w:rPr>
        <w:t>Чеберчинского</w:t>
      </w:r>
      <w:proofErr w:type="spellEnd"/>
      <w:r w:rsidR="004C7096" w:rsidRPr="004C7096">
        <w:rPr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 – Информационном бюллетене </w:t>
      </w:r>
      <w:proofErr w:type="spellStart"/>
      <w:r w:rsidR="00AE6210">
        <w:rPr>
          <w:sz w:val="28"/>
          <w:szCs w:val="28"/>
          <w:lang w:eastAsia="ru-RU"/>
        </w:rPr>
        <w:t>Чеберчинского</w:t>
      </w:r>
      <w:proofErr w:type="spellEnd"/>
      <w:r w:rsidR="004C7096" w:rsidRPr="004C7096">
        <w:rPr>
          <w:sz w:val="28"/>
          <w:szCs w:val="28"/>
          <w:lang w:eastAsia="ru-RU"/>
        </w:rPr>
        <w:t xml:space="preserve"> сельского поселения Дубенского муниципального района и разместить на официальном сайте органов местного самоуправления Дубенского муниципального </w:t>
      </w:r>
      <w:r w:rsidR="004C7096" w:rsidRPr="00AE6210">
        <w:rPr>
          <w:sz w:val="28"/>
          <w:szCs w:val="28"/>
          <w:lang w:eastAsia="ru-RU"/>
        </w:rPr>
        <w:t xml:space="preserve">района </w:t>
      </w:r>
      <w:r w:rsidR="004C7096" w:rsidRPr="00AE6210">
        <w:rPr>
          <w:sz w:val="28"/>
          <w:szCs w:val="28"/>
          <w:lang w:val="en-US" w:eastAsia="ru-RU"/>
        </w:rPr>
        <w:t>http</w:t>
      </w:r>
      <w:r w:rsidR="004C7096" w:rsidRPr="00AE6210">
        <w:rPr>
          <w:sz w:val="28"/>
          <w:szCs w:val="28"/>
          <w:lang w:eastAsia="ru-RU"/>
        </w:rPr>
        <w:t>://dubenki.e-mordovia.ru.</w:t>
      </w:r>
    </w:p>
    <w:p w:rsidR="00C57981" w:rsidRDefault="00C57981" w:rsidP="00623843">
      <w:pPr>
        <w:ind w:right="-2"/>
        <w:jc w:val="both"/>
      </w:pPr>
      <w:r>
        <w:rPr>
          <w:sz w:val="28"/>
          <w:szCs w:val="28"/>
        </w:rPr>
        <w:tab/>
        <w:t>3. Контроль за исполнением настоящего постановления оставляю за собой.</w:t>
      </w:r>
    </w:p>
    <w:p w:rsidR="00C57981" w:rsidRDefault="00C57981" w:rsidP="00623843">
      <w:pPr>
        <w:ind w:right="-2"/>
        <w:jc w:val="both"/>
      </w:pPr>
    </w:p>
    <w:p w:rsidR="00C57981" w:rsidRDefault="00C57981" w:rsidP="00C57981">
      <w:pPr>
        <w:jc w:val="center"/>
        <w:rPr>
          <w:bCs/>
          <w:sz w:val="28"/>
          <w:szCs w:val="28"/>
        </w:rPr>
      </w:pPr>
    </w:p>
    <w:p w:rsidR="00E974A0" w:rsidRDefault="00E974A0" w:rsidP="00C57981">
      <w:pPr>
        <w:jc w:val="center"/>
        <w:rPr>
          <w:bCs/>
          <w:sz w:val="28"/>
          <w:szCs w:val="28"/>
        </w:rPr>
      </w:pPr>
    </w:p>
    <w:p w:rsidR="00C57981" w:rsidRDefault="00AE6210" w:rsidP="00C57981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C57981">
        <w:rPr>
          <w:sz w:val="28"/>
          <w:szCs w:val="28"/>
        </w:rPr>
        <w:t xml:space="preserve"> </w:t>
      </w:r>
    </w:p>
    <w:p w:rsidR="00C57981" w:rsidRDefault="00AE6210" w:rsidP="00C5798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Чеберчинского</w:t>
      </w:r>
      <w:proofErr w:type="spellEnd"/>
      <w:r w:rsidR="00623843">
        <w:rPr>
          <w:sz w:val="28"/>
          <w:szCs w:val="28"/>
        </w:rPr>
        <w:t xml:space="preserve"> </w:t>
      </w:r>
      <w:r w:rsidR="00C57981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                                           </w:t>
      </w:r>
      <w:proofErr w:type="spellStart"/>
      <w:r>
        <w:rPr>
          <w:sz w:val="28"/>
          <w:szCs w:val="28"/>
        </w:rPr>
        <w:t>А.И.Чинаев</w:t>
      </w:r>
      <w:proofErr w:type="spellEnd"/>
      <w:r>
        <w:rPr>
          <w:sz w:val="28"/>
          <w:szCs w:val="28"/>
        </w:rPr>
        <w:t>.</w:t>
      </w:r>
    </w:p>
    <w:p w:rsidR="00DE6262" w:rsidRPr="00AE6210" w:rsidRDefault="00DE6262" w:rsidP="00C57981">
      <w:pPr>
        <w:ind w:right="1131"/>
        <w:jc w:val="right"/>
        <w:rPr>
          <w:b/>
          <w:sz w:val="28"/>
          <w:szCs w:val="28"/>
        </w:rPr>
      </w:pPr>
    </w:p>
    <w:p w:rsidR="00AE6210" w:rsidRPr="00AE6210" w:rsidRDefault="00AE6210" w:rsidP="00C57981">
      <w:pPr>
        <w:ind w:right="1131"/>
        <w:jc w:val="right"/>
        <w:rPr>
          <w:b/>
          <w:sz w:val="28"/>
          <w:szCs w:val="28"/>
        </w:rPr>
      </w:pPr>
    </w:p>
    <w:p w:rsidR="00AE6210" w:rsidRPr="00AE6210" w:rsidRDefault="00AE6210" w:rsidP="00C57981">
      <w:pPr>
        <w:ind w:right="1131"/>
        <w:jc w:val="right"/>
        <w:rPr>
          <w:b/>
          <w:sz w:val="28"/>
          <w:szCs w:val="28"/>
        </w:rPr>
      </w:pPr>
    </w:p>
    <w:p w:rsidR="00AE6210" w:rsidRPr="00AE6210" w:rsidRDefault="00AE6210" w:rsidP="00C57981">
      <w:pPr>
        <w:ind w:right="1131"/>
        <w:jc w:val="right"/>
        <w:rPr>
          <w:b/>
          <w:sz w:val="28"/>
          <w:szCs w:val="28"/>
        </w:rPr>
      </w:pPr>
    </w:p>
    <w:p w:rsidR="00AE6210" w:rsidRPr="00AE6210" w:rsidRDefault="00AE6210" w:rsidP="00C57981">
      <w:pPr>
        <w:ind w:right="1131"/>
        <w:jc w:val="right"/>
        <w:rPr>
          <w:b/>
          <w:sz w:val="28"/>
          <w:szCs w:val="28"/>
        </w:rPr>
      </w:pPr>
    </w:p>
    <w:p w:rsidR="00AE6210" w:rsidRPr="00AE6210" w:rsidRDefault="00AE6210" w:rsidP="00C57981">
      <w:pPr>
        <w:ind w:right="1131"/>
        <w:jc w:val="right"/>
        <w:rPr>
          <w:b/>
          <w:sz w:val="28"/>
          <w:szCs w:val="28"/>
        </w:rPr>
      </w:pPr>
    </w:p>
    <w:p w:rsidR="00E974A0" w:rsidRDefault="00E974A0" w:rsidP="00C57981">
      <w:pPr>
        <w:ind w:right="1131"/>
        <w:jc w:val="right"/>
        <w:rPr>
          <w:b/>
          <w:sz w:val="28"/>
          <w:szCs w:val="28"/>
        </w:rPr>
      </w:pPr>
    </w:p>
    <w:p w:rsidR="00E974A0" w:rsidRDefault="00E974A0" w:rsidP="00C57981">
      <w:pPr>
        <w:ind w:right="1131"/>
        <w:jc w:val="right"/>
        <w:rPr>
          <w:b/>
          <w:sz w:val="28"/>
          <w:szCs w:val="28"/>
        </w:rPr>
      </w:pPr>
    </w:p>
    <w:p w:rsidR="00E974A0" w:rsidRDefault="00E974A0" w:rsidP="00C57981">
      <w:pPr>
        <w:ind w:right="1131"/>
        <w:jc w:val="right"/>
        <w:rPr>
          <w:b/>
          <w:sz w:val="28"/>
          <w:szCs w:val="28"/>
        </w:rPr>
      </w:pPr>
    </w:p>
    <w:p w:rsidR="00C57981" w:rsidRPr="00E974A0" w:rsidRDefault="00C57981" w:rsidP="00C57981">
      <w:pPr>
        <w:ind w:right="1131"/>
        <w:jc w:val="right"/>
      </w:pPr>
      <w:r w:rsidRPr="00E974A0">
        <w:t>УТВЕРЖДЕНО</w:t>
      </w:r>
    </w:p>
    <w:p w:rsidR="00C57981" w:rsidRPr="00E974A0" w:rsidRDefault="00C57981" w:rsidP="00C57981">
      <w:pPr>
        <w:ind w:left="5670"/>
        <w:jc w:val="both"/>
      </w:pPr>
      <w:r w:rsidRPr="00E974A0">
        <w:t>постанов</w:t>
      </w:r>
      <w:r w:rsidR="006233A2" w:rsidRPr="00E974A0">
        <w:t xml:space="preserve">лением </w:t>
      </w:r>
      <w:r w:rsidR="00E974A0" w:rsidRPr="00E974A0">
        <w:t>а</w:t>
      </w:r>
      <w:r w:rsidR="00DE6262" w:rsidRPr="00E974A0">
        <w:t xml:space="preserve">дминистрации  </w:t>
      </w:r>
      <w:proofErr w:type="spellStart"/>
      <w:r w:rsidR="00AE6210">
        <w:t>Чеберчинского</w:t>
      </w:r>
      <w:proofErr w:type="spellEnd"/>
      <w:r w:rsidRPr="00E974A0">
        <w:t xml:space="preserve"> сельского поселения </w:t>
      </w:r>
      <w:r w:rsidR="004C7096" w:rsidRPr="00E974A0">
        <w:t>Дубенского</w:t>
      </w:r>
      <w:r w:rsidR="00E974A0" w:rsidRPr="00E974A0">
        <w:t xml:space="preserve"> </w:t>
      </w:r>
      <w:r w:rsidR="004C7096" w:rsidRPr="00E974A0">
        <w:t>муниципального района Республики Мордовия</w:t>
      </w:r>
    </w:p>
    <w:p w:rsidR="00C57981" w:rsidRPr="00AE6210" w:rsidRDefault="006233A2" w:rsidP="00C57981">
      <w:pPr>
        <w:ind w:left="5670"/>
        <w:jc w:val="both"/>
      </w:pPr>
      <w:r w:rsidRPr="00E974A0">
        <w:t>от </w:t>
      </w:r>
      <w:r w:rsidR="00AE6210">
        <w:rPr>
          <w:lang w:val="en-US"/>
        </w:rPr>
        <w:t xml:space="preserve">                     </w:t>
      </w:r>
      <w:r w:rsidRPr="00E974A0">
        <w:t xml:space="preserve"> № </w:t>
      </w:r>
    </w:p>
    <w:p w:rsidR="00C57981" w:rsidRDefault="00C57981" w:rsidP="00C57981">
      <w:pPr>
        <w:rPr>
          <w:sz w:val="28"/>
          <w:szCs w:val="28"/>
        </w:rPr>
      </w:pPr>
    </w:p>
    <w:p w:rsidR="00C57981" w:rsidRDefault="00C57981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C57981" w:rsidRDefault="00C57981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СИСТЕМЕ УПРАВЛЕНИЯ ОХРАНОЙ ТРУДА (СУОТ)</w:t>
      </w:r>
    </w:p>
    <w:p w:rsidR="00C57981" w:rsidRDefault="00C57981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</w:t>
      </w:r>
      <w:r w:rsidR="00DE6262">
        <w:rPr>
          <w:b/>
          <w:sz w:val="28"/>
          <w:szCs w:val="28"/>
        </w:rPr>
        <w:t xml:space="preserve">администрации  </w:t>
      </w:r>
      <w:proofErr w:type="spellStart"/>
      <w:r w:rsidR="00AE6210">
        <w:rPr>
          <w:b/>
          <w:sz w:val="28"/>
          <w:szCs w:val="28"/>
        </w:rPr>
        <w:t>Чеберчинского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C57981" w:rsidRPr="00DE6262" w:rsidRDefault="00DE6262" w:rsidP="00C57981">
      <w:pPr>
        <w:jc w:val="center"/>
        <w:rPr>
          <w:b/>
          <w:sz w:val="28"/>
          <w:szCs w:val="28"/>
        </w:rPr>
      </w:pPr>
      <w:r w:rsidRPr="00DE6262">
        <w:rPr>
          <w:b/>
          <w:sz w:val="28"/>
          <w:szCs w:val="28"/>
        </w:rPr>
        <w:t>Дубенского муниципального района Республики Мордовия</w:t>
      </w:r>
    </w:p>
    <w:p w:rsidR="00DE6262" w:rsidRDefault="00DE6262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1. ОБЩИЕ ПОЛОЖЕНИЯ</w:t>
      </w:r>
    </w:p>
    <w:p w:rsidR="00C57981" w:rsidRDefault="00C57981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 Настоящее Положение о системе управления охраной труда (СУОТ) разработано в соответствии с Трудовым кодексом РФ, приказом Минтруда России от 19.08.2016 № 438н «Об утверждении Типового положения о системе управления охраной труда» и другими нормативно-правовыми актами по охране труда, а также ГОСТ 12.0.230-2007 «Система стандартов безопасности труда. Системы управления охраной труда. Общие требования».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 Настоящее Положение о СУОТ устанавливает порядок организации работы по обеспечению охраны труда в </w:t>
      </w:r>
      <w:r w:rsidR="00DE6262">
        <w:rPr>
          <w:sz w:val="28"/>
          <w:szCs w:val="28"/>
        </w:rPr>
        <w:t xml:space="preserve">администрации  </w:t>
      </w:r>
      <w:proofErr w:type="spellStart"/>
      <w:r w:rsidR="00AE6210">
        <w:rPr>
          <w:sz w:val="28"/>
          <w:szCs w:val="28"/>
        </w:rPr>
        <w:t>Чеберчинского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="00DE6262">
        <w:rPr>
          <w:sz w:val="28"/>
          <w:szCs w:val="28"/>
        </w:rPr>
        <w:t>Дубенского муниципального района Республики Мордовия</w:t>
      </w:r>
      <w:r w:rsidR="00E974A0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Администрация), ответственных лиц и других работников Администрации.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1.3. Настоящее Положение о системе управления охраной труда (СУОТ) определяет задачи, права, обязанности и ответственность руководителей, специалистов предприятия по созданию здоровых и безопасных условий труда работников, по выполнению ими требований законодательных и иных правовых актов по охране труда, правил, норм и инструкций по безопасной эксплуатации оборудования, а также внедрение и функционирование системы управления охраной труда в соответствии с установленными требованиями.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1.4. При создании системы управления охраной труда необходимо: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законы и иные нормативные правовые акты, содержащие государственные нормативные требования охраны труда, распространяющиеся на деятельность учреждения;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выявлять вредные и опасные производственные факторы и соответствующие им риски, связанные с прошлыми, настоящими или планируемыми видами деятельности учреждения;</w:t>
      </w:r>
    </w:p>
    <w:p w:rsidR="0062070B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политику организации в области охраны труда;</w:t>
      </w:r>
    </w:p>
    <w:p w:rsidR="00C57981" w:rsidRDefault="0062070B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57981">
        <w:rPr>
          <w:sz w:val="28"/>
          <w:szCs w:val="28"/>
        </w:rPr>
        <w:t>определять цели и задачи в области охраны труда, устанавливать приоритеты;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разрабатывать организационную схему и программу для достижений её целей выполнения поставленных задач.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 Безопасность производственных процессов, безопасные и здоровые условия труда должны обеспечиваться планомерным и систематическим </w:t>
      </w:r>
      <w:r>
        <w:rPr>
          <w:sz w:val="28"/>
          <w:szCs w:val="28"/>
        </w:rPr>
        <w:lastRenderedPageBreak/>
        <w:t>проведением комплекса организационных, социальных, технических и финансово-экономических мероприятий, в том числе: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распределением функций, задач и ответственности руководителя и специалистов администрации;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характером регламентных работ;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финансированием мероприятий по охране труда и организацией бухгалтерского учета расходования выделенных средств;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соответствия производственных процессов и проводимых различных мероприятий нормативным требованиям, количественной оценке результатов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обучения и систематическим повышением квалификации работников;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созданием нормальных санитарно-бытовых и санитарно-гигиенических условий труда для работников учреждения, эффективной системы медицинского обслуживания, обеспечением работников спецодеждой, спецобувью, а также средствами индивидуальной и коллективной защиты;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работ по обеспечению безопасных и здоровых условий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эффективной системы контроля, действующей совместно с системой материального стимулирования;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принятием гибкой системы определения и четким распределением обязанностей и ответственности должностных лиц и исполнителей, действующих в интересах учреждения.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1.6. Система управления охраной труда должна предусматривать: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планирование показателей условий 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контроль плановых показателей;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предупредительно-профилактические работы;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возможность осуществления корректирующих и предупредительных действий.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1.7. Организация работ по обеспечению безопасных и здоровых условий труда должна содержать в своем составе и предусматривать планомерное и систематическое проведение: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работ по обеспечению надежности и безопасности оборудования, зданий и сооружений;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мероприятий по обеспечению безопасности выполнения соответствующих видов работ и направлений производственной деятельности персонала.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1.8. Перечень видов работ и направлений производственной деятельности должен охватить следующий обязательный минимум: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организация учебного процесса в Администрации;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режима соблюдения норм и правил охраны труда в Администрации;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применение здоровье</w:t>
      </w:r>
      <w:r w:rsidR="00E974A0">
        <w:rPr>
          <w:sz w:val="28"/>
          <w:szCs w:val="28"/>
        </w:rPr>
        <w:t xml:space="preserve"> </w:t>
      </w:r>
      <w:r>
        <w:rPr>
          <w:sz w:val="28"/>
          <w:szCs w:val="28"/>
        </w:rPr>
        <w:t>сберегающих технологий в Администрации, а также лечебно-профилактические мероприятия;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эксплуатация зданий и сооружений;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производство общеремонтных работ;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производство работ с привлечением сторонних организаций.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1.9. В зависимости от обстоятельств и специфических особенностей производственных процессов количество видов работ постановлением Администрации может быть увеличено.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</w:p>
    <w:p w:rsidR="00C57981" w:rsidRDefault="00C57981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2. ЦЕЛИ И ЗАДАЧИ ОРГАНИЗАЦИИ РАБОТ ПО ОХРАНЕ ТРУДА И СИСТЕМЫ УПРАВЛЕНИЯ ОХРАНОЙ ТРУДА</w:t>
      </w:r>
    </w:p>
    <w:p w:rsidR="00C57981" w:rsidRDefault="00C57981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 Основными задачами должностных лиц Администрации по организации работ в области охраны труда и системы управления охраной труда являются реализация основных направлений государственной политики в области охраны труда, в том числе: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приоритета сохранения жизни и здоровья, безопасных и здоровых условий труда работников;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 мероприятий по охране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подготовка и представление отчетов в государственные и вышестоящие органы сведений и отчетов об условиях труда, о производственном травматизме, профзаболеваниях и их материальных последствиях;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расследование несчастных случаев на производстве, реализация мероприятий по их недопущению;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информирование работников по вопросам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работников средствами индивидуальной и коллективной защиты, санитарно-бытовыми и лечебно-профилактическими услугами.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 Основные задачи в области охраны труда и системы управления охраной труда решаются конкретно назначенным должностным лицом и исполнителями с учетом специфики деятельности Администрации, организации эксплуатации и технического обслуживания до стадии демонтажа или ликвидации отдельных видов оборудования и участков путем: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реализации системы персональной ответственности должностных лиц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и конкретизация обязанностей и ответственности должностных лиц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организации и производства работ в соответствии с требованиями действующих законодательных актов и нормативных документов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t> </w:t>
      </w:r>
      <w:r>
        <w:rPr>
          <w:sz w:val="28"/>
          <w:szCs w:val="28"/>
        </w:rPr>
        <w:t>организации и обеспечения зависимости оплаты труда работников от результатов работы в области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 Политика в области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2.3.1. Работодатель, консультируясь с работниками, должен изложить в письменном виде политику по охране труда, которая должна: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отвечать специфике организации и соответствовать ее размеру и характеру деятельности;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краткой, четко изложенной, иметь дату и вводиться в действие подписью работодателя;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распространяться и быть легкодоступной для всех лиц на их месте работы;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анализироваться для постоянной пригодности;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доступной в соответствующем порядке относящимся к делу внешним заинтересованным сторонам.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2.3.2. Политика в области охраны труда должна включать следующие ключевые принципы и цели, выполнение которых Администрация принимает на себя: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безопасности и охрану здоровья всех работников Администрации путем предупреждения связанных с работой травм, ухудшений здоровья, болезней и инцидентов;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соблюдение соответствующих нормативных правовых актов, программ по охране труда, коллективных соглашений по охране труда и других требований, которые Администрация обязалась выполнять;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обязательства по проведению консультаций с работниками и привлечению их к активному участию во всех элементах системы управления охраной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непрерывное совершенствование функционирования системы управления охраной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2.3.3. Система управления охраной труда должна быть совместима или объединена с другими системами управления организации.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 Планирование.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2.4.1. Для постоянной идентификации опасностей, оценки рисков и управления рисками установлена программа специальной оценки рабочих мест по условиям труда, в которую входят: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сроков выполнения работ, связанных со специальной оценкой рабочих мест;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 идентификации опасностей - проводится повседневно на рабочих местах или внепланово, в зависимости от характера опасностей, значимости риска, отклонений от нормального режима работы, изменений в технологических процессах.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 Анализ документации по данному процессу проводится руководителем.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2.4.3. Процесс проведения специальной оценки условий труда описан в Федеральном законе от 28.12.2013 № 426-ФЗ «О специальной оценке условий труда».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2.4.4.Перечень работ повышенной опасности утверждается руководителем.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2.4.5.Процедура управления нормативной правовой документацией включает в себя: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фиксирование и идентификацию данных и документации по правовым и иным требованиям;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оценку и анализ документации по данному процессу;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актуализацию данных и документации, связанных с правовыми требованиями.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2.4.6.Мероприятия по качественному планированию охраны труда должны основываться на результатах исходного анализа, последующих анализов или других имеющихся данных. Эти мероприятия по планированию должны обеспечивать безопасность и охрану здоровья на работе и включать: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ясное определение, расстановку приоритетности и, где это целесообразно, количественную оценку целей организаций по охране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подготовку плана достижения каждой цели с распределением обязанностей и ответственности за достижение цели, сроками выполнения мероприятий по </w:t>
      </w:r>
      <w:r>
        <w:rPr>
          <w:sz w:val="28"/>
          <w:szCs w:val="28"/>
        </w:rPr>
        <w:lastRenderedPageBreak/>
        <w:t>улучшению условий и охраны труда с ясными критериями результативности деятельности для каждого работника Администрации;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отбор критериев сравнения для подтверждения достижения цели;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предоставление необходимой технической поддержки, ресурсов.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</w:p>
    <w:p w:rsidR="00C57981" w:rsidRDefault="00C57981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3. ВНЕДРЕНИЕ И ОБЕСПЕЧЕНИЕ ФУНКЦИОНИРОВАНИЯ СУОТ</w:t>
      </w:r>
    </w:p>
    <w:p w:rsidR="00C57981" w:rsidRDefault="00C57981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 Для обеспечения эффективного функционирования СУОТ в Администрации распределены обязанности и ответственность как за элементы и процессы системы, так и за отдельные мероприятия Плана.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3.1.1. Обязанности Главы муниципального образования.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Ответственность за обеспечение охраны труда в Администрации несет Глава муниципального образования. Он</w:t>
      </w:r>
      <w:r w:rsidR="0062070B">
        <w:rPr>
          <w:sz w:val="28"/>
          <w:szCs w:val="28"/>
        </w:rPr>
        <w:t>а</w:t>
      </w:r>
      <w:r>
        <w:rPr>
          <w:sz w:val="28"/>
          <w:szCs w:val="28"/>
        </w:rPr>
        <w:t xml:space="preserve"> организует работу, направленную на сохранение жизни и здоровья работников и обеспечение соответствия условий труда государственным нормативным требованиям охраны труда, а также выделяет необходимые для функционирования СУОТ ресурсы. Обязанности руководителя учреждения в области охраны труда установлены в статье 212 ТК РФ.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Работодатель организует распределение ответственности за вопросы охраны труда на всех работников Администрации.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3.1.2. Обязанности работников Администрации установлены статьей 214 ТК РФ.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Обязанности работников в области охраны труда прописаны в их должностных инструкциях.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3.1.3. Комиссии по охране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 целью обеспечения активного участия работников в процессе управления охраной труда по инициативе работников или работодателя может быть сформирована Комиссия по охране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Работа Комиссии по охране труда организуется в соответствии с требованиями статей 218 и 370 ТК РФ, а также других нормативных правовых актов, утвержденных уполномоченным федеральным органом исполнительной власти.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 Обучение, квалификация и компетентность персонала.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3.2.1. Для достижения наибольшей эффективности внедрения и функционирования СУОТ Глава муниципального образования обеспечивает непрерывное обучение по охране труда, включая специальную подготовку и повышение квалификации всего персонала.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Работники Администрации проходят обучение с учетом специфики выполняемых работ, имеют соответствующую квалификацию и компетентность, необходимые для безопасного выполнения своих функций.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Обучение и проверка знаний требований охраны труда осуществляются в соответствии с порядком, утвержденным уполномоченным федеральным органом исполнительной власти, а также другими нормативными требованиями.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 Процедура внутреннего обмена информацией.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Процедура содержит описание как минимум следующих элементов обмена информацией: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порядок согласования и пересмотра локальных нормативных актов по охране труда, соответствующий требованиям, утвержденным уполномоченным федеральным органом исполнительной власти;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рассмотрения обращений работников и поступающих от них предложений по улучшению условий труда и совершенствованию СУОТ;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формирования, размещения и постоянной актуализации информационных материалов (наглядных пособий, плакатов, стендов, документов по охране труда) на территории Администрации, включая требования к обеспечению достаточности таких материалов, доступности мест их размещения, сроков актуализации и лиц, ответственных за информационные материалы учреждения.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 Управление документами СУОТ.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3.4.1. Разработка, внедрение и обеспечение эффективного функционирования СУОТ включает в себя создание комплекса взаимоувязанных локальных нормативных документов, содержащих структуру системы, обязанности и права для каждого конкретного исполнителя, процессы обеспечения охраны труда и контроля, обеспечивающие функционирование всей структуры.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3.4.2. Документы СУОТ допускается разрабатывать в виде стандартов Администрации, руководства или других видов документов (приложения к распоряжению Администрации). Комплект документов СУОТ является минимальным, необходимым для обеспечения функционирования СУОТ.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3.4.3.Документация системы управления охраной труда: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периодически анализируется и, при необходимости, своевременно корректируется;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доступна для работников, которых она касается и кому предназначена.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</w:p>
    <w:p w:rsidR="00C57981" w:rsidRDefault="00C57981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4. МОНИТОРИНГ И КОНТРОЛЬ РЕЗУЛЬТАТИВНОСТИ СУОТ</w:t>
      </w:r>
    </w:p>
    <w:p w:rsidR="00C57981" w:rsidRDefault="00C57981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4.1. Администрация устанавливает и своевременно корректирует методы периодической оценки соответствия состояния охраны труда государственным нормативным требованиям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4.2. В зависимости от целей оценки функционирования СУОТ выполняют различные виды контроля требуемых критериев охраны труда, анализируют и оценивают результаты проверки, разрабатывают мероприятия по улучшению значений соответствующих критериев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Выполняемые процедуры контроля и оценка СУОТ, а также ее элементов являются основой разработки, оценки эффективности и в случае необходимости корректировки соответствующих мероприятий по улучшению условий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4.3. В соответствии со спецификой экономической деятельности в Администрации применяют следующие виды контроля: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текущий контроль выполнения плановых мероприятий по охране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постоянный контроль состояния производственной среды: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реагирующий контроль;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внутреннюю проверку (аудит) системы управления.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Каждый из видов контроля осуществляется в соответствии с государственными нормативными требованиями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4.4. Контроль обеспечивает: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обратную связь по результатам деятельности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информацию для определения, результативности и эффективности текущих мероприятий по определению, предотвращению и ограничению опасных и вредных производственных факторов и рисков;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основу принятия решений о совершенствовании определения опасностей и ограничения рисков, а также самой системы управления охраной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4.5. Методы периодической оценки соответствия состояния охраны труда действующему законодательству, государственным нормативным требованиям охраны труда, требованиям СУОТ периодически оцениваются на актуальность и при необходимости корректируются.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 Наблюдение за состоянием здоровья работников.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4.6.1. Наблюдение за состоянием здоровья работников представляет собой процедуру обследования состояния здоровья работников для обнаружения и определения отклонений от нормы.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4.6.2. Наблюдение за состоянием здоровья работников осуществляется в соответствии с требованиями Трудового кодекса РФ, а также в соответствии с порядком, утвержденным уполномоченным федеральным органом исполнительной власти.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4.6.3. Процедуры наблюдения за состоянием здоровья работников включают в себя медицинские осмотры, биологический контроль, рентгенологические обследования, опрос или анализ данных о состоянии здоровья работников и другие процедуры.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4.6.4. В случае необходимости по решению органов местного самоуправления допускается вводить дополнительные условия и показания к проведению медицинских осмотров (обследований).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4.7. Текущий контроль.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Текущий контроль выполнения плановых мероприятий по охране труда представляет собой непрерывную деятельность по проверке выполнения мероприятий коллективных договоров, планов мероприятий по улучшению и оздоровлению условий труда, направленных на обеспечение охраны труда, профилактику опасностей, рисков и мероприятий по внедрению системы управления охраной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4.8. Постоянный контроль состояния условий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состояния условий труда предусматривает измерение (определение) и оценку опасных и вредных факторов производственной среды и трудового процесса на рабочем месте.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включает в себя специальную оценку условий труда, определение опасностей и оценку рисков, опрос или анализ данных о состоянии здоровья работников, анкетирование и т.п.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4.9. Аудит функционирования СУОТ.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организации разработан и своевременно корректируется план и методы проведения аудита системы управления охраной труда в соответствии с действующими нормативными требованиями.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4.10. Реагирующий контроль.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Реагирующий контроль необходим в момент проявления инцидентов, аварий, несчастных случаев, а также при изменении внешней и внутренней документации в области охраны труда.</w:t>
      </w:r>
    </w:p>
    <w:p w:rsidR="00C57981" w:rsidRDefault="00C57981" w:rsidP="00C57981">
      <w:pPr>
        <w:ind w:firstLine="567"/>
        <w:jc w:val="both"/>
      </w:pPr>
      <w:r>
        <w:rPr>
          <w:sz w:val="28"/>
          <w:szCs w:val="28"/>
        </w:rPr>
        <w:lastRenderedPageBreak/>
        <w:t>Реагирующий контроль также осуществляется при расследовании и учете несчастных случаев, профессиональных заболеваний.</w:t>
      </w:r>
    </w:p>
    <w:p w:rsidR="005A793D" w:rsidRDefault="005A793D"/>
    <w:sectPr w:rsidR="005A793D" w:rsidSect="00736439">
      <w:pgSz w:w="11906" w:h="16838"/>
      <w:pgMar w:top="851" w:right="851" w:bottom="851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7981"/>
    <w:rsid w:val="00042B3B"/>
    <w:rsid w:val="00233891"/>
    <w:rsid w:val="002600CC"/>
    <w:rsid w:val="003B0CE3"/>
    <w:rsid w:val="003D767D"/>
    <w:rsid w:val="004C7096"/>
    <w:rsid w:val="00545634"/>
    <w:rsid w:val="005A793D"/>
    <w:rsid w:val="0062070B"/>
    <w:rsid w:val="006233A2"/>
    <w:rsid w:val="00623843"/>
    <w:rsid w:val="00736439"/>
    <w:rsid w:val="00882475"/>
    <w:rsid w:val="009536C8"/>
    <w:rsid w:val="00AE6210"/>
    <w:rsid w:val="00BD612E"/>
    <w:rsid w:val="00C57981"/>
    <w:rsid w:val="00DE6262"/>
    <w:rsid w:val="00E974A0"/>
    <w:rsid w:val="00EA0E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57981"/>
    <w:pPr>
      <w:spacing w:before="280" w:after="280"/>
    </w:pPr>
  </w:style>
  <w:style w:type="paragraph" w:styleId="a4">
    <w:name w:val="Balloon Text"/>
    <w:basedOn w:val="a"/>
    <w:link w:val="a5"/>
    <w:uiPriority w:val="99"/>
    <w:semiHidden/>
    <w:unhideWhenUsed/>
    <w:rsid w:val="00C579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7981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E974A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2863</Words>
  <Characters>16321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dcterms:created xsi:type="dcterms:W3CDTF">2021-03-29T08:04:00Z</dcterms:created>
  <dcterms:modified xsi:type="dcterms:W3CDTF">2021-03-30T07:06:00Z</dcterms:modified>
</cp:coreProperties>
</file>