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7AA4" w:rsidRDefault="00237AA4" w:rsidP="00C57981"/>
    <w:p w:rsidR="00237AA4" w:rsidRDefault="00237AA4" w:rsidP="00237AA4">
      <w:pPr>
        <w:pStyle w:val="msonormalbullet1gif"/>
        <w:jc w:val="center"/>
      </w:pPr>
      <w:r>
        <w:t xml:space="preserve">Информационный бюллетень </w:t>
      </w:r>
      <w:proofErr w:type="spellStart"/>
      <w:r>
        <w:t>Поводимовского</w:t>
      </w:r>
      <w:proofErr w:type="spellEnd"/>
      <w:r>
        <w:t xml:space="preserve"> сельского поселения                                                        Дубенского муниципального района Республики Мордовия</w:t>
      </w:r>
    </w:p>
    <w:p w:rsidR="00237AA4" w:rsidRDefault="00237AA4" w:rsidP="00237AA4">
      <w:pPr>
        <w:pStyle w:val="msonormalbullet2gifbullet1gif"/>
        <w:numPr>
          <w:ilvl w:val="0"/>
          <w:numId w:val="1"/>
        </w:numPr>
        <w:contextualSpacing/>
        <w:jc w:val="center"/>
      </w:pPr>
      <w:r>
        <w:t>№46 (46) от 29.04.2021г.</w:t>
      </w:r>
    </w:p>
    <w:p w:rsidR="00C57981" w:rsidRDefault="00237AA4" w:rsidP="00C57981">
      <w:pPr>
        <w:pStyle w:val="msonormalbullet2gifbullet3gif"/>
        <w:numPr>
          <w:ilvl w:val="0"/>
          <w:numId w:val="1"/>
        </w:numPr>
        <w:contextualSpacing/>
        <w:jc w:val="center"/>
      </w:pPr>
      <w:r>
        <w:t xml:space="preserve">Является официальным печатным изданием </w:t>
      </w:r>
      <w:proofErr w:type="spellStart"/>
      <w:r>
        <w:t>Поводимовского</w:t>
      </w:r>
      <w:proofErr w:type="spellEnd"/>
      <w:r>
        <w:t xml:space="preserve"> сельского поселения Дубенского муниципального района Республики Мордовия</w:t>
      </w:r>
    </w:p>
    <w:p w:rsidR="00C57981" w:rsidRDefault="00C57981" w:rsidP="009851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  <w:r w:rsidR="00985138">
        <w:rPr>
          <w:b/>
          <w:sz w:val="28"/>
          <w:szCs w:val="28"/>
        </w:rPr>
        <w:t xml:space="preserve"> ПОВОДИМОВСКОГО</w:t>
      </w:r>
      <w:r w:rsidR="00DE626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СЕЛЬСКОГО ПОСЕЛЕНИЯ</w:t>
      </w:r>
    </w:p>
    <w:p w:rsidR="00DE6262" w:rsidRDefault="00DE6262" w:rsidP="009851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ДУБЕНСКОГО МУНИЦИПАЛЬНОГО РАЙОНА</w:t>
      </w:r>
    </w:p>
    <w:p w:rsidR="00C57981" w:rsidRDefault="00DE6262" w:rsidP="00985138">
      <w:pPr>
        <w:jc w:val="center"/>
      </w:pPr>
      <w:r>
        <w:rPr>
          <w:b/>
          <w:sz w:val="28"/>
          <w:szCs w:val="28"/>
        </w:rPr>
        <w:t>РЕСПУБЛИКИ МОРДОВИЯ</w:t>
      </w:r>
    </w:p>
    <w:p w:rsidR="00C57981" w:rsidRDefault="00C57981" w:rsidP="00C57981"/>
    <w:p w:rsidR="00C57981" w:rsidRDefault="00985138" w:rsidP="00985138">
      <w:pPr>
        <w:jc w:val="center"/>
      </w:pPr>
      <w:r>
        <w:rPr>
          <w:b/>
          <w:sz w:val="32"/>
          <w:szCs w:val="32"/>
        </w:rPr>
        <w:t>ПОСТАНОВЛЕ</w:t>
      </w:r>
      <w:r w:rsidR="00C57981">
        <w:rPr>
          <w:b/>
          <w:sz w:val="32"/>
          <w:szCs w:val="32"/>
        </w:rPr>
        <w:t>Н</w:t>
      </w:r>
      <w:r>
        <w:rPr>
          <w:b/>
          <w:sz w:val="32"/>
          <w:szCs w:val="32"/>
        </w:rPr>
        <w:t>И</w:t>
      </w:r>
      <w:r w:rsidR="00C57981">
        <w:rPr>
          <w:b/>
          <w:sz w:val="32"/>
          <w:szCs w:val="32"/>
        </w:rPr>
        <w:t>Е</w:t>
      </w:r>
    </w:p>
    <w:p w:rsidR="00C57981" w:rsidRDefault="00C57981" w:rsidP="00C57981"/>
    <w:p w:rsidR="00C57981" w:rsidRDefault="00C57981" w:rsidP="00C57981"/>
    <w:p w:rsidR="00C57981" w:rsidRDefault="00985138" w:rsidP="00C57981">
      <w:pPr>
        <w:rPr>
          <w:sz w:val="28"/>
          <w:szCs w:val="28"/>
        </w:rPr>
      </w:pPr>
      <w:r>
        <w:rPr>
          <w:sz w:val="28"/>
          <w:szCs w:val="28"/>
        </w:rPr>
        <w:t>о</w:t>
      </w:r>
      <w:r w:rsidR="006233A2">
        <w:rPr>
          <w:sz w:val="28"/>
          <w:szCs w:val="28"/>
        </w:rPr>
        <w:t>т</w:t>
      </w:r>
      <w:r w:rsidR="00DE6262">
        <w:rPr>
          <w:sz w:val="28"/>
          <w:szCs w:val="28"/>
        </w:rPr>
        <w:t xml:space="preserve">  </w:t>
      </w:r>
      <w:r w:rsidR="00940DCE">
        <w:rPr>
          <w:sz w:val="28"/>
          <w:szCs w:val="28"/>
        </w:rPr>
        <w:t>28.04.</w:t>
      </w:r>
      <w:r w:rsidR="00C57981">
        <w:rPr>
          <w:sz w:val="28"/>
          <w:szCs w:val="28"/>
        </w:rPr>
        <w:t>20</w:t>
      </w:r>
      <w:r w:rsidR="00DE6262">
        <w:rPr>
          <w:sz w:val="28"/>
          <w:szCs w:val="28"/>
        </w:rPr>
        <w:t>21</w:t>
      </w:r>
      <w:r w:rsidR="00C57981">
        <w:rPr>
          <w:sz w:val="28"/>
          <w:szCs w:val="28"/>
        </w:rPr>
        <w:t xml:space="preserve"> года                                                            </w:t>
      </w:r>
      <w:r w:rsidR="00940DCE">
        <w:rPr>
          <w:sz w:val="28"/>
          <w:szCs w:val="28"/>
        </w:rPr>
        <w:t xml:space="preserve">                             </w:t>
      </w:r>
      <w:r w:rsidR="00385ADB">
        <w:rPr>
          <w:sz w:val="28"/>
          <w:szCs w:val="28"/>
        </w:rPr>
        <w:t xml:space="preserve">    </w:t>
      </w:r>
      <w:r w:rsidR="00940DCE">
        <w:rPr>
          <w:sz w:val="28"/>
          <w:szCs w:val="28"/>
        </w:rPr>
        <w:t>№26</w:t>
      </w:r>
    </w:p>
    <w:p w:rsidR="00C57981" w:rsidRDefault="00C57981" w:rsidP="00C57981">
      <w:pPr>
        <w:rPr>
          <w:sz w:val="28"/>
          <w:szCs w:val="28"/>
        </w:rPr>
      </w:pPr>
    </w:p>
    <w:p w:rsidR="00C57981" w:rsidRDefault="00C57981" w:rsidP="00C57981">
      <w:pPr>
        <w:ind w:right="4817"/>
        <w:jc w:val="both"/>
        <w:rPr>
          <w:sz w:val="28"/>
          <w:szCs w:val="28"/>
        </w:rPr>
      </w:pPr>
      <w:r>
        <w:rPr>
          <w:sz w:val="28"/>
          <w:szCs w:val="28"/>
        </w:rPr>
        <w:t>Об утверждении Положения о системе управления охраной труда</w:t>
      </w:r>
      <w:r w:rsidR="006233A2">
        <w:rPr>
          <w:sz w:val="28"/>
          <w:szCs w:val="28"/>
        </w:rPr>
        <w:t xml:space="preserve"> в Администрации </w:t>
      </w:r>
      <w:proofErr w:type="spellStart"/>
      <w:r w:rsidR="00985138">
        <w:rPr>
          <w:sz w:val="28"/>
          <w:szCs w:val="28"/>
        </w:rPr>
        <w:t>Поводимовского</w:t>
      </w:r>
      <w:proofErr w:type="spellEnd"/>
      <w:r w:rsidR="00DE626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сельского поселения </w:t>
      </w:r>
      <w:r w:rsidR="00DE6262">
        <w:rPr>
          <w:sz w:val="28"/>
          <w:szCs w:val="28"/>
        </w:rPr>
        <w:t xml:space="preserve">Дубенского муниципального </w:t>
      </w:r>
      <w:r>
        <w:rPr>
          <w:sz w:val="28"/>
          <w:szCs w:val="28"/>
        </w:rPr>
        <w:t xml:space="preserve"> района </w:t>
      </w:r>
      <w:r w:rsidR="00DE6262">
        <w:rPr>
          <w:sz w:val="28"/>
          <w:szCs w:val="28"/>
        </w:rPr>
        <w:t>Республики Мордовия</w:t>
      </w:r>
    </w:p>
    <w:p w:rsidR="00C57981" w:rsidRDefault="00C57981" w:rsidP="00C57981">
      <w:pPr>
        <w:ind w:right="4676"/>
        <w:jc w:val="both"/>
        <w:rPr>
          <w:sz w:val="28"/>
          <w:szCs w:val="28"/>
        </w:rPr>
      </w:pPr>
    </w:p>
    <w:p w:rsidR="00C57981" w:rsidRDefault="00C57981" w:rsidP="00C57981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  <w:t>В соответствии с Трудовым кодексом РФ, приказом Министерст</w:t>
      </w:r>
      <w:r w:rsidR="00385ADB">
        <w:rPr>
          <w:sz w:val="28"/>
          <w:szCs w:val="28"/>
        </w:rPr>
        <w:t>ва труда России от 19.08.2016 №</w:t>
      </w:r>
      <w:r>
        <w:rPr>
          <w:sz w:val="28"/>
          <w:szCs w:val="28"/>
        </w:rPr>
        <w:t>438н «Об утверждении Типового положения о системе управления охраной труда», межгосударственным стандартом ГОСТ 12.0.230-2007 «Система стандартов безопасности труда. Системы управления охраной труда. Общие требования» и в целях создания благоприятных условий труда, защиты прав и интересов работ</w:t>
      </w:r>
      <w:r w:rsidR="00DE6262">
        <w:rPr>
          <w:sz w:val="28"/>
          <w:szCs w:val="28"/>
        </w:rPr>
        <w:t>ников, а</w:t>
      </w:r>
      <w:r w:rsidR="006233A2">
        <w:rPr>
          <w:sz w:val="28"/>
          <w:szCs w:val="28"/>
        </w:rPr>
        <w:t xml:space="preserve">дминистрация </w:t>
      </w:r>
      <w:proofErr w:type="spellStart"/>
      <w:r w:rsidR="00DE6262">
        <w:rPr>
          <w:sz w:val="28"/>
          <w:szCs w:val="28"/>
        </w:rPr>
        <w:t>П</w:t>
      </w:r>
      <w:r w:rsidR="00985138">
        <w:rPr>
          <w:sz w:val="28"/>
          <w:szCs w:val="28"/>
        </w:rPr>
        <w:t>оводимовского</w:t>
      </w:r>
      <w:proofErr w:type="spellEnd"/>
      <w:r w:rsidR="00DE626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сельского поселения </w:t>
      </w:r>
      <w:r w:rsidR="00DE6262">
        <w:rPr>
          <w:sz w:val="28"/>
          <w:szCs w:val="28"/>
        </w:rPr>
        <w:t>Дубенского муниципального района Республики Мордовия</w:t>
      </w:r>
      <w:r>
        <w:rPr>
          <w:sz w:val="28"/>
          <w:szCs w:val="28"/>
        </w:rPr>
        <w:t xml:space="preserve">  </w:t>
      </w:r>
    </w:p>
    <w:p w:rsidR="00C57981" w:rsidRDefault="00C57981" w:rsidP="00C57981">
      <w:pPr>
        <w:ind w:right="-2"/>
        <w:jc w:val="both"/>
        <w:rPr>
          <w:sz w:val="28"/>
          <w:szCs w:val="28"/>
        </w:rPr>
      </w:pPr>
    </w:p>
    <w:p w:rsidR="00C57981" w:rsidRDefault="00C57981" w:rsidP="00C57981">
      <w:pPr>
        <w:ind w:right="-2"/>
        <w:jc w:val="both"/>
        <w:rPr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C57981" w:rsidRDefault="00C57981" w:rsidP="00C57981">
      <w:pPr>
        <w:ind w:right="-2"/>
        <w:jc w:val="both"/>
        <w:rPr>
          <w:sz w:val="28"/>
          <w:szCs w:val="28"/>
        </w:rPr>
      </w:pPr>
    </w:p>
    <w:p w:rsidR="00623843" w:rsidRPr="00DE6262" w:rsidRDefault="00C57981" w:rsidP="00623843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  <w:t>1. Утвердить Положение</w:t>
      </w:r>
      <w:r>
        <w:t xml:space="preserve"> </w:t>
      </w:r>
      <w:r>
        <w:rPr>
          <w:sz w:val="28"/>
          <w:szCs w:val="28"/>
        </w:rPr>
        <w:t xml:space="preserve">о системе управления охраной труда в </w:t>
      </w:r>
      <w:r w:rsidR="00623843">
        <w:rPr>
          <w:sz w:val="28"/>
          <w:szCs w:val="28"/>
        </w:rPr>
        <w:t>а</w:t>
      </w:r>
      <w:r w:rsidR="00DE6262">
        <w:rPr>
          <w:sz w:val="28"/>
          <w:szCs w:val="28"/>
        </w:rPr>
        <w:t xml:space="preserve">дминистрации  </w:t>
      </w:r>
      <w:proofErr w:type="spellStart"/>
      <w:r w:rsidR="00DE6262">
        <w:rPr>
          <w:sz w:val="28"/>
          <w:szCs w:val="28"/>
        </w:rPr>
        <w:t>П</w:t>
      </w:r>
      <w:r w:rsidR="00985138">
        <w:rPr>
          <w:sz w:val="28"/>
          <w:szCs w:val="28"/>
        </w:rPr>
        <w:t>оводимовского</w:t>
      </w:r>
      <w:proofErr w:type="spellEnd"/>
      <w:r w:rsidR="0098513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 w:rsidR="00623843" w:rsidRPr="00623843">
        <w:rPr>
          <w:sz w:val="28"/>
          <w:szCs w:val="28"/>
        </w:rPr>
        <w:t>Дубенского муниципального района Республики Мордовия</w:t>
      </w:r>
    </w:p>
    <w:p w:rsidR="004C7096" w:rsidRPr="00AC5440" w:rsidRDefault="00C57981" w:rsidP="00AC5440">
      <w:pPr>
        <w:rPr>
          <w:color w:val="000000"/>
          <w:sz w:val="28"/>
          <w:szCs w:val="28"/>
        </w:rPr>
      </w:pPr>
      <w:r>
        <w:rPr>
          <w:sz w:val="28"/>
          <w:szCs w:val="28"/>
        </w:rPr>
        <w:tab/>
      </w:r>
      <w:r w:rsidR="004C7096" w:rsidRPr="00AC5440">
        <w:rPr>
          <w:sz w:val="28"/>
          <w:szCs w:val="28"/>
          <w:lang w:eastAsia="ru-RU"/>
        </w:rPr>
        <w:t>2</w:t>
      </w:r>
      <w:r w:rsidR="004C7096" w:rsidRPr="004C7096">
        <w:rPr>
          <w:sz w:val="28"/>
          <w:szCs w:val="28"/>
          <w:lang w:eastAsia="ru-RU"/>
        </w:rPr>
        <w:t xml:space="preserve">. </w:t>
      </w:r>
      <w:r w:rsidR="00AC5440">
        <w:rPr>
          <w:sz w:val="28"/>
          <w:szCs w:val="28"/>
        </w:rPr>
        <w:t xml:space="preserve">Настоящее постановление вступает в силу с момента опубликования,  (обнародования) в информационном бюллетене </w:t>
      </w:r>
      <w:proofErr w:type="spellStart"/>
      <w:r w:rsidR="00AC5440">
        <w:rPr>
          <w:sz w:val="28"/>
          <w:szCs w:val="28"/>
        </w:rPr>
        <w:t>Поводимовского</w:t>
      </w:r>
      <w:proofErr w:type="spellEnd"/>
      <w:r w:rsidR="00AC5440">
        <w:rPr>
          <w:sz w:val="28"/>
          <w:szCs w:val="28"/>
        </w:rPr>
        <w:t xml:space="preserve"> сельского поселения Дубенского муниципального </w:t>
      </w:r>
      <w:proofErr w:type="gramStart"/>
      <w:r w:rsidR="00AC5440">
        <w:rPr>
          <w:sz w:val="28"/>
          <w:szCs w:val="28"/>
        </w:rPr>
        <w:t>района</w:t>
      </w:r>
      <w:proofErr w:type="gramEnd"/>
      <w:r w:rsidR="00AC5440">
        <w:rPr>
          <w:sz w:val="28"/>
          <w:szCs w:val="28"/>
        </w:rPr>
        <w:t xml:space="preserve"> и разместить на официальном сайте органов местного самоуправления </w:t>
      </w:r>
      <w:proofErr w:type="spellStart"/>
      <w:r w:rsidR="00AC5440">
        <w:rPr>
          <w:sz w:val="28"/>
          <w:szCs w:val="28"/>
        </w:rPr>
        <w:t>Поводимовского</w:t>
      </w:r>
      <w:proofErr w:type="spellEnd"/>
      <w:r w:rsidR="00AC5440">
        <w:rPr>
          <w:sz w:val="28"/>
          <w:szCs w:val="28"/>
        </w:rPr>
        <w:t xml:space="preserve"> сельского поселения Дубенского муниципального района http:\\dubenki.e-mordovia.ru.</w:t>
      </w:r>
    </w:p>
    <w:p w:rsidR="00C57981" w:rsidRDefault="00C57981" w:rsidP="00623843">
      <w:pPr>
        <w:ind w:right="-2"/>
        <w:jc w:val="both"/>
      </w:pPr>
      <w:r>
        <w:rPr>
          <w:sz w:val="28"/>
          <w:szCs w:val="28"/>
        </w:rPr>
        <w:tab/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C57981" w:rsidRDefault="00C57981" w:rsidP="00623843">
      <w:pPr>
        <w:ind w:right="-2"/>
        <w:jc w:val="both"/>
      </w:pPr>
    </w:p>
    <w:p w:rsidR="00985138" w:rsidRDefault="00985138" w:rsidP="00C57981">
      <w:pPr>
        <w:rPr>
          <w:sz w:val="28"/>
          <w:szCs w:val="28"/>
        </w:rPr>
      </w:pPr>
    </w:p>
    <w:p w:rsidR="00C57981" w:rsidRDefault="00C57981" w:rsidP="00C57981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AC5440" w:rsidRPr="00237AA4" w:rsidRDefault="00985138" w:rsidP="00237AA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Поводимовского</w:t>
      </w:r>
      <w:proofErr w:type="spellEnd"/>
      <w:r w:rsidR="00623843">
        <w:rPr>
          <w:sz w:val="28"/>
          <w:szCs w:val="28"/>
        </w:rPr>
        <w:t xml:space="preserve"> </w:t>
      </w:r>
      <w:r w:rsidR="00C57981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                        </w:t>
      </w:r>
      <w:r w:rsidR="00237AA4">
        <w:rPr>
          <w:sz w:val="28"/>
          <w:szCs w:val="28"/>
        </w:rPr>
        <w:t xml:space="preserve">                   </w:t>
      </w:r>
      <w:proofErr w:type="spellStart"/>
      <w:r w:rsidR="00237AA4">
        <w:rPr>
          <w:sz w:val="28"/>
          <w:szCs w:val="28"/>
        </w:rPr>
        <w:t>В.М.Суродеева</w:t>
      </w:r>
      <w:proofErr w:type="spellEnd"/>
    </w:p>
    <w:p w:rsidR="00940DCE" w:rsidRDefault="00940DCE" w:rsidP="00C57981">
      <w:pPr>
        <w:ind w:right="1131"/>
        <w:jc w:val="right"/>
        <w:rPr>
          <w:b/>
          <w:sz w:val="28"/>
          <w:szCs w:val="28"/>
        </w:rPr>
      </w:pPr>
    </w:p>
    <w:p w:rsidR="00C57981" w:rsidRPr="00985138" w:rsidRDefault="00C57981" w:rsidP="00C57981">
      <w:pPr>
        <w:ind w:right="1131"/>
        <w:jc w:val="right"/>
      </w:pPr>
      <w:r w:rsidRPr="00985138">
        <w:t>УТВЕРЖДЕНО</w:t>
      </w:r>
    </w:p>
    <w:p w:rsidR="00C57981" w:rsidRPr="00985138" w:rsidRDefault="00C57981" w:rsidP="00C57981">
      <w:pPr>
        <w:ind w:left="5670"/>
        <w:jc w:val="both"/>
      </w:pPr>
      <w:r w:rsidRPr="00985138">
        <w:t>постанов</w:t>
      </w:r>
      <w:r w:rsidR="006233A2" w:rsidRPr="00985138">
        <w:t xml:space="preserve">лением </w:t>
      </w:r>
      <w:r w:rsidR="00DE6262" w:rsidRPr="00985138">
        <w:t xml:space="preserve">Администрации  </w:t>
      </w:r>
      <w:proofErr w:type="spellStart"/>
      <w:r w:rsidR="00DE6262" w:rsidRPr="00985138">
        <w:t>П</w:t>
      </w:r>
      <w:r w:rsidR="00985138">
        <w:t>оводимовского</w:t>
      </w:r>
      <w:proofErr w:type="spellEnd"/>
      <w:r w:rsidRPr="00985138">
        <w:t xml:space="preserve"> сельского поселения </w:t>
      </w:r>
      <w:r w:rsidR="004C7096" w:rsidRPr="00985138">
        <w:t>Дубенского</w:t>
      </w:r>
      <w:r w:rsidRPr="00985138">
        <w:t xml:space="preserve"> </w:t>
      </w:r>
      <w:r w:rsidR="004C7096" w:rsidRPr="00985138">
        <w:t>муниципального района Республики Мордовия</w:t>
      </w:r>
    </w:p>
    <w:p w:rsidR="00C57981" w:rsidRPr="00985138" w:rsidRDefault="00940DCE" w:rsidP="00C57981">
      <w:pPr>
        <w:ind w:left="5670"/>
        <w:jc w:val="both"/>
      </w:pPr>
      <w:r>
        <w:t>от 28.04.</w:t>
      </w:r>
      <w:r w:rsidR="006233A2" w:rsidRPr="00985138">
        <w:t>20</w:t>
      </w:r>
      <w:r w:rsidR="004C7096" w:rsidRPr="00985138">
        <w:t>21</w:t>
      </w:r>
      <w:r w:rsidR="006233A2" w:rsidRPr="00985138">
        <w:t xml:space="preserve"> года №</w:t>
      </w:r>
      <w:r>
        <w:t>26</w:t>
      </w:r>
      <w:r w:rsidR="006233A2" w:rsidRPr="00985138">
        <w:t> </w:t>
      </w:r>
    </w:p>
    <w:p w:rsidR="00C57981" w:rsidRDefault="00C57981" w:rsidP="00C57981">
      <w:pPr>
        <w:rPr>
          <w:sz w:val="28"/>
          <w:szCs w:val="28"/>
        </w:rPr>
      </w:pPr>
    </w:p>
    <w:p w:rsidR="00C57981" w:rsidRDefault="00C57981" w:rsidP="00C579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C57981" w:rsidRDefault="00C57981" w:rsidP="00C579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СИСТЕМЕ УПРАВЛЕНИЯ ОХРАНОЙ ТРУДА (СУОТ)</w:t>
      </w:r>
    </w:p>
    <w:p w:rsidR="00C57981" w:rsidRDefault="00C57981" w:rsidP="00C579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</w:t>
      </w:r>
      <w:r w:rsidR="00985138">
        <w:rPr>
          <w:b/>
          <w:sz w:val="28"/>
          <w:szCs w:val="28"/>
        </w:rPr>
        <w:t xml:space="preserve">администрации  </w:t>
      </w:r>
      <w:proofErr w:type="spellStart"/>
      <w:r w:rsidR="00985138">
        <w:rPr>
          <w:b/>
          <w:sz w:val="28"/>
          <w:szCs w:val="28"/>
        </w:rPr>
        <w:t>Поводимовского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C57981" w:rsidRPr="00DE6262" w:rsidRDefault="00DE6262" w:rsidP="00C57981">
      <w:pPr>
        <w:jc w:val="center"/>
        <w:rPr>
          <w:b/>
          <w:sz w:val="28"/>
          <w:szCs w:val="28"/>
        </w:rPr>
      </w:pPr>
      <w:r w:rsidRPr="00DE6262">
        <w:rPr>
          <w:b/>
          <w:sz w:val="28"/>
          <w:szCs w:val="28"/>
        </w:rPr>
        <w:t>Дубенского муниципального района Республики Мордовия</w:t>
      </w:r>
    </w:p>
    <w:p w:rsidR="00DE6262" w:rsidRDefault="00DE6262" w:rsidP="00C57981">
      <w:pPr>
        <w:jc w:val="center"/>
        <w:rPr>
          <w:sz w:val="28"/>
          <w:szCs w:val="28"/>
        </w:rPr>
      </w:pPr>
    </w:p>
    <w:p w:rsidR="00C57981" w:rsidRPr="00940DCE" w:rsidRDefault="00C57981" w:rsidP="00940DCE">
      <w:pPr>
        <w:jc w:val="center"/>
        <w:rPr>
          <w:b/>
          <w:sz w:val="28"/>
          <w:szCs w:val="28"/>
        </w:rPr>
      </w:pPr>
      <w:r w:rsidRPr="00940DCE">
        <w:rPr>
          <w:b/>
          <w:sz w:val="28"/>
          <w:szCs w:val="28"/>
        </w:rPr>
        <w:t>1. ОБЩИЕ ПОЛОЖЕНИЯ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1.1. Настоящее Положение о системе управления охраной труда (СУОТ) разработано в соответствии с Трудовым кодексом РФ, приказом Минтруда России от 19.08.2016 № 438н «Об утверждении Типового положения о системе управления охраной труда» и другими нормативно-правовыми актами по охране труда, а также ГОСТ 12.0.230-2007 «Система стандартов безопасности труда. Системы управления охраной труда. Общие требования».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 Настоящее Положение о СУОТ устанавливает порядок организации работы по обеспечению охраны труда в </w:t>
      </w:r>
      <w:r w:rsidR="00DE6262">
        <w:rPr>
          <w:sz w:val="28"/>
          <w:szCs w:val="28"/>
        </w:rPr>
        <w:t xml:space="preserve">администрации  </w:t>
      </w:r>
      <w:proofErr w:type="spellStart"/>
      <w:r w:rsidR="00985138">
        <w:rPr>
          <w:sz w:val="28"/>
          <w:szCs w:val="28"/>
        </w:rPr>
        <w:t>Поводимовского</w:t>
      </w:r>
      <w:proofErr w:type="spellEnd"/>
      <w:r w:rsidR="006233A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сельского поселения </w:t>
      </w:r>
      <w:r w:rsidR="00DE6262">
        <w:rPr>
          <w:sz w:val="28"/>
          <w:szCs w:val="28"/>
        </w:rPr>
        <w:t>Дубенского муниципального района Республики Мордови</w:t>
      </w:r>
      <w:proofErr w:type="gramStart"/>
      <w:r w:rsidR="00DE6262">
        <w:rPr>
          <w:sz w:val="28"/>
          <w:szCs w:val="28"/>
        </w:rPr>
        <w:t>я</w:t>
      </w:r>
      <w:r>
        <w:rPr>
          <w:sz w:val="28"/>
          <w:szCs w:val="28"/>
        </w:rPr>
        <w:t>(</w:t>
      </w:r>
      <w:proofErr w:type="gramEnd"/>
      <w:r>
        <w:rPr>
          <w:sz w:val="28"/>
          <w:szCs w:val="28"/>
        </w:rPr>
        <w:t>далее – Администрация), ответственных лиц и других работников Администрации.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1.3. </w:t>
      </w:r>
      <w:proofErr w:type="gramStart"/>
      <w:r>
        <w:rPr>
          <w:sz w:val="28"/>
          <w:szCs w:val="28"/>
        </w:rPr>
        <w:t>Настоящее Положение о системе управления охраной труда (СУОТ) определяет задачи, права, обязанности и ответственность руководителей, специалистов предприятия по созданию здоровых и безопасных условий труда работников, по выполнению ими требований законодательных и иных правовых актов по охране труда, правил, норм и инструкций по безопасной эксплуатации оборудования, а также внедрение и функционирование системы управления охраной труда в соответствии с установленными требованиями.</w:t>
      </w:r>
      <w:proofErr w:type="gramEnd"/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1.4. При создании системы управления охраной труда необходимо: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определять законы и иные нормативные правовые акты, содержащие государственные нормативные требования охраны труда, распространяющиеся на деятельность учреждения;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выявлять вредные и опасные производственные факторы и соответствующие им риски, связанные с прошлыми, настоящими или планируемыми видами деятельности учреждения;</w:t>
      </w:r>
    </w:p>
    <w:p w:rsidR="0062070B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определять политику организации в области охраны труда;</w:t>
      </w:r>
    </w:p>
    <w:p w:rsidR="00C57981" w:rsidRDefault="0062070B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57981">
        <w:rPr>
          <w:sz w:val="28"/>
          <w:szCs w:val="28"/>
        </w:rPr>
        <w:t>определять цели и задачи в области охраны труда, устанавливать приоритеты;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разрабатывать организационную схему и программу для достижений её целей выполнения поставленных задач.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1.5. Безопасность производственных процессов, безопасные и здоровые условия труда должны обеспечиваться планомерным и систематическим </w:t>
      </w:r>
      <w:r>
        <w:rPr>
          <w:sz w:val="28"/>
          <w:szCs w:val="28"/>
        </w:rPr>
        <w:lastRenderedPageBreak/>
        <w:t>проведением комплекса организационных, социальных, технических и финансово-экономических мероприятий, в том числе: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распределением функций, задач и ответственности руководителя и специалистов администрации;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характером регламентных работ;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финансированием мероприятий по охране труда и организацией бухгалтерского учета расходования выделенных средств;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соответствия производственных процессов и проводимых различных мероприятий нормативным требованиям, количественной оценке результатов в области охраны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организацией обучения и систематическим повышением квалификации работников;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 созданием нормальных санитарно-бытовых и санитарно-гигиенических условий труда для работников учреждения, эффективной системы медицинского обслуживания, обеспечением работников спецодеждой, </w:t>
      </w:r>
      <w:proofErr w:type="spellStart"/>
      <w:r>
        <w:rPr>
          <w:sz w:val="28"/>
          <w:szCs w:val="28"/>
        </w:rPr>
        <w:t>спецобувью</w:t>
      </w:r>
      <w:proofErr w:type="spellEnd"/>
      <w:r>
        <w:rPr>
          <w:sz w:val="28"/>
          <w:szCs w:val="28"/>
        </w:rPr>
        <w:t>, а также средствами индивидуальной и коллективной защиты;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организацией работ по обеспечению безопасных и здоровых условий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организацией эффективной системы контроля, действующей совместно с системой материального стимулирования;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принятием гибкой системы определения и четким распределением обязанностей и ответственности должностных лиц и исполнителей, действующих в интересах учреждения.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1.6. Система управления охраной труда должна предусматривать: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планирование показателей условий и охраны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контроль плановых показателей;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предупредительно-профилактические работы;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возможность осуществления корректирующих и предупредительных действий.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1.7. Организация работ по обеспечению безопасных и здоровых условий труда должна содержать в своем составе и предусматривать планомерное и систематическое проведение: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работ по обеспечению надежности и безопасности оборудования, зданий и сооружений;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мероприятий по обеспечению безопасности выполнения соответствующих видов работ и направлений производственной деятельности персонала.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1.8. Перечень видов работ и направлений производственной деятельности должен охватить следующий обязательный минимум: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организация учебного процесса в Администрации;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обеспечение режима соблюдения норм и правил охраны труда в Администрации;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 применение </w:t>
      </w:r>
      <w:proofErr w:type="spellStart"/>
      <w:r>
        <w:rPr>
          <w:sz w:val="28"/>
          <w:szCs w:val="28"/>
        </w:rPr>
        <w:t>здоровьесберегающих</w:t>
      </w:r>
      <w:proofErr w:type="spellEnd"/>
      <w:r>
        <w:rPr>
          <w:sz w:val="28"/>
          <w:szCs w:val="28"/>
        </w:rPr>
        <w:t xml:space="preserve"> технологий в Администрации, а также лечебно-профилактические мероприятия;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эксплуатация зданий и сооружений;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 производство </w:t>
      </w:r>
      <w:proofErr w:type="spellStart"/>
      <w:r>
        <w:rPr>
          <w:sz w:val="28"/>
          <w:szCs w:val="28"/>
        </w:rPr>
        <w:t>общеремонтных</w:t>
      </w:r>
      <w:proofErr w:type="spellEnd"/>
      <w:r>
        <w:rPr>
          <w:sz w:val="28"/>
          <w:szCs w:val="28"/>
        </w:rPr>
        <w:t xml:space="preserve"> работ;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производство работ с привлечением сторонних организаций.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1.9. В зависимости от обстоятельств и специфических особенностей производственных процессов количество видов работ постановлением Администрации может быть увеличено.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</w:p>
    <w:p w:rsidR="00C57981" w:rsidRPr="00940DCE" w:rsidRDefault="00C57981" w:rsidP="00940DCE">
      <w:pPr>
        <w:jc w:val="center"/>
        <w:rPr>
          <w:b/>
          <w:sz w:val="28"/>
          <w:szCs w:val="28"/>
        </w:rPr>
      </w:pPr>
      <w:r w:rsidRPr="00940DCE">
        <w:rPr>
          <w:b/>
          <w:sz w:val="28"/>
          <w:szCs w:val="28"/>
        </w:rPr>
        <w:t>2. ЦЕЛИ И ЗАДАЧИ ОРГАНИЗАЦИИ РАБОТ ПО ОХРАНЕ ТРУДА И СИСТЕМЫ УПРАВЛЕНИЯ ОХРАНОЙ ТРУДА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 Основными задачами должностных лиц Администрации по организации работ в области охраны труда и системы управления охраной труда являются реализация основных направлений государственной политики в области охраны труда, в том числе: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обеспечение приоритета сохранения жизни и здоровья, безопасных и здоровых условий труда работников;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финансирование мероприятий по охране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подготовка и представление отчетов в государственные и вышестоящие органы сведений и отчетов об условиях труда, о производственном травматизме, профзаболеваниях и их материальных последствиях;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расследование несчастных случаев на производстве, реализация мероприятий по их недопущению;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информирование работников по вопросам охраны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обеспечение работников средствами индивидуальной и коллективной защиты, санитарно-бытовыми и лечебно-профилактическими услугами.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2.2. Основные задачи в области охраны труда и системы управления охраной труда решаются конкретно назначенным должностным лицом и исполнителями с учетом специфики деятельности Администрации, организации эксплуатации и технического обслуживания до стадии демонтажа или ликвидации отдельных видов оборудования и участков путем: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реализации системы персональной ответственности должностных лиц в области охраны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определение и конкретизация обязанностей и ответственности должностных лиц в области охраны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организации и производства работ в соответствии с требованиями действующих законодательных актов и нормативных документов в области охраны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t> </w:t>
      </w:r>
      <w:r>
        <w:rPr>
          <w:sz w:val="28"/>
          <w:szCs w:val="28"/>
        </w:rPr>
        <w:t>организации и обеспечения зависимости оплаты труда работников от результатов работы в области охраны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 Политика в области охраны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2.3.1. Работодатель, консультируясь с работниками, должен изложить в письменном виде политику по охране труда, которая должна: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отвечать специфике организации и соответствовать ее размеру и характеру деятельности;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быть краткой, четко изложенной, иметь дату и вводиться в действие подписью работодателя;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распространяться и быть легкодоступной для всех лиц на их месте работы;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анализироваться для постоянной пригодности;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быть доступной в соответствующем порядке относящимся к делу внешним заинтересованным сторонам.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2.3.2. Политика в области охраны труда должна включать следующие ключевые принципы и цели, выполнение которых Администрация принимает на себя: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обеспечение безопасности и охрану здоровья всех работников Администрации путем предупреждения связанных с работой травм, ухудшений здоровья, болезней и инцидентов;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соблюдение соответствующих нормативных правовых актов, программ по охране труда, коллективных соглашений по охране труда и других требований, которые Администрация обязалась выполнять;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обязательства по проведению консультаций с работниками и привлечению их к активному участию во всех элементах системы управления охраной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непрерывное совершенствование функционирования системы управления охраной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2.3.3. Система управления охраной труда должна быть совместима или объединена с другими системами управления организации.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 Планирование.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2.4.1. Для постоянной идентификации опасностей, оценки рисков и управления рисками установлена программа специальной оценки рабочих мест по условиям труда, в </w:t>
      </w:r>
      <w:proofErr w:type="gramStart"/>
      <w:r>
        <w:rPr>
          <w:sz w:val="28"/>
          <w:szCs w:val="28"/>
        </w:rPr>
        <w:t>которую</w:t>
      </w:r>
      <w:proofErr w:type="gramEnd"/>
      <w:r>
        <w:rPr>
          <w:sz w:val="28"/>
          <w:szCs w:val="28"/>
        </w:rPr>
        <w:t xml:space="preserve"> входят: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определение сроков выполнения работ, связанных со специальной оценкой рабочих мест;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анализ идентификации опасностей - проводится повседневно на рабочих местах или внепланово, в зависимости от характера опасностей, значимости риска, отклонений от нормального режима работы, изменений в технологических процессах.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2.4.2. Анализ документации по данному процессу проводится руководителем.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2.4.3. Процесс проведения специальной оценки условий труда описан в Федеральном законе от 28.12.2013 № 426-ФЗ «О специальной оценке условий труда».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2.4.4.Перечень работ повышенной опасности утверждается руководителем.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2.4.5.Процедура управления нормативной правовой документацией включает в себя: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фиксирование и идентификацию данных и документации по правовым и иным требованиям;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оценку и анализ документации по данному процессу;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актуализацию данных и документации, связанных с правовыми требованиями.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2.4.6.Мероприятия по качественному планированию охраны труда должны основываться на результатах исходного анализа, последующих анализов или других имеющихся данных. Эти мероприятия по планированию должны обеспечивать безопасность и охрану здоровья на работе и включать: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ясное определение, расстановку приоритетности и, где это целесообразно, количественную оценку целей организаций по охране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 подготовку плана достижения каждой цели с распределением обязанностей и ответственности за достижение цели, сроками выполнения мероприятий по </w:t>
      </w:r>
      <w:r>
        <w:rPr>
          <w:sz w:val="28"/>
          <w:szCs w:val="28"/>
        </w:rPr>
        <w:lastRenderedPageBreak/>
        <w:t>улучшению условий и охраны труда с ясными критериями результативности деятельности для каждого работника Администрации;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отбор критериев сравнения для подтверждения достижения цели;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предоставление необходимой технической поддержки, ресурсов.</w:t>
      </w:r>
    </w:p>
    <w:p w:rsidR="00C57981" w:rsidRPr="00940DCE" w:rsidRDefault="00C57981" w:rsidP="00C57981">
      <w:pPr>
        <w:ind w:firstLine="567"/>
        <w:jc w:val="both"/>
        <w:rPr>
          <w:b/>
          <w:sz w:val="28"/>
          <w:szCs w:val="28"/>
        </w:rPr>
      </w:pPr>
    </w:p>
    <w:p w:rsidR="00C57981" w:rsidRPr="00940DCE" w:rsidRDefault="00C57981" w:rsidP="00940DCE">
      <w:pPr>
        <w:jc w:val="center"/>
        <w:rPr>
          <w:b/>
          <w:sz w:val="28"/>
          <w:szCs w:val="28"/>
        </w:rPr>
      </w:pPr>
      <w:r w:rsidRPr="00940DCE">
        <w:rPr>
          <w:b/>
          <w:sz w:val="28"/>
          <w:szCs w:val="28"/>
        </w:rPr>
        <w:t>3. ВНЕДРЕНИЕ И ОБЕСПЕЧЕНИЕ ФУНКЦИОНИРОВАНИЯ СУОТ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 Для обеспечения эффективного функционирования СУОТ в Администрации распределены обязанности и ответственность как за элементы и процессы системы, так и за отдельные мероприятия Плана.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3.1.1. Обязанности Главы муниципального образования.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Ответственность за обеспечение охраны труда в Администрации несет Глава муниципального образования. Он</w:t>
      </w:r>
      <w:r w:rsidR="0062070B">
        <w:rPr>
          <w:sz w:val="28"/>
          <w:szCs w:val="28"/>
        </w:rPr>
        <w:t>а</w:t>
      </w:r>
      <w:r>
        <w:rPr>
          <w:sz w:val="28"/>
          <w:szCs w:val="28"/>
        </w:rPr>
        <w:t xml:space="preserve"> организует работу, направленную на сохранение жизни и здоровья работников и обеспечение соответствия условий труда государственным нормативным требованиям охраны труда, а также выделяет необходимые для функционирования СУОТ ресурсы. Обязанности руководителя учреждения в области охраны труда установлены в статье 212 ТК РФ.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Работодатель организует распределение ответственности за вопросы охраны труда на всех работников Администрации.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3.1.2. Обязанности работников Администрации установлены статьей 214 ТК РФ.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Обязанности работников в области охраны труда прописаны в их должностных инструкциях.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3.1.3. Комиссии по охране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 целью обеспечения активного участия работников в процессе управления охраной труда по инициативе работников или работодателя может быть сформирована Комиссия по охране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Работа Комиссии по охране труда организуется в соответствии с требованиями статей 218 и 370 ТК РФ, а также других нормативных правовых актов, утвержденных уполномоченным федеральным органом исполнительной власти.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3.2. Обучение, квалификация и компетентность персонала.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3.2.1. Для достижения наибольшей эффективности внедрения и функционирования СУОТ Глава муниципального образования обеспечивает непрерывное </w:t>
      </w:r>
      <w:proofErr w:type="gramStart"/>
      <w:r>
        <w:rPr>
          <w:sz w:val="28"/>
          <w:szCs w:val="28"/>
        </w:rPr>
        <w:t>обучение по охране</w:t>
      </w:r>
      <w:proofErr w:type="gramEnd"/>
      <w:r>
        <w:rPr>
          <w:sz w:val="28"/>
          <w:szCs w:val="28"/>
        </w:rPr>
        <w:t xml:space="preserve"> труда, включая специальную подготовку и повышение квалификации всего персонала.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Работники Администрации проходят обучение с учетом специфики выполняемых работ, имеют соответствующую квалификацию и компетентность, необходимые для безопасного выполнения своих функций.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Обучение и проверка знаний требований охраны труда осуществляются в соответствии с порядком, утвержденным уполномоченным федеральным органом исполнительной власти, а также другими нормативными требованиями.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3.3. Процедура внутреннего обмена информацией.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Процедура содержит описание как минимум следующих элементов обмена информацией: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 порядок согласования и пересмотра локальных нормативных актов по охране труда, соответствующий требованиям, утвержденным уполномоченным федеральным органом исполнительной власти;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порядок рассмотрения обращений работников и поступающих от них предложений по улучшению условий труда и совершенствованию СУОТ;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порядок формирования, размещения и постоянной актуализации информационных материалов (наглядных пособий, плакатов, стендов, документов по охране труда) на территории Администрации, включая требования к обеспечению достаточности таких материалов, доступности мест их размещения, сроков актуализации и лиц, ответственных за информационные материалы учреждения.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3.4. Управление документами СУОТ.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3.4.1. Разработка, внедрение и обеспечение эффективного функционирования СУОТ включает в себя создание комплекса взаимоувязанных локальных нормативных документов, содержащих структуру системы, обязанности и права для каждого конкретного исполнителя, процессы обеспечения охраны труда и контроля, обеспечивающие функционирование всей структуры.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3.4.2. Документы СУОТ допускается разрабатывать в виде стандартов Администрации, руководства или других видов документов (приложения к распоряжению Администрации). Комплект документов СУОТ является минимальным, необходимым для обеспечения функционирования СУОТ.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3.4.3.Документация системы управления охраной труда: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периодически анализируется и, при необходимости, своевременно корректируется;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доступна для работников, которых она касается и кому предназначена.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</w:p>
    <w:p w:rsidR="00C57981" w:rsidRPr="00940DCE" w:rsidRDefault="00C57981" w:rsidP="00940DCE">
      <w:pPr>
        <w:jc w:val="center"/>
        <w:rPr>
          <w:b/>
          <w:sz w:val="28"/>
          <w:szCs w:val="28"/>
        </w:rPr>
      </w:pPr>
      <w:r w:rsidRPr="00940DCE">
        <w:rPr>
          <w:b/>
          <w:sz w:val="28"/>
          <w:szCs w:val="28"/>
        </w:rPr>
        <w:t>4. МОНИТОРИНГ И КОНТРОЛЬ РЕЗУЛЬТАТИВНОСТИ СУОТ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 Администрация устанавливает и своевременно корректирует методы периодической </w:t>
      </w:r>
      <w:proofErr w:type="gramStart"/>
      <w:r>
        <w:rPr>
          <w:sz w:val="28"/>
          <w:szCs w:val="28"/>
        </w:rPr>
        <w:t>оценки соответствия состояния охраны труда</w:t>
      </w:r>
      <w:proofErr w:type="gramEnd"/>
      <w:r>
        <w:rPr>
          <w:sz w:val="28"/>
          <w:szCs w:val="28"/>
        </w:rPr>
        <w:t xml:space="preserve"> государственным нормативным требованиям охраны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4.2. В зависимости от целей оценки функционирования СУОТ выполняют различные виды контроля требуемых критериев охраны труда, анализируют и оценивают результаты проверки, разрабатывают мероприятия по улучшению значений соответствующих критериев охраны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Выполняемые процедуры контроля и оценка СУОТ, а также ее элементов являются основой разработки, оценки эффективности и в случае необходимости корректировки соответствующих мероприятий по улучшению условий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4.3. В соответствии со спецификой экономической деятельности в Администрации применяют следующие виды контроля: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текущий контроль выполнения плановых мероприятий по охране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постоянный контроль состояния производственной среды: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реагирующий контроль;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внутреннюю проверку (аудит) системы управления.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Каждый из видов контроля осуществляется в соответствии с государственными нормативными требованиями охраны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4.4. Контроль обеспечивает: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обратную связь по результатам деятельности в области охраны труда;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 информацию для определения, результативности и эффективности текущих мероприятий по определению, предотвращению и ограничению опасных и вредных производственных факторов и рисков;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основу принятия решений о совершенствовании определения опасностей и ограничения рисков, а также самой системы управления охраной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4.5. Методы периодической </w:t>
      </w:r>
      <w:proofErr w:type="gramStart"/>
      <w:r>
        <w:rPr>
          <w:sz w:val="28"/>
          <w:szCs w:val="28"/>
        </w:rPr>
        <w:t>оценки соответствия состояния охраны труда</w:t>
      </w:r>
      <w:proofErr w:type="gramEnd"/>
      <w:r>
        <w:rPr>
          <w:sz w:val="28"/>
          <w:szCs w:val="28"/>
        </w:rPr>
        <w:t xml:space="preserve"> действующему законодательству, государственным нормативным требованиям охраны труда, требованиям СУОТ периодически оцениваются на актуальность и при необходимости корректируются.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 Наблюдение за состоянием здоровья работников.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4.6.1. Наблюдение за состоянием здоровья работников представляет собой процедуру обследования состояния здоровья работников для обнаружения и определения отклонений от нормы.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4.6.2. Наблюдение за состоянием здоровья работников осуществляется в соответствии с требованиями Трудового кодекса РФ, а также в соответствии с порядком, утвержденным уполномоченным федеральным органом исполнительной власти.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4.6.3. Процедуры наблюдения за состоянием здоровья работников включают в себя медицинские осмотры, биологический контроль, рентгенологические обследования, опрос или анализ данных о состоянии здоровья работников и другие процедуры.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4.6.4. В случае необходимости по решению органов местного самоуправления допускается вводить дополнительные условия и показания к проведению медицинских осмотров (обследований).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4.7. Текущий контроль.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Текущий контроль выполнения плановых мероприятий по охране труда представляет собой непрерывную деятельность по проверке выполнения мероприятий коллективных договоров, планов мероприятий по улучшению и оздоровлению условий труда, направленных на обеспечение охраны труда, профилактику опасностей, рисков и мероприятий по внедрению системы управления охраной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4.8. Постоянный контроль состояния условий труда.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Постоянный контроль состояния условий труда предусматривает измерение (определение) и оценку опасных и вредных факторов производственной среды и трудового процесса на рабочем месте.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Постоянный контроль включает в себя специальную оценку условий труда, определение опасностей и оценку рисков, опрос или анализ данных о состоянии здоровья работников, анкетирование и т.п.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4.9. Аудит функционирования СУОТ.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организации разработан и своевременно корректируется план и методы проведения аудита системы управления охраной труда в соответствии с действующими нормативными требованиями.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4.10. Реагирующий контроль.</w:t>
      </w:r>
    </w:p>
    <w:p w:rsidR="00C57981" w:rsidRDefault="00C57981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Реагирующий контроль необходим в момент проявления инцидентов, аварий, несчастных случаев, а также при изменении внешней и внутренней документации в области охраны труда.</w:t>
      </w:r>
    </w:p>
    <w:p w:rsidR="00C57981" w:rsidRDefault="00C57981" w:rsidP="00C57981">
      <w:pPr>
        <w:ind w:firstLine="567"/>
        <w:jc w:val="both"/>
      </w:pPr>
      <w:r>
        <w:rPr>
          <w:sz w:val="28"/>
          <w:szCs w:val="28"/>
        </w:rPr>
        <w:lastRenderedPageBreak/>
        <w:t>Реагирующий контроль также осуществляется при расследовании и учете несчастных случаев, профессиональных заболеваний.</w:t>
      </w:r>
    </w:p>
    <w:p w:rsidR="005A793D" w:rsidRDefault="005A793D"/>
    <w:sectPr w:rsidR="005A793D" w:rsidSect="00736439">
      <w:pgSz w:w="11906" w:h="16838"/>
      <w:pgMar w:top="851" w:right="851" w:bottom="851" w:left="1134" w:header="720" w:footer="720" w:gutter="0"/>
      <w:cols w:space="72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7981"/>
    <w:rsid w:val="00070626"/>
    <w:rsid w:val="000D0786"/>
    <w:rsid w:val="000D3432"/>
    <w:rsid w:val="00233891"/>
    <w:rsid w:val="00237AA4"/>
    <w:rsid w:val="00385ADB"/>
    <w:rsid w:val="003B0CE3"/>
    <w:rsid w:val="003D767D"/>
    <w:rsid w:val="004C7096"/>
    <w:rsid w:val="00545634"/>
    <w:rsid w:val="005A793D"/>
    <w:rsid w:val="0062070B"/>
    <w:rsid w:val="006233A2"/>
    <w:rsid w:val="00623843"/>
    <w:rsid w:val="007109DA"/>
    <w:rsid w:val="00736439"/>
    <w:rsid w:val="00880ED7"/>
    <w:rsid w:val="00940DCE"/>
    <w:rsid w:val="009536C8"/>
    <w:rsid w:val="00985138"/>
    <w:rsid w:val="009C558C"/>
    <w:rsid w:val="00A82BAC"/>
    <w:rsid w:val="00AC5440"/>
    <w:rsid w:val="00B47A0A"/>
    <w:rsid w:val="00BD612E"/>
    <w:rsid w:val="00C57981"/>
    <w:rsid w:val="00CF6773"/>
    <w:rsid w:val="00DE6262"/>
    <w:rsid w:val="00EA0E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98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57981"/>
    <w:pPr>
      <w:spacing w:before="280" w:after="280"/>
    </w:pPr>
  </w:style>
  <w:style w:type="paragraph" w:styleId="a4">
    <w:name w:val="Balloon Text"/>
    <w:basedOn w:val="a"/>
    <w:link w:val="a5"/>
    <w:uiPriority w:val="99"/>
    <w:semiHidden/>
    <w:unhideWhenUsed/>
    <w:rsid w:val="00C5798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57981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msonormalbullet1gif">
    <w:name w:val="msonormalbullet1.gif"/>
    <w:basedOn w:val="a"/>
    <w:rsid w:val="00237AA4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msonormalbullet2gifbullet1gif">
    <w:name w:val="msonormalbullet2gifbullet1.gif"/>
    <w:basedOn w:val="a"/>
    <w:rsid w:val="00237AA4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msonormalbullet2gifbullet3gif">
    <w:name w:val="msonormalbullet2gifbullet3.gif"/>
    <w:basedOn w:val="a"/>
    <w:rsid w:val="00237AA4"/>
    <w:pPr>
      <w:suppressAutoHyphens w:val="0"/>
      <w:spacing w:before="100" w:beforeAutospacing="1" w:after="100" w:afterAutospacing="1"/>
    </w:pPr>
    <w:rPr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40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2900</Words>
  <Characters>16536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9</cp:revision>
  <cp:lastPrinted>2021-04-29T11:03:00Z</cp:lastPrinted>
  <dcterms:created xsi:type="dcterms:W3CDTF">2021-04-01T12:38:00Z</dcterms:created>
  <dcterms:modified xsi:type="dcterms:W3CDTF">2021-04-29T11:03:00Z</dcterms:modified>
</cp:coreProperties>
</file>