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874" w:rsidRPr="007D5874" w:rsidRDefault="007D5874" w:rsidP="007D587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D5874">
        <w:rPr>
          <w:rFonts w:ascii="Times New Roman" w:eastAsia="Times New Roman" w:hAnsi="Times New Roman" w:cs="Times New Roman"/>
          <w:b/>
          <w:bCs/>
          <w:kern w:val="36"/>
          <w:sz w:val="48"/>
          <w:szCs w:val="48"/>
        </w:rPr>
        <w:t>Памятки по противодействию экстремизму</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Экстремистская деятельность (экстремизм):</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насильственное изменение основ конституционного строя и нарушение целостности Российской Федерации;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публичное оправдание терроризма и иная террористическая деятельность;</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возбуждение социальной, расовой, национальной или религиозной розни;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совершение преступлений по мотивам, указанным в пункте «е» части первой статьи 63 Уголовного кодекса Российской Федерации;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организация и подготовка указанных деяний, а также подстрекательство к их осуществлению;</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xml:space="preserve">•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w:t>
      </w:r>
      <w:r w:rsidRPr="007D5874">
        <w:rPr>
          <w:rFonts w:ascii="Times New Roman" w:eastAsia="Times New Roman" w:hAnsi="Times New Roman" w:cs="Times New Roman"/>
          <w:sz w:val="24"/>
          <w:szCs w:val="24"/>
        </w:rPr>
        <w:lastRenderedPageBreak/>
        <w:t>материально-технической базы, телефонной и иных видов связи или оказания информационных услуг</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Экстремистская организация: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общественное или религиозное объединение либо иная организация, в отношении которых по основаниям, предусмотренным Федеральным законом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Экстремистские материалы:</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Основные принципы противодействия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Противодействие экстремистской деятельности основывается на следующих принципах:</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признание, соблюдение и защита прав и свобод человека и гражданина, а равно законных интересов организации;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законность;</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гласность;</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приоритет обеспечения безопасности Российской Федерации;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приоритет мер, направленных на предупреждение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неотвратимость наказания за осуществление экстремистской деятельности</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Основные направления противодействия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lastRenderedPageBreak/>
        <w:t>Противодействие экстремистской деятельности осуществляется по следующим основным направлениям:</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Ответственность за осуществление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Ответственность за распространение экстремистских материалов.</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Одновременно с решением о признании информационных материалов экстремистскими судом принимается решение об их конфискации.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Копия вступившего в законную силу судебного решения о признании информационных материалов экстремистскими направляется в федеральный орган государственной регистрации.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Федеральный список экстремистских материалов подлежит размещению в международной компьютерной сети «Интернет» на сайте федерального органа государственной регистрации. Указанный список также подлежит опубликованию в средствах массовой информации.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Решение о включении информационных материалов в федеральный список экстремистских материалов может быть обжаловано в суд в установленном законодательством Российской Федерации порядке.</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Ответственность должностных лиц, государственных и муниципальных служащих за осуществление ими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xml:space="preserve">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w:t>
      </w:r>
      <w:r w:rsidRPr="007D5874">
        <w:rPr>
          <w:rFonts w:ascii="Times New Roman" w:eastAsia="Times New Roman" w:hAnsi="Times New Roman" w:cs="Times New Roman"/>
          <w:sz w:val="24"/>
          <w:szCs w:val="24"/>
        </w:rPr>
        <w:lastRenderedPageBreak/>
        <w:t>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указанные действия.</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Ответственность граждан Российской Федерации, иностранных граждан и лиц без гражданства за осуществление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учреждениях и занятию частной детективной и охранной деятельностью.</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статьей 1 Федерального закона «О противодействии экстремистской деятельности»,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Запреты и недопущения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Недопущение использования сетей связи общего пользования для осуществления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lastRenderedPageBreak/>
        <w:t>Запрещается использование сетей связи общего пользования для осуществления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Недопущение осуществления экстремистской деятельности при проведении массовых акций</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Виды ответственности за осуществление экстремистской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b/>
          <w:bCs/>
          <w:sz w:val="24"/>
          <w:szCs w:val="24"/>
        </w:rPr>
        <w:t>Административная ответственность</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Нарушение законодательства о свободе совести, свободе вероисповедания и о религиозных объединениях</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xml:space="preserve">·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влечет наложение </w:t>
      </w:r>
      <w:r w:rsidRPr="007D5874">
        <w:rPr>
          <w:rFonts w:ascii="Times New Roman" w:eastAsia="Times New Roman" w:hAnsi="Times New Roman" w:cs="Times New Roman"/>
          <w:sz w:val="24"/>
          <w:szCs w:val="24"/>
        </w:rPr>
        <w:lastRenderedPageBreak/>
        <w:t>административного штрафа на граждан в размере от ста до трехсот рублей; на должностных лиц — от трехсот до восьмисот рублей.</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Оскорбление религиозных чувств граждан либо осквернение почитаемых ими предметов, знаков и эмблем мировоззренческой символики — влечет наложение административного штрафа на граждан в размере от пятисот до одной тысячи рублей (статья 5.26.Кодекса Российской Федерации об административных правонарушениях).</w:t>
      </w:r>
    </w:p>
    <w:p w:rsidR="007D5874" w:rsidRPr="007D5874" w:rsidRDefault="007D5874" w:rsidP="007D587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i/>
          <w:iCs/>
          <w:sz w:val="24"/>
          <w:szCs w:val="24"/>
          <w:u w:val="single"/>
        </w:rPr>
        <w:t>Злоупотребление свободой массовой информации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а равно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 влечет наложение административного штрафа на граждан в размере от двух тысячдо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 (статья 13.15.Кодекса Российской Федерации об административных правонарушениях).</w:t>
      </w:r>
    </w:p>
    <w:p w:rsidR="007D5874" w:rsidRPr="007D5874" w:rsidRDefault="007D5874" w:rsidP="007D587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u w:val="single"/>
        </w:rPr>
        <w:t>Пропаганда и публичное демонстрирование нацистской атрибутики или символики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 влечет наложение административного штрафа в размере от пятисот до одной тысячи рублей с конфискацией нацистской или иной указанной атрибутики или символики либо административный арест на срок до пятнадцати суток с конфискацией нацистской или иной указанной атрибутики или символики.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Изготовление, сбыт или приобретение в целях сбыта нацистской атрибутики или символики либо атрибутики или символики, сходных с нацистской атрибутикой или символикой до степени смешения, направленные на их пропаганду, — 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 (статья 20.3.Кодекса Российской Федерации об административных правонарушениях).</w:t>
      </w:r>
    </w:p>
    <w:p w:rsidR="007D5874" w:rsidRPr="007D5874" w:rsidRDefault="007D5874" w:rsidP="007D587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u w:val="single"/>
        </w:rPr>
        <w:t>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lastRenderedPageBreak/>
        <w:t>·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 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 (статья 20.28.Кодекса Российской Федерации об административных правонарушениях).</w:t>
      </w:r>
    </w:p>
    <w:p w:rsidR="007D5874" w:rsidRPr="007D5874" w:rsidRDefault="007D5874" w:rsidP="007D587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i/>
          <w:iCs/>
          <w:sz w:val="24"/>
          <w:szCs w:val="24"/>
          <w:u w:val="single"/>
        </w:rPr>
        <w:t>Производство и распространение экстремистских материалов</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 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пятидесяти тысяч до ста тысяч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 (статья 20.29.Кодекса Российской Федерации об административных правонарушениях).</w:t>
      </w: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p>
    <w:p w:rsidR="007D5874" w:rsidRPr="007D5874" w:rsidRDefault="007D5874" w:rsidP="007D5874">
      <w:pPr>
        <w:spacing w:before="100" w:beforeAutospacing="1" w:after="100" w:afterAutospacing="1" w:line="240" w:lineRule="auto"/>
        <w:jc w:val="center"/>
        <w:rPr>
          <w:rFonts w:ascii="Times New Roman" w:eastAsia="Times New Roman" w:hAnsi="Times New Roman" w:cs="Times New Roman"/>
          <w:sz w:val="24"/>
          <w:szCs w:val="24"/>
        </w:rPr>
      </w:pPr>
      <w:r w:rsidRPr="007D5874">
        <w:rPr>
          <w:rFonts w:ascii="Times New Roman" w:eastAsia="Times New Roman" w:hAnsi="Times New Roman" w:cs="Times New Roman"/>
          <w:b/>
          <w:bCs/>
          <w:i/>
          <w:iCs/>
          <w:sz w:val="24"/>
          <w:szCs w:val="24"/>
        </w:rPr>
        <w:t>Уголовная ответственность</w:t>
      </w:r>
    </w:p>
    <w:p w:rsidR="007D5874" w:rsidRPr="007D5874" w:rsidRDefault="007D5874" w:rsidP="007D5874">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u w:val="single"/>
        </w:rPr>
        <w:t>Обстоятельства, отягчающие наказание</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Отягчающими обстоятельствами признаются: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(статья 63 Уголовного кодекса Российской Федерации).</w:t>
      </w:r>
    </w:p>
    <w:p w:rsidR="007D5874" w:rsidRPr="007D5874" w:rsidRDefault="007D5874" w:rsidP="007D587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i/>
          <w:iCs/>
          <w:sz w:val="24"/>
          <w:szCs w:val="24"/>
          <w:u w:val="single"/>
        </w:rPr>
        <w:t>Воспрепятствование осуществлению права на свободу совести и вероисповеданий</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Незаконное воспрепятствование деятельности религиозных организаций или совершению религиозных обрядов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арестом на срок до трех месяцев (статья 148 Уголовного кодекса Российской Федерации).</w:t>
      </w:r>
    </w:p>
    <w:p w:rsidR="007D5874" w:rsidRPr="007D5874" w:rsidRDefault="007D5874" w:rsidP="007D5874">
      <w:pPr>
        <w:numPr>
          <w:ilvl w:val="0"/>
          <w:numId w:val="7"/>
        </w:numPr>
        <w:spacing w:before="100" w:beforeAutospacing="1" w:after="100" w:afterAutospacing="1" w:line="240" w:lineRule="auto"/>
        <w:rPr>
          <w:rFonts w:ascii="Times New Roman" w:eastAsia="Times New Roman" w:hAnsi="Times New Roman" w:cs="Times New Roman"/>
          <w:sz w:val="24"/>
          <w:szCs w:val="24"/>
        </w:rPr>
      </w:pPr>
    </w:p>
    <w:p w:rsidR="007D5874" w:rsidRPr="007D5874" w:rsidRDefault="007D5874" w:rsidP="007D587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b/>
          <w:bCs/>
          <w:sz w:val="24"/>
          <w:szCs w:val="24"/>
        </w:rPr>
        <w:t>Террористический акт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1.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воздействия на принятие решения органами власти или международными организациями, а также угроза совершения указанных действий в тех же целях — наказывается лишением свободы на срок от восьми до двенадцати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2. Те же деяния:</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lastRenderedPageBreak/>
        <w:t>а) совершенные группой лиц по предварительному сговору или организованной группой;</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б) повлекшие по неосторожности смерть человека;</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в) повлекшие причинение значительного имущественного ущерба либо наступление иных тяжких последствий, — наказываются лишением свободы на срок от десяти до двадцати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3. Деяния, предусмотренные частями первой или второй настоящей статьи, если они: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б) повлекли умышленное причинение смерти человеку, — наказываются лишением свободы на срок от пятнадцати до двадцати лет или пожизненным лишением свободы.</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 (статья 205 Уголовного кодекса Российской Федерации).</w:t>
      </w:r>
    </w:p>
    <w:p w:rsidR="007D5874" w:rsidRPr="007D5874" w:rsidRDefault="007D5874" w:rsidP="007D587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u w:val="single"/>
        </w:rPr>
        <w:t>Содействие террористической деятельности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1. Склонение, вербовка или иное вовлечение лица в совершение хотя бы одного из преступлений, предусмотренных статьями 205, 206, 208, 211, 277, 278, 279 и 360 Уголовного кодекса Российской Федерации, вооружение или подготовка лица в целях совершения хотя бы одного из указанных преступлений, а равно финансирование терроризма — наказывается лишением свободы на срок от четырех до восьми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2. Те же деяния, совершенные лицом с использованием своего служебного положения, — наказываются лишением свободы на срок от семи до пятнадцати лет со штрафом в размере до одного миллиона рублей либо в размере заработной платы или иного дохода осужденного за период до пяти лет либо без такового.</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b/>
          <w:bCs/>
          <w:sz w:val="24"/>
          <w:szCs w:val="24"/>
        </w:rPr>
        <w:t>Примечание.</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206, 208, 211, 277, 278, 279 и 360 Уголовного кодекса Российской Федерации,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 xml:space="preserve">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w:t>
      </w:r>
      <w:r w:rsidRPr="007D5874">
        <w:rPr>
          <w:rFonts w:ascii="Times New Roman" w:eastAsia="Times New Roman" w:hAnsi="Times New Roman" w:cs="Times New Roman"/>
          <w:sz w:val="24"/>
          <w:szCs w:val="24"/>
        </w:rPr>
        <w:lastRenderedPageBreak/>
        <w:t>не содержится иного состава преступления (статья 205.1. Уголовного кодекса Российской Федерации).</w:t>
      </w:r>
    </w:p>
    <w:p w:rsidR="007D5874" w:rsidRPr="007D5874" w:rsidRDefault="007D5874" w:rsidP="007D5874">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u w:val="single"/>
        </w:rPr>
        <w:t>Публичные призывы к осуществлению террористической деятельности или публичное оправдание терроризма</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1. Публичные призывы к осуществлению террористической деятельности или публичное оправдание терроризма — наказываются штрафом в размере до трехсот тысяч рублей или в размере заработной платы или иного дохода осужденного за период до трех лет либо лишением свободы на срок до четырех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2. Те же деяния, совершенные с использованием средств массовой информации, — наказываются штрафом в размере от ста тысяч рублей до пятисот тысяч рублей или в размере заработной платы или иного дохода осужденного за период до четырех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Примечание.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 (статья 205.2.Уголовного кодекса Российской Федерации).</w:t>
      </w:r>
    </w:p>
    <w:p w:rsidR="007D5874" w:rsidRPr="007D5874" w:rsidRDefault="007D5874" w:rsidP="007D587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Заведомо ложное сообщение об акте терроризма</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Заведомо ложное сообщение о готовящемся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одного года до двух лет, либо арестом на срок от трех до шести месяцев, либо лишением свободы на срок до трех лет (статья 207 Уголовного кодекса Российской Федерации).</w:t>
      </w:r>
    </w:p>
    <w:p w:rsidR="007D5874" w:rsidRPr="007D5874" w:rsidRDefault="007D5874" w:rsidP="007D587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Массовые беспорядки</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1. Организация массовых беспорядков, сопровождавшихся насилием, погромами, поджогами, уничтожением имущества, применением огнестрельного оружия, взрывчатых веществ или взрывных устройств, а также оказанием вооруженного сопротивления представителю власти, -наказывается лишением свободы на срок от четырех до десяти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2. Участие в массовых беспорядках, предусмотренных частью первой настоящей статьи, — наказывается лишением свободы на срок от трех до восьми лет.</w:t>
      </w:r>
    </w:p>
    <w:p w:rsidR="007D5874" w:rsidRPr="007D5874" w:rsidRDefault="007D5874" w:rsidP="007D5874">
      <w:pPr>
        <w:spacing w:before="100" w:beforeAutospacing="1" w:after="100" w:afterAutospacing="1" w:line="240" w:lineRule="auto"/>
        <w:rPr>
          <w:rFonts w:ascii="Times New Roman" w:eastAsia="Times New Roman" w:hAnsi="Times New Roman" w:cs="Times New Roman"/>
          <w:sz w:val="24"/>
          <w:szCs w:val="24"/>
        </w:rPr>
      </w:pPr>
      <w:r w:rsidRPr="007D5874">
        <w:rPr>
          <w:rFonts w:ascii="Times New Roman" w:eastAsia="Times New Roman" w:hAnsi="Times New Roman" w:cs="Times New Roman"/>
          <w:sz w:val="24"/>
          <w:szCs w:val="24"/>
        </w:rPr>
        <w:t>3. Призывы к активному неподчинению законным требованиям представителей власти и к массовым беспорядкам, а равно призывы к насилию над гражданами — наказываются ограничением свободы на срок до двух лет, либо арестом на срок от двух до четырех месяцев, либо лишением свободы на срок до трех лет (статья 212 Уголовного кодекса Российской Федерации).</w:t>
      </w:r>
    </w:p>
    <w:p w:rsidR="00F355B0" w:rsidRDefault="00F355B0"/>
    <w:sectPr w:rsidR="00F355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7306"/>
    <w:multiLevelType w:val="multilevel"/>
    <w:tmpl w:val="E044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36079C"/>
    <w:multiLevelType w:val="multilevel"/>
    <w:tmpl w:val="2D60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82268E"/>
    <w:multiLevelType w:val="multilevel"/>
    <w:tmpl w:val="7EA8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D81F72"/>
    <w:multiLevelType w:val="multilevel"/>
    <w:tmpl w:val="DFD6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0A2A17"/>
    <w:multiLevelType w:val="multilevel"/>
    <w:tmpl w:val="DAB6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B21ED5"/>
    <w:multiLevelType w:val="multilevel"/>
    <w:tmpl w:val="127A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1A4E15"/>
    <w:multiLevelType w:val="multilevel"/>
    <w:tmpl w:val="81565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5C7F31"/>
    <w:multiLevelType w:val="multilevel"/>
    <w:tmpl w:val="B256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61113A"/>
    <w:multiLevelType w:val="multilevel"/>
    <w:tmpl w:val="00A4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E23162"/>
    <w:multiLevelType w:val="multilevel"/>
    <w:tmpl w:val="697A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A50A40"/>
    <w:multiLevelType w:val="multilevel"/>
    <w:tmpl w:val="F6F8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0"/>
  </w:num>
  <w:num w:numId="4">
    <w:abstractNumId w:val="7"/>
  </w:num>
  <w:num w:numId="5">
    <w:abstractNumId w:val="0"/>
  </w:num>
  <w:num w:numId="6">
    <w:abstractNumId w:val="9"/>
  </w:num>
  <w:num w:numId="7">
    <w:abstractNumId w:val="6"/>
  </w:num>
  <w:num w:numId="8">
    <w:abstractNumId w:val="8"/>
  </w:num>
  <w:num w:numId="9">
    <w:abstractNumId w:val="4"/>
  </w:num>
  <w:num w:numId="10">
    <w:abstractNumId w:val="1"/>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compat>
    <w:useFELayout/>
  </w:compat>
  <w:rsids>
    <w:rsidRoot w:val="007D5874"/>
    <w:rsid w:val="007D5874"/>
    <w:rsid w:val="00F355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D587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5874"/>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7D587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D5874"/>
    <w:rPr>
      <w:b/>
      <w:bCs/>
    </w:rPr>
  </w:style>
  <w:style w:type="character" w:styleId="a5">
    <w:name w:val="Emphasis"/>
    <w:basedOn w:val="a0"/>
    <w:uiPriority w:val="20"/>
    <w:qFormat/>
    <w:rsid w:val="007D5874"/>
    <w:rPr>
      <w:i/>
      <w:iCs/>
    </w:rPr>
  </w:style>
</w:styles>
</file>

<file path=word/webSettings.xml><?xml version="1.0" encoding="utf-8"?>
<w:webSettings xmlns:r="http://schemas.openxmlformats.org/officeDocument/2006/relationships" xmlns:w="http://schemas.openxmlformats.org/wordprocessingml/2006/main">
  <w:divs>
    <w:div w:id="116335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3412</Words>
  <Characters>19452</Characters>
  <Application>Microsoft Office Word</Application>
  <DocSecurity>0</DocSecurity>
  <Lines>162</Lines>
  <Paragraphs>45</Paragraphs>
  <ScaleCrop>false</ScaleCrop>
  <Company/>
  <LinksUpToDate>false</LinksUpToDate>
  <CharactersWithSpaces>22819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2021-05-26T06:44:00Z</dcterms:created>
  <dcterms:modified xsi:type="dcterms:W3CDTF">2021-05-26T06:45:00Z</dcterms:modified>
</cp:coreProperties>
</file>