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BA" w:rsidRPr="00D52FB2" w:rsidRDefault="002822BA" w:rsidP="002822BA">
      <w:pPr>
        <w:tabs>
          <w:tab w:val="left" w:pos="7905"/>
        </w:tabs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</w:p>
    <w:p w:rsidR="002822BA" w:rsidRDefault="002822BA" w:rsidP="00C45D5C">
      <w:pPr>
        <w:jc w:val="center"/>
        <w:rPr>
          <w:rFonts w:ascii="Times New Roman" w:hAnsi="Times New Roman"/>
        </w:rPr>
      </w:pPr>
    </w:p>
    <w:p w:rsidR="002822BA" w:rsidRDefault="002822BA" w:rsidP="00C45D5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СОВЕТ ДЕПУТАТОВ </w:t>
      </w:r>
      <w:r w:rsidR="005E183C">
        <w:rPr>
          <w:rFonts w:ascii="Times New Roman" w:hAnsi="Times New Roman"/>
        </w:rPr>
        <w:t>ПОВОДИМОВСКОГО</w:t>
      </w:r>
      <w:r>
        <w:rPr>
          <w:rFonts w:ascii="Times New Roman" w:hAnsi="Times New Roman"/>
        </w:rPr>
        <w:t xml:space="preserve"> СЕЛЬСКОГО ПОСЕЛЕНИЯ</w:t>
      </w:r>
    </w:p>
    <w:p w:rsidR="002822BA" w:rsidRDefault="005E183C" w:rsidP="00C45D5C">
      <w:pPr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ДУБЕНСКОГО </w:t>
      </w:r>
      <w:r w:rsidR="002822BA">
        <w:rPr>
          <w:rFonts w:ascii="Times New Roman" w:hAnsi="Times New Roman"/>
        </w:rPr>
        <w:t xml:space="preserve"> МУНИЦИПАЛЬНОГО РАЙОНА</w:t>
      </w:r>
    </w:p>
    <w:p w:rsidR="002822BA" w:rsidRDefault="002822BA" w:rsidP="00C45D5C">
      <w:pPr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2822BA" w:rsidRPr="00C45D5C" w:rsidRDefault="002822BA" w:rsidP="00C45D5C">
      <w:pPr>
        <w:ind w:firstLine="748"/>
        <w:jc w:val="center"/>
        <w:rPr>
          <w:rFonts w:ascii="Times New Roman" w:hAnsi="Times New Roman"/>
          <w:sz w:val="36"/>
          <w:szCs w:val="36"/>
        </w:rPr>
      </w:pPr>
    </w:p>
    <w:p w:rsidR="002822BA" w:rsidRPr="00C45D5C" w:rsidRDefault="002822BA" w:rsidP="00C45D5C">
      <w:pPr>
        <w:jc w:val="center"/>
        <w:rPr>
          <w:rFonts w:ascii="Times New Roman" w:hAnsi="Times New Roman"/>
          <w:b/>
          <w:sz w:val="36"/>
          <w:szCs w:val="36"/>
        </w:rPr>
      </w:pPr>
      <w:r w:rsidRPr="00C45D5C">
        <w:rPr>
          <w:rFonts w:ascii="Times New Roman" w:hAnsi="Times New Roman"/>
          <w:b/>
          <w:sz w:val="36"/>
          <w:szCs w:val="36"/>
        </w:rPr>
        <w:t>РЕШЕНИЕ</w:t>
      </w:r>
    </w:p>
    <w:p w:rsidR="002822BA" w:rsidRDefault="002822BA" w:rsidP="00C45D5C">
      <w:pPr>
        <w:ind w:firstLine="748"/>
        <w:jc w:val="center"/>
        <w:rPr>
          <w:rFonts w:ascii="Times New Roman" w:hAnsi="Times New Roman"/>
          <w:b/>
        </w:rPr>
      </w:pPr>
    </w:p>
    <w:p w:rsidR="002822BA" w:rsidRDefault="00E46B12" w:rsidP="00D71141">
      <w:pPr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 xml:space="preserve">    28.05</w:t>
      </w:r>
      <w:r w:rsidR="00B9316B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2021</w:t>
      </w:r>
      <w:r w:rsidR="00C45D5C">
        <w:rPr>
          <w:rFonts w:ascii="Times New Roman" w:hAnsi="Times New Roman"/>
          <w:sz w:val="28"/>
          <w:szCs w:val="28"/>
        </w:rPr>
        <w:t xml:space="preserve"> г</w:t>
      </w:r>
      <w:r w:rsidR="002822BA">
        <w:rPr>
          <w:rFonts w:ascii="Times New Roman" w:hAnsi="Times New Roman"/>
          <w:sz w:val="28"/>
          <w:szCs w:val="28"/>
        </w:rPr>
        <w:t xml:space="preserve">                                                                 №</w:t>
      </w:r>
      <w:r w:rsidR="002516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</w:t>
      </w:r>
    </w:p>
    <w:p w:rsidR="002822BA" w:rsidRPr="00C45D5C" w:rsidRDefault="005E183C" w:rsidP="00C45D5C">
      <w:pPr>
        <w:ind w:firstLine="7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оводимово</w:t>
      </w:r>
    </w:p>
    <w:p w:rsidR="002822BA" w:rsidRPr="00C45D5C" w:rsidRDefault="002822BA" w:rsidP="002822BA">
      <w:pPr>
        <w:pStyle w:val="1"/>
        <w:tabs>
          <w:tab w:val="center" w:pos="-7513"/>
          <w:tab w:val="left" w:pos="-7371"/>
        </w:tabs>
        <w:rPr>
          <w:rFonts w:ascii="Times New Roman" w:hAnsi="Times New Roman"/>
          <w:color w:val="auto"/>
          <w:sz w:val="28"/>
          <w:szCs w:val="28"/>
        </w:rPr>
      </w:pPr>
    </w:p>
    <w:p w:rsidR="002822BA" w:rsidRDefault="00EB07A2" w:rsidP="002822BA">
      <w:pPr>
        <w:pStyle w:val="1"/>
        <w:tabs>
          <w:tab w:val="center" w:pos="-7513"/>
          <w:tab w:val="left" w:pos="-7371"/>
        </w:tabs>
        <w:rPr>
          <w:rFonts w:ascii="Times New Roman" w:hAnsi="Times New Roman"/>
          <w:color w:val="auto"/>
          <w:sz w:val="28"/>
          <w:szCs w:val="28"/>
        </w:rPr>
      </w:pPr>
      <w:hyperlink r:id="rId4" w:history="1">
        <w:r w:rsidR="002822BA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 xml:space="preserve">Об утверждении Правил определения цены земельного участка, находящегося в муниципальной собственности </w:t>
        </w:r>
        <w:r w:rsidR="005E183C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>Поводимовского</w:t>
        </w:r>
        <w:r w:rsidR="002822BA">
          <w:rPr>
            <w:rStyle w:val="a6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поселения, при заключении договора купли-продажи такого земельного участка без проведения торгов</w:t>
        </w:r>
      </w:hyperlink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В соответствии с </w:t>
      </w:r>
      <w:hyperlink r:id="rId5" w:history="1"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подпунктом</w:t>
        </w:r>
        <w:r w:rsidR="00D52FB2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 3</w:t>
        </w:r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 xml:space="preserve"> пункта 2 статьи 39.4</w:t>
        </w:r>
      </w:hyperlink>
      <w:r>
        <w:rPr>
          <w:rFonts w:ascii="Times New Roman" w:hAnsi="Times New Roman"/>
          <w:b w:val="0"/>
          <w:color w:val="auto"/>
          <w:sz w:val="28"/>
          <w:szCs w:val="28"/>
        </w:rPr>
        <w:t xml:space="preserve"> Земельного кодекса Российской Федерации,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/>
          <w:b w:val="0"/>
          <w:color w:val="auto"/>
          <w:sz w:val="28"/>
          <w:szCs w:val="28"/>
        </w:rPr>
        <w:t>с пунктом 5.1 статьи 10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</w:rPr>
          <w:t>Федерального закона  г. N 101-ФЗ "Об обороте земель сельскохозяйственного назначения"</w:t>
        </w:r>
      </w:hyperlink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822BA" w:rsidRDefault="002822BA" w:rsidP="002822B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и л:</w:t>
      </w: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прилагаемые </w:t>
      </w:r>
      <w:hyperlink r:id="rId7" w:anchor="sub_1000" w:history="1">
        <w:r>
          <w:rPr>
            <w:rStyle w:val="a6"/>
            <w:rFonts w:ascii="Times New Roman" w:hAnsi="Times New Roman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определения цены земельного участка, находящегося в муниципальной собственности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при заключении договора купли-продажи такого земельного участка без проведения торгов.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 официального опубликования.</w:t>
      </w: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AE7EC9" w:rsidRDefault="00AE7EC9" w:rsidP="002822BA">
      <w:pPr>
        <w:rPr>
          <w:rFonts w:ascii="Times New Roman" w:hAnsi="Times New Roman"/>
          <w:sz w:val="28"/>
          <w:szCs w:val="28"/>
        </w:rPr>
      </w:pPr>
    </w:p>
    <w:p w:rsidR="002822BA" w:rsidRDefault="00E46B12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</w:t>
      </w:r>
      <w:proofErr w:type="spellStart"/>
      <w:r>
        <w:rPr>
          <w:rFonts w:ascii="Times New Roman" w:hAnsi="Times New Roman"/>
          <w:sz w:val="28"/>
          <w:szCs w:val="28"/>
        </w:rPr>
        <w:t>В.М.Суродеева</w:t>
      </w:r>
      <w:proofErr w:type="spellEnd"/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05"/>
        <w:gridCol w:w="3158"/>
      </w:tblGrid>
      <w:tr w:rsidR="002822BA" w:rsidTr="002822BA">
        <w:tc>
          <w:tcPr>
            <w:tcW w:w="6666" w:type="dxa"/>
          </w:tcPr>
          <w:p w:rsidR="002822BA" w:rsidRDefault="00E46B1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</w:t>
            </w:r>
          </w:p>
          <w:p w:rsidR="002822BA" w:rsidRDefault="00E46B1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</w:t>
            </w:r>
          </w:p>
          <w:p w:rsidR="002822BA" w:rsidRDefault="002822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3" w:type="dxa"/>
            <w:hideMark/>
          </w:tcPr>
          <w:p w:rsidR="002822BA" w:rsidRDefault="002822B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</w:tr>
    </w:tbl>
    <w:p w:rsidR="002822BA" w:rsidRDefault="002822BA" w:rsidP="002822BA">
      <w:pPr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a3"/>
        <w:jc w:val="left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2822BA" w:rsidRDefault="002822BA" w:rsidP="002822BA">
      <w:pPr>
        <w:pStyle w:val="a3"/>
        <w:ind w:firstLine="0"/>
        <w:jc w:val="lef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Утверждены</w:t>
      </w: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Решением Совета депутатов    </w:t>
      </w:r>
    </w:p>
    <w:p w:rsidR="002822BA" w:rsidRDefault="005E183C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Поводимовского</w:t>
      </w:r>
      <w:r w:rsidR="002822BA">
        <w:rPr>
          <w:rFonts w:ascii="Times New Roman" w:hAnsi="Times New Roman"/>
        </w:rPr>
        <w:t xml:space="preserve"> сельского поселения</w:t>
      </w:r>
    </w:p>
    <w:p w:rsidR="002822BA" w:rsidRDefault="002822BA" w:rsidP="002822BA">
      <w:pPr>
        <w:pStyle w:val="a3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516C9">
        <w:rPr>
          <w:rFonts w:ascii="Times New Roman" w:hAnsi="Times New Roman"/>
        </w:rPr>
        <w:t xml:space="preserve">  </w:t>
      </w:r>
      <w:r w:rsidR="00AE7EC9">
        <w:rPr>
          <w:rFonts w:ascii="Times New Roman" w:hAnsi="Times New Roman"/>
        </w:rPr>
        <w:t>28.05</w:t>
      </w:r>
      <w:r w:rsidR="00BE1F49">
        <w:rPr>
          <w:rFonts w:ascii="Times New Roman" w:hAnsi="Times New Roman"/>
        </w:rPr>
        <w:t xml:space="preserve">. </w:t>
      </w:r>
      <w:r w:rsidR="00AE7EC9">
        <w:rPr>
          <w:rFonts w:ascii="Times New Roman" w:hAnsi="Times New Roman"/>
        </w:rPr>
        <w:t>2021</w:t>
      </w:r>
      <w:r w:rsidR="00C45D5C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 xml:space="preserve">        №</w:t>
      </w:r>
      <w:r w:rsidR="002516C9">
        <w:rPr>
          <w:rFonts w:ascii="Times New Roman" w:hAnsi="Times New Roman"/>
        </w:rPr>
        <w:t xml:space="preserve"> </w:t>
      </w:r>
      <w:r w:rsidR="00AE7EC9">
        <w:rPr>
          <w:rFonts w:ascii="Times New Roman" w:hAnsi="Times New Roman"/>
        </w:rPr>
        <w:t>30</w:t>
      </w:r>
    </w:p>
    <w:p w:rsidR="002822BA" w:rsidRDefault="002822BA" w:rsidP="002822BA">
      <w:pPr>
        <w:pStyle w:val="1"/>
        <w:rPr>
          <w:rFonts w:ascii="Times New Roman" w:hAnsi="Times New Roman"/>
          <w:color w:val="auto"/>
        </w:rPr>
      </w:pPr>
    </w:p>
    <w:p w:rsidR="002822BA" w:rsidRDefault="002822BA" w:rsidP="002822BA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Правила</w:t>
      </w:r>
      <w:r>
        <w:rPr>
          <w:rFonts w:ascii="Times New Roman" w:hAnsi="Times New Roman"/>
          <w:color w:val="auto"/>
          <w:sz w:val="28"/>
          <w:szCs w:val="28"/>
        </w:rPr>
        <w:br/>
        <w:t xml:space="preserve">определения цены земельного участка, находящегося в  муниципальной  собственности </w:t>
      </w:r>
      <w:proofErr w:type="spellStart"/>
      <w:r w:rsidR="005E183C">
        <w:rPr>
          <w:rFonts w:ascii="Times New Roman" w:hAnsi="Times New Roman"/>
          <w:color w:val="auto"/>
          <w:sz w:val="28"/>
          <w:szCs w:val="28"/>
        </w:rPr>
        <w:t>Поводимовского</w:t>
      </w:r>
      <w:proofErr w:type="spellEnd"/>
      <w:r w:rsidR="00E86F64">
        <w:rPr>
          <w:rFonts w:ascii="Times New Roman" w:hAnsi="Times New Roman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auto"/>
          <w:sz w:val="28"/>
          <w:szCs w:val="28"/>
        </w:rPr>
        <w:t xml:space="preserve"> при заключении договора купли-продажи такого земельного участка без проведения торгов</w:t>
      </w:r>
      <w:r>
        <w:rPr>
          <w:rFonts w:ascii="Times New Roman" w:hAnsi="Times New Roman"/>
          <w:color w:val="auto"/>
          <w:sz w:val="28"/>
          <w:szCs w:val="28"/>
        </w:rPr>
        <w:br/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 Настоящие Правила устанавливают порядок определения цены земельного участка, находящегося в муниципальной  собственности </w:t>
      </w:r>
      <w:r w:rsidR="005E183C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(далее - земельный участок), при заключении договора купли-продажи земельного участка без проведения торгов.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 Цена земельного участка определяется в размере его кадастровой стоимости, за исключением случаев, предусмотренных </w:t>
      </w:r>
      <w:hyperlink r:id="rId8" w:anchor="sub_1003" w:history="1">
        <w:r>
          <w:rPr>
            <w:rStyle w:val="a6"/>
            <w:rFonts w:ascii="Times New Roman" w:hAnsi="Times New Roman"/>
            <w:sz w:val="28"/>
            <w:szCs w:val="28"/>
          </w:rPr>
          <w:t>пунктами 3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9" w:anchor="sub_1004" w:history="1">
        <w:r>
          <w:rPr>
            <w:rStyle w:val="a6"/>
            <w:rFonts w:ascii="Times New Roman" w:hAnsi="Times New Roman"/>
            <w:sz w:val="28"/>
            <w:szCs w:val="28"/>
          </w:rPr>
          <w:t>4</w:t>
        </w:r>
      </w:hyperlink>
      <w:r>
        <w:rPr>
          <w:rFonts w:ascii="Times New Roman" w:hAnsi="Times New Roman"/>
          <w:sz w:val="28"/>
          <w:szCs w:val="28"/>
        </w:rPr>
        <w:t>, 5 настоящих Правил.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 Цена земельного участка определяется в размере 1,5 процентов его кадастровой стоимости при продаже: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1) земельного участка, предоставленного для ведения личного подсобного, дачного хозяйства, садоводства, индивидуального гаражного или индивидуального жилищного строительства, гражданину, являющемуся собственником здания или сооружения, возведенных в соответствии с разрешенным использованием земельного участка и расположенных на приобретаемом земельном участке, следующими категориями лиц: 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инвалидами и семьями, имеющими   в своем составе детей инвалидов;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пенсионерами;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2) 1,0 процент при приобретении земельных участков, указанных в подпункте 1 настоящего решения, гражданами, имеющими трех и более детей; 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3) 10,5 процента при приобретении   ветеранами  Великой  Отечественной войны  земельных участок, предназначенных для размещения индивидуальных гаражей, в случае если на данных земельных участках расположены указанные объекты недвижимости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4) 25,5 процента при приобретении  земельных  участков в случаях, не предусмотренных подпунктами 1-3 настоящего пункта, предоставленного юридическому или физическому  лицу - собственнику здания или сооружения, являющихся объектами федерального или регионального значения и расположенных на приобретаемом земельном участке.</w:t>
      </w:r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4. </w:t>
      </w:r>
      <w:proofErr w:type="gramStart"/>
      <w:r>
        <w:rPr>
          <w:rFonts w:ascii="Times New Roman" w:hAnsi="Times New Roman"/>
          <w:sz w:val="28"/>
          <w:szCs w:val="28"/>
        </w:rPr>
        <w:t xml:space="preserve">Цена земельного участка определяется в размере 2,5 процента его кадастровой стоимости при продаже земельного участка некоммерческой организации, созданной гражданами, в случае, предусмотренном </w:t>
      </w:r>
      <w:hyperlink r:id="rId10" w:history="1">
        <w:r>
          <w:rPr>
            <w:rStyle w:val="a6"/>
            <w:rFonts w:ascii="Times New Roman" w:hAnsi="Times New Roman"/>
            <w:sz w:val="28"/>
            <w:szCs w:val="28"/>
          </w:rPr>
          <w:t>подпунктом 4 пункта 2 статьи 39.3</w:t>
        </w:r>
      </w:hyperlink>
      <w:r>
        <w:rPr>
          <w:rFonts w:ascii="Times New Roman" w:hAnsi="Times New Roman"/>
          <w:sz w:val="28"/>
          <w:szCs w:val="28"/>
        </w:rPr>
        <w:t xml:space="preserve"> Земельного кодекса Российской Федерации, или юридическому лицу - в случае, предусмотренном </w:t>
      </w:r>
      <w:hyperlink r:id="rId11" w:history="1">
        <w:r>
          <w:rPr>
            <w:rStyle w:val="a6"/>
            <w:rFonts w:ascii="Times New Roman" w:hAnsi="Times New Roman"/>
            <w:sz w:val="28"/>
            <w:szCs w:val="28"/>
          </w:rPr>
          <w:t>подпунктом 5 пункта 2 статьи 39.3</w:t>
        </w:r>
      </w:hyperlink>
      <w:r>
        <w:rPr>
          <w:rFonts w:ascii="Times New Roman" w:hAnsi="Times New Roman"/>
          <w:sz w:val="28"/>
          <w:szCs w:val="28"/>
        </w:rPr>
        <w:t xml:space="preserve"> Земельного кодекса Российской Федерации.</w:t>
      </w:r>
      <w:proofErr w:type="gramEnd"/>
    </w:p>
    <w:p w:rsidR="002822BA" w:rsidRDefault="002822BA" w:rsidP="002822BA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Земельный участок, находящийся в муниципальной собственности и выделенный в счет земельных долей, находящихся в муниципальной собственности, передается   использующим такой земельный участок сельскохозяйственной организации или крестьянскому (фермерскому) хозяйству в случае, если сельскохозяйственная организация или крестьянское (</w:t>
      </w:r>
      <w:proofErr w:type="gramStart"/>
      <w:r>
        <w:rPr>
          <w:rFonts w:ascii="Times New Roman" w:hAnsi="Times New Roman"/>
          <w:sz w:val="28"/>
          <w:szCs w:val="28"/>
        </w:rPr>
        <w:t xml:space="preserve">фермерское) </w:t>
      </w:r>
      <w:proofErr w:type="gramEnd"/>
      <w:r>
        <w:rPr>
          <w:rFonts w:ascii="Times New Roman" w:hAnsi="Times New Roman"/>
          <w:sz w:val="28"/>
          <w:szCs w:val="28"/>
        </w:rPr>
        <w:t>хозяйство обратились в орган местного самоуправления с заявлением о заключении договора купли-продажи 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участок. При этом цена такого земельного участ</w:t>
      </w:r>
      <w:r w:rsidR="00E51A10">
        <w:rPr>
          <w:rFonts w:ascii="Times New Roman" w:hAnsi="Times New Roman"/>
          <w:sz w:val="28"/>
          <w:szCs w:val="28"/>
        </w:rPr>
        <w:t xml:space="preserve">ка </w:t>
      </w:r>
      <w:r w:rsidR="009C7F86">
        <w:rPr>
          <w:rFonts w:ascii="Times New Roman" w:hAnsi="Times New Roman"/>
          <w:sz w:val="28"/>
          <w:szCs w:val="28"/>
        </w:rPr>
        <w:t>устанавливается в размере  15</w:t>
      </w:r>
      <w:r w:rsidR="00B9316B">
        <w:rPr>
          <w:rFonts w:ascii="Times New Roman" w:hAnsi="Times New Roman"/>
          <w:sz w:val="28"/>
          <w:szCs w:val="28"/>
        </w:rPr>
        <w:t xml:space="preserve"> </w:t>
      </w:r>
      <w:r w:rsidR="00756530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 xml:space="preserve"> его кадастровой стоимости. </w:t>
      </w:r>
    </w:p>
    <w:p w:rsidR="002822BA" w:rsidRDefault="002822BA" w:rsidP="002822BA">
      <w:pPr>
        <w:pStyle w:val="1"/>
        <w:tabs>
          <w:tab w:val="left" w:pos="-7655"/>
        </w:tabs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6. Граждане, указанные в подпунктах 1-3 пункта 3 настоящего Порядка, имеют право   приобрести земельные участки по цене, рассчитанной на основании  процентов от  кадастровой стоимости, установленных этими подпунктами один раз. Вторичное приобретение земельных участков осуществляется  с применением процента от кадастровой стоимости,   установленного подпунктом  4 пункта 3 настоящего Порядка. </w:t>
      </w:r>
    </w:p>
    <w:p w:rsidR="002822BA" w:rsidRDefault="002822BA" w:rsidP="002822BA">
      <w:pPr>
        <w:pStyle w:val="1"/>
        <w:tabs>
          <w:tab w:val="left" w:pos="525"/>
        </w:tabs>
        <w:jc w:val="both"/>
        <w:rPr>
          <w:rFonts w:ascii="Times New Roman" w:hAnsi="Times New Roman"/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>
      <w:pPr>
        <w:pStyle w:val="1"/>
        <w:jc w:val="right"/>
        <w:rPr>
          <w:sz w:val="28"/>
          <w:szCs w:val="28"/>
        </w:rPr>
      </w:pPr>
    </w:p>
    <w:p w:rsidR="002822BA" w:rsidRDefault="002822BA" w:rsidP="002822BA"/>
    <w:p w:rsidR="00CE7CF4" w:rsidRDefault="00CE7CF4"/>
    <w:sectPr w:rsidR="00CE7CF4" w:rsidSect="00CE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22BA"/>
    <w:rsid w:val="000437FA"/>
    <w:rsid w:val="002516C9"/>
    <w:rsid w:val="002822BA"/>
    <w:rsid w:val="004305D8"/>
    <w:rsid w:val="00481D50"/>
    <w:rsid w:val="005E183C"/>
    <w:rsid w:val="006701C1"/>
    <w:rsid w:val="00756530"/>
    <w:rsid w:val="008A1E54"/>
    <w:rsid w:val="008B56E7"/>
    <w:rsid w:val="00946CFA"/>
    <w:rsid w:val="009C7F86"/>
    <w:rsid w:val="00AE7EC9"/>
    <w:rsid w:val="00B9316B"/>
    <w:rsid w:val="00BE1F49"/>
    <w:rsid w:val="00C45D5C"/>
    <w:rsid w:val="00CE7CF4"/>
    <w:rsid w:val="00D52FB2"/>
    <w:rsid w:val="00D71141"/>
    <w:rsid w:val="00DD3547"/>
    <w:rsid w:val="00E46B12"/>
    <w:rsid w:val="00E51A10"/>
    <w:rsid w:val="00E86F64"/>
    <w:rsid w:val="00EB07A2"/>
    <w:rsid w:val="00F10200"/>
    <w:rsid w:val="00FA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2B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2B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2822BA"/>
    <w:pPr>
      <w:ind w:firstLine="0"/>
    </w:pPr>
  </w:style>
  <w:style w:type="paragraph" w:customStyle="1" w:styleId="a5">
    <w:name w:val="Прижатый влево"/>
    <w:basedOn w:val="a"/>
    <w:next w:val="a"/>
    <w:rsid w:val="002822BA"/>
    <w:pPr>
      <w:ind w:firstLine="0"/>
      <w:jc w:val="left"/>
    </w:pPr>
  </w:style>
  <w:style w:type="character" w:customStyle="1" w:styleId="a6">
    <w:name w:val="Гипертекстовая ссылка"/>
    <w:basedOn w:val="a0"/>
    <w:rsid w:val="002822BA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2B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2B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2822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2822BA"/>
    <w:pPr>
      <w:ind w:firstLine="0"/>
    </w:pPr>
  </w:style>
  <w:style w:type="paragraph" w:customStyle="1" w:styleId="a5">
    <w:name w:val="Прижатый влево"/>
    <w:basedOn w:val="a"/>
    <w:next w:val="a"/>
    <w:rsid w:val="002822BA"/>
    <w:pPr>
      <w:ind w:firstLine="0"/>
      <w:jc w:val="left"/>
    </w:pPr>
  </w:style>
  <w:style w:type="character" w:customStyle="1" w:styleId="a6">
    <w:name w:val="Гипертекстовая ссылка"/>
    <w:basedOn w:val="a0"/>
    <w:rsid w:val="002822BA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0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/assets/files/Andreevka/2015/an12.11.2015-16.do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tyashevorm.ru/assets/files/Andreevka/2015/an12.11.2015-16.do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/" TargetMode="External"/><Relationship Id="rId11" Type="http://schemas.openxmlformats.org/officeDocument/2006/relationships/hyperlink" Target="garantf1://12024624.39325/" TargetMode="External"/><Relationship Id="rId5" Type="http://schemas.openxmlformats.org/officeDocument/2006/relationships/hyperlink" Target="garantf1://12024624.39421/" TargetMode="External"/><Relationship Id="rId10" Type="http://schemas.openxmlformats.org/officeDocument/2006/relationships/hyperlink" Target="garantf1://12024624.39324/" TargetMode="External"/><Relationship Id="rId4" Type="http://schemas.openxmlformats.org/officeDocument/2006/relationships/hyperlink" Target="garantf1://70820058.0/" TargetMode="External"/><Relationship Id="rId9" Type="http://schemas.openxmlformats.org/officeDocument/2006/relationships/hyperlink" Target="http://www.atyashevorm.ru/assets/files/Andreevka/2015/an12.11.2015-16.doc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2016-06-01T11:24:00Z</cp:lastPrinted>
  <dcterms:created xsi:type="dcterms:W3CDTF">2021-05-31T11:06:00Z</dcterms:created>
  <dcterms:modified xsi:type="dcterms:W3CDTF">2021-05-31T11:18:00Z</dcterms:modified>
</cp:coreProperties>
</file>