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826" w:rsidRPr="00E04826" w:rsidRDefault="00E04826" w:rsidP="00E04826">
      <w:pPr>
        <w:suppressAutoHyphens/>
        <w:spacing w:after="0" w:line="240" w:lineRule="auto"/>
        <w:jc w:val="center"/>
        <w:rPr>
          <w:rFonts w:ascii="Times New Roman" w:eastAsia="Times New Roman" w:hAnsi="Times New Roman"/>
          <w:b/>
          <w:caps/>
          <w:sz w:val="32"/>
          <w:szCs w:val="32"/>
          <w:lang w:eastAsia="ar-SA"/>
        </w:rPr>
      </w:pPr>
      <w:bookmarkStart w:id="0" w:name="_GoBack"/>
      <w:bookmarkEnd w:id="0"/>
      <w:r w:rsidRPr="00E04826">
        <w:rPr>
          <w:rFonts w:ascii="Times New Roman" w:eastAsia="Times New Roman" w:hAnsi="Times New Roman"/>
          <w:b/>
          <w:caps/>
          <w:sz w:val="32"/>
          <w:szCs w:val="32"/>
          <w:lang w:eastAsia="ar-SA"/>
        </w:rPr>
        <w:t xml:space="preserve">информационный бюллетень </w:t>
      </w:r>
    </w:p>
    <w:p w:rsidR="00E04826" w:rsidRDefault="00E04826" w:rsidP="00E04826">
      <w:pPr>
        <w:suppressAutoHyphens/>
        <w:spacing w:after="0" w:line="240" w:lineRule="auto"/>
        <w:jc w:val="center"/>
        <w:rPr>
          <w:rFonts w:ascii="Times New Roman" w:eastAsia="Times New Roman" w:hAnsi="Times New Roman"/>
          <w:b/>
          <w:sz w:val="24"/>
          <w:szCs w:val="24"/>
          <w:lang w:eastAsia="ar-SA"/>
        </w:rPr>
      </w:pPr>
      <w:proofErr w:type="spellStart"/>
      <w:r>
        <w:rPr>
          <w:rFonts w:ascii="Times New Roman" w:eastAsia="Times New Roman" w:hAnsi="Times New Roman"/>
          <w:b/>
          <w:bCs/>
          <w:sz w:val="24"/>
          <w:szCs w:val="24"/>
          <w:lang w:eastAsia="ar-SA"/>
        </w:rPr>
        <w:t>По</w:t>
      </w:r>
      <w:r>
        <w:rPr>
          <w:rFonts w:ascii="Times New Roman" w:eastAsia="Times New Roman" w:hAnsi="Times New Roman"/>
          <w:b/>
          <w:bCs/>
          <w:sz w:val="24"/>
          <w:szCs w:val="24"/>
          <w:lang w:eastAsia="ar-SA"/>
        </w:rPr>
        <w:t>водимовского</w:t>
      </w:r>
      <w:proofErr w:type="spellEnd"/>
      <w:r>
        <w:rPr>
          <w:rFonts w:ascii="Times New Roman" w:eastAsia="Times New Roman" w:hAnsi="Times New Roman"/>
          <w:b/>
          <w:bCs/>
          <w:sz w:val="24"/>
          <w:szCs w:val="24"/>
          <w:lang w:eastAsia="ar-SA"/>
        </w:rPr>
        <w:t xml:space="preserve"> </w:t>
      </w:r>
      <w:r>
        <w:rPr>
          <w:rFonts w:ascii="Times New Roman" w:eastAsia="Times New Roman" w:hAnsi="Times New Roman"/>
          <w:b/>
          <w:sz w:val="24"/>
          <w:szCs w:val="24"/>
          <w:lang w:eastAsia="ar-SA"/>
        </w:rPr>
        <w:t xml:space="preserve">сельского поселения </w:t>
      </w:r>
    </w:p>
    <w:p w:rsidR="00E04826" w:rsidRDefault="00E04826" w:rsidP="00E04826">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bCs/>
          <w:sz w:val="24"/>
          <w:szCs w:val="24"/>
          <w:lang w:eastAsia="ar-SA"/>
        </w:rPr>
        <w:t xml:space="preserve">Дубенского </w:t>
      </w:r>
      <w:r>
        <w:rPr>
          <w:rFonts w:ascii="Times New Roman" w:eastAsia="Times New Roman" w:hAnsi="Times New Roman"/>
          <w:b/>
          <w:sz w:val="24"/>
          <w:szCs w:val="24"/>
          <w:lang w:eastAsia="ar-SA"/>
        </w:rPr>
        <w:t>муниципального района</w:t>
      </w:r>
    </w:p>
    <w:p w:rsidR="00E04826" w:rsidRDefault="00E04826" w:rsidP="00E04826">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Республики Мордовия</w:t>
      </w:r>
    </w:p>
    <w:p w:rsidR="00E04826" w:rsidRDefault="00E04826" w:rsidP="00E04826">
      <w:pPr>
        <w:suppressAutoHyphens/>
        <w:spacing w:after="0" w:line="240" w:lineRule="auto"/>
        <w:jc w:val="center"/>
        <w:rPr>
          <w:rFonts w:ascii="Times New Roman" w:eastAsia="Times New Roman" w:hAnsi="Times New Roman"/>
          <w:sz w:val="20"/>
          <w:szCs w:val="28"/>
          <w:lang w:eastAsia="ar-SA"/>
        </w:rPr>
      </w:pPr>
    </w:p>
    <w:p w:rsidR="00E04826" w:rsidRDefault="00E04826" w:rsidP="00E04826">
      <w:pPr>
        <w:suppressAutoHyphens/>
        <w:spacing w:after="0" w:line="240" w:lineRule="auto"/>
        <w:rPr>
          <w:rFonts w:ascii="Times New Roman" w:eastAsia="Times New Roman" w:hAnsi="Times New Roman"/>
          <w:b/>
          <w:sz w:val="20"/>
          <w:szCs w:val="28"/>
          <w:lang w:eastAsia="ar-SA"/>
        </w:rPr>
      </w:pPr>
    </w:p>
    <w:p w:rsidR="00E04826" w:rsidRDefault="00E04826" w:rsidP="00E04826">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 xml:space="preserve">Является официальным печатным </w:t>
      </w:r>
    </w:p>
    <w:p w:rsidR="00E04826" w:rsidRDefault="00E04826" w:rsidP="00E04826">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Изданием</w:t>
      </w:r>
      <w:r>
        <w:rPr>
          <w:rFonts w:ascii="Times New Roman" w:eastAsia="Times New Roman" w:hAnsi="Times New Roman"/>
          <w:b/>
          <w:bCs/>
          <w:lang w:eastAsia="ar-SA"/>
        </w:rPr>
        <w:t xml:space="preserve"> </w:t>
      </w:r>
      <w:proofErr w:type="spellStart"/>
      <w:r>
        <w:rPr>
          <w:rFonts w:ascii="Times New Roman" w:eastAsia="Times New Roman" w:hAnsi="Times New Roman"/>
          <w:b/>
          <w:bCs/>
          <w:lang w:eastAsia="ar-SA"/>
        </w:rPr>
        <w:t>Поводимовского</w:t>
      </w:r>
      <w:proofErr w:type="spellEnd"/>
      <w:r>
        <w:rPr>
          <w:rFonts w:ascii="Times New Roman" w:eastAsia="Times New Roman" w:hAnsi="Times New Roman"/>
          <w:b/>
          <w:bCs/>
          <w:lang w:eastAsia="ar-SA"/>
        </w:rPr>
        <w:t xml:space="preserve"> </w:t>
      </w:r>
      <w:proofErr w:type="gramStart"/>
      <w:r>
        <w:rPr>
          <w:rFonts w:ascii="Times New Roman" w:eastAsia="Times New Roman" w:hAnsi="Times New Roman"/>
          <w:b/>
          <w:lang w:eastAsia="ar-SA"/>
        </w:rPr>
        <w:t>сельского</w:t>
      </w:r>
      <w:proofErr w:type="gramEnd"/>
    </w:p>
    <w:p w:rsidR="00E04826" w:rsidRDefault="00E04826" w:rsidP="00E04826">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 xml:space="preserve">поселения </w:t>
      </w:r>
      <w:r>
        <w:rPr>
          <w:rFonts w:ascii="Times New Roman" w:eastAsia="Times New Roman" w:hAnsi="Times New Roman"/>
          <w:b/>
          <w:bCs/>
          <w:lang w:eastAsia="ar-SA"/>
        </w:rPr>
        <w:t>Дубенского</w:t>
      </w:r>
    </w:p>
    <w:p w:rsidR="00E04826" w:rsidRDefault="00E04826" w:rsidP="00E04826">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муниципального района</w:t>
      </w:r>
    </w:p>
    <w:p w:rsidR="00E04826" w:rsidRDefault="00E04826" w:rsidP="00E04826">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Республики Мордовия</w:t>
      </w:r>
    </w:p>
    <w:p w:rsidR="00E04826" w:rsidRDefault="00E04826" w:rsidP="00E04826">
      <w:pPr>
        <w:suppressAutoHyphens/>
        <w:spacing w:after="0" w:line="240" w:lineRule="auto"/>
        <w:jc w:val="both"/>
        <w:rPr>
          <w:rFonts w:ascii="Times New Roman" w:eastAsia="Times New Roman" w:hAnsi="Times New Roman"/>
          <w:b/>
          <w:caps/>
          <w:u w:val="single"/>
          <w:lang w:eastAsia="ar-SA"/>
        </w:rPr>
      </w:pPr>
      <w:r>
        <w:rPr>
          <w:rFonts w:ascii="Times New Roman" w:eastAsia="Times New Roman" w:hAnsi="Times New Roman"/>
          <w:b/>
          <w:caps/>
          <w:lang w:eastAsia="ar-SA"/>
        </w:rPr>
        <w:t>«</w:t>
      </w:r>
      <w:r>
        <w:rPr>
          <w:rFonts w:ascii="Times New Roman" w:eastAsia="Times New Roman" w:hAnsi="Times New Roman"/>
          <w:b/>
          <w:caps/>
          <w:u w:val="single"/>
          <w:lang w:eastAsia="ar-SA"/>
        </w:rPr>
        <w:t>28</w:t>
      </w:r>
      <w:r>
        <w:rPr>
          <w:rFonts w:ascii="Times New Roman" w:eastAsia="Times New Roman" w:hAnsi="Times New Roman"/>
          <w:b/>
          <w:caps/>
          <w:lang w:eastAsia="ar-SA"/>
        </w:rPr>
        <w:t xml:space="preserve">» </w:t>
      </w:r>
      <w:r>
        <w:rPr>
          <w:rFonts w:ascii="Times New Roman" w:eastAsia="Times New Roman" w:hAnsi="Times New Roman"/>
          <w:b/>
          <w:u w:val="single"/>
          <w:lang w:eastAsia="ar-SA"/>
        </w:rPr>
        <w:t>июня 2021</w:t>
      </w:r>
      <w:r>
        <w:rPr>
          <w:rFonts w:ascii="Times New Roman" w:eastAsia="Times New Roman" w:hAnsi="Times New Roman"/>
          <w:b/>
          <w:lang w:eastAsia="ar-SA"/>
        </w:rPr>
        <w:t xml:space="preserve"> г</w:t>
      </w:r>
      <w:r>
        <w:rPr>
          <w:rFonts w:ascii="Times New Roman" w:eastAsia="Times New Roman" w:hAnsi="Times New Roman"/>
          <w:b/>
          <w:caps/>
          <w:lang w:eastAsia="ar-SA"/>
        </w:rPr>
        <w:t xml:space="preserve">. № </w:t>
      </w:r>
      <w:r>
        <w:rPr>
          <w:rFonts w:ascii="Times New Roman" w:eastAsia="Times New Roman" w:hAnsi="Times New Roman"/>
          <w:b/>
          <w:caps/>
          <w:u w:val="single"/>
          <w:lang w:eastAsia="ar-SA"/>
        </w:rPr>
        <w:t>61 (61</w:t>
      </w:r>
      <w:r>
        <w:rPr>
          <w:rFonts w:ascii="Times New Roman" w:eastAsia="Times New Roman" w:hAnsi="Times New Roman"/>
          <w:b/>
          <w:caps/>
          <w:u w:val="single"/>
          <w:lang w:eastAsia="ar-SA"/>
        </w:rPr>
        <w:t>)</w:t>
      </w:r>
    </w:p>
    <w:p w:rsidR="00E04826" w:rsidRDefault="00E04826" w:rsidP="00E04826">
      <w:pPr>
        <w:suppressAutoHyphens/>
        <w:spacing w:after="0" w:line="240" w:lineRule="auto"/>
        <w:jc w:val="both"/>
        <w:rPr>
          <w:rFonts w:ascii="Times New Roman" w:eastAsia="Times New Roman" w:hAnsi="Times New Roman"/>
          <w:b/>
          <w:caps/>
          <w:lang w:eastAsia="ar-SA"/>
        </w:rPr>
      </w:pPr>
    </w:p>
    <w:p w:rsidR="00E04826" w:rsidRPr="00E04826" w:rsidRDefault="00E04826" w:rsidP="00E04826">
      <w:pPr>
        <w:shd w:val="clear" w:color="auto" w:fill="FFFFFF"/>
        <w:spacing w:after="0" w:line="240" w:lineRule="auto"/>
        <w:jc w:val="center"/>
        <w:rPr>
          <w:rFonts w:ascii="Times New Roman" w:eastAsia="Times New Roman" w:hAnsi="Times New Roman"/>
          <w:b/>
          <w:bCs/>
          <w:color w:val="333333"/>
          <w:shd w:val="clear" w:color="auto" w:fill="FFFFFF"/>
          <w:lang w:eastAsia="ru-RU"/>
        </w:rPr>
      </w:pPr>
      <w:r w:rsidRPr="00E04826">
        <w:rPr>
          <w:rFonts w:ascii="Times New Roman" w:eastAsia="Times New Roman" w:hAnsi="Times New Roman"/>
          <w:b/>
          <w:bCs/>
          <w:color w:val="333333"/>
          <w:shd w:val="clear" w:color="auto" w:fill="FFFFFF"/>
          <w:lang w:eastAsia="ru-RU"/>
        </w:rPr>
        <w:t>Прокуратура Дубенского района разъясняет:</w:t>
      </w:r>
    </w:p>
    <w:p w:rsidR="00E04826" w:rsidRPr="00E04826" w:rsidRDefault="00E04826" w:rsidP="00E04826">
      <w:pPr>
        <w:shd w:val="clear" w:color="auto" w:fill="FFFFFF"/>
        <w:spacing w:after="0" w:line="240" w:lineRule="auto"/>
        <w:rPr>
          <w:rFonts w:ascii="Times New Roman" w:eastAsia="Times New Roman" w:hAnsi="Times New Roman"/>
          <w:b/>
          <w:bCs/>
          <w:color w:val="333333"/>
          <w:lang w:eastAsia="ru-RU"/>
        </w:rPr>
      </w:pPr>
      <w:r>
        <w:rPr>
          <w:rFonts w:ascii="Times New Roman" w:eastAsia="Times New Roman" w:hAnsi="Times New Roman"/>
          <w:b/>
          <w:bCs/>
          <w:color w:val="333333"/>
          <w:lang w:eastAsia="ru-RU"/>
        </w:rPr>
        <w:t xml:space="preserve">            </w:t>
      </w:r>
      <w:r w:rsidRPr="00E04826">
        <w:rPr>
          <w:rFonts w:ascii="Times New Roman" w:eastAsia="Times New Roman" w:hAnsi="Times New Roman"/>
          <w:b/>
          <w:bCs/>
          <w:color w:val="333333"/>
          <w:lang w:eastAsia="ru-RU"/>
        </w:rPr>
        <w:t xml:space="preserve">Безопасный отдых в детских лагерях. Об антитеррористической защите. </w:t>
      </w:r>
    </w:p>
    <w:p w:rsidR="00E04826" w:rsidRPr="00E04826" w:rsidRDefault="00E04826" w:rsidP="00E04826">
      <w:pPr>
        <w:shd w:val="clear" w:color="auto" w:fill="FFFFFF"/>
        <w:spacing w:after="0" w:line="240" w:lineRule="auto"/>
        <w:rPr>
          <w:rFonts w:ascii="Times New Roman" w:eastAsia="Times New Roman" w:hAnsi="Times New Roman"/>
          <w:color w:val="000000"/>
          <w:lang w:eastAsia="ru-RU"/>
        </w:rPr>
      </w:pPr>
      <w:r w:rsidRPr="00E04826">
        <w:rPr>
          <w:rFonts w:ascii="Times New Roman" w:eastAsia="Times New Roman" w:hAnsi="Times New Roman"/>
          <w:color w:val="000000"/>
          <w:lang w:eastAsia="ru-RU"/>
        </w:rPr>
        <w:t> </w:t>
      </w:r>
      <w:proofErr w:type="spellStart"/>
      <w:r w:rsidRPr="00E04826">
        <w:rPr>
          <w:rFonts w:ascii="Roboto" w:eastAsia="Times New Roman" w:hAnsi="Roboto"/>
          <w:color w:val="FFFFFF"/>
          <w:lang w:eastAsia="ru-RU"/>
        </w:rPr>
        <w:t>иться</w:t>
      </w:r>
      <w:proofErr w:type="spellEnd"/>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 xml:space="preserve">Требования к антитеррористической защищенности объектов, предназначенных для организации отдыха детей и их оздоровления, и формы паспорта безопасности объектов и </w:t>
      </w:r>
      <w:proofErr w:type="gramStart"/>
      <w:r w:rsidRPr="00E04826">
        <w:rPr>
          <w:rFonts w:ascii="Roboto" w:eastAsia="Times New Roman" w:hAnsi="Roboto"/>
          <w:color w:val="333333"/>
          <w:lang w:eastAsia="ru-RU"/>
        </w:rPr>
        <w:t>территорий стационарного типа, предназначенных для организации отдыха детей и их оздоровления утверждены</w:t>
      </w:r>
      <w:proofErr w:type="gramEnd"/>
      <w:r w:rsidRPr="00E04826">
        <w:rPr>
          <w:rFonts w:ascii="Roboto" w:eastAsia="Times New Roman" w:hAnsi="Roboto"/>
          <w:color w:val="333333"/>
          <w:lang w:eastAsia="ru-RU"/>
        </w:rPr>
        <w:t xml:space="preserve"> Постановлением Правительства 14.01.2021 №732.</w:t>
      </w:r>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Согласно данным требованиям, все детские лагеря должны быть оборудованы  системой передачи тревожных сообщений, которая в случае опасности будет передавать сигнал о вызове экстренных служб. Кроме того, осмотр зданий и территорий должен проходить не реже четырёх раз в день.</w:t>
      </w:r>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По новым требованиям, все лагеря будут разделены на четыре категории в зависимости от количества отдыхающих в смену, а также от уровня безопасности в регионе. Для каждой из этих категорий разработан свой комплекс мер.</w:t>
      </w:r>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Организациям из четвёртой категории будет достаточно проводить антитеррористические учения, иметь пропускной режим, тревожную кнопку, схему эвакуации и план действий при возникновении ЧС. К этому списку добавляются системы видеонаблюдения, охранные сигнализации и металлоискатели, если лагерь относится к третьей категории, и контрольно-пропускные пункты, если он относится ко второй категории.</w:t>
      </w:r>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Для организаций из первой категории предусмотрены самые строгие требования. Помимо всех вышеназванных мер, они должны иметь особую систему охраны. За их безопасность будут отвечать сотрудники частных охранных организаций, подразделений войск национальной гвардии или ведомственной охраны.</w:t>
      </w:r>
    </w:p>
    <w:p w:rsidR="00E04826" w:rsidRPr="00E04826" w:rsidRDefault="00E04826" w:rsidP="00E04826">
      <w:pPr>
        <w:shd w:val="clear" w:color="auto" w:fill="FFFFFF"/>
        <w:spacing w:after="0" w:line="240" w:lineRule="auto"/>
        <w:ind w:firstLine="709"/>
        <w:jc w:val="both"/>
        <w:rPr>
          <w:rFonts w:ascii="Roboto" w:eastAsia="Times New Roman" w:hAnsi="Roboto"/>
          <w:color w:val="333333"/>
          <w:lang w:eastAsia="ru-RU"/>
        </w:rPr>
      </w:pPr>
      <w:r w:rsidRPr="00E04826">
        <w:rPr>
          <w:rFonts w:ascii="Roboto" w:eastAsia="Times New Roman" w:hAnsi="Roboto"/>
          <w:color w:val="333333"/>
          <w:lang w:eastAsia="ru-RU"/>
        </w:rPr>
        <w:t xml:space="preserve">Следует обратить внимание на то, что данные требования не распространяются на лагеря, которые охраняются войсками национальной гвардии, а также на лагеря, организованные школами во время каникул. Кроме того, под эти требования не попадают </w:t>
      </w:r>
      <w:proofErr w:type="spellStart"/>
      <w:r w:rsidRPr="00E04826">
        <w:rPr>
          <w:rFonts w:ascii="Roboto" w:eastAsia="Times New Roman" w:hAnsi="Roboto"/>
          <w:color w:val="333333"/>
          <w:lang w:eastAsia="ru-RU"/>
        </w:rPr>
        <w:t>турслёты</w:t>
      </w:r>
      <w:proofErr w:type="spellEnd"/>
      <w:r w:rsidRPr="00E04826">
        <w:rPr>
          <w:rFonts w:ascii="Roboto" w:eastAsia="Times New Roman" w:hAnsi="Roboto"/>
          <w:color w:val="333333"/>
          <w:lang w:eastAsia="ru-RU"/>
        </w:rPr>
        <w:t>, спортивные соревнования и сборы продолжительностью до семи дней. Безопасность детей в таких случаях будет регулироваться другими нормативными актами.</w:t>
      </w:r>
    </w:p>
    <w:p w:rsidR="00E04826" w:rsidRPr="00E04826" w:rsidRDefault="00E04826" w:rsidP="00E04826">
      <w:pPr>
        <w:shd w:val="clear" w:color="auto" w:fill="FFFFFF"/>
        <w:spacing w:after="100" w:afterAutospacing="1" w:line="240" w:lineRule="auto"/>
        <w:jc w:val="both"/>
        <w:rPr>
          <w:rFonts w:ascii="Roboto" w:eastAsia="Times New Roman" w:hAnsi="Roboto"/>
          <w:color w:val="333333"/>
          <w:lang w:eastAsia="ru-RU"/>
        </w:rPr>
      </w:pPr>
      <w:r w:rsidRPr="00E04826">
        <w:rPr>
          <w:rFonts w:ascii="Roboto" w:eastAsia="Times New Roman" w:hAnsi="Roboto"/>
          <w:color w:val="333333"/>
          <w:lang w:eastAsia="ru-RU"/>
        </w:rPr>
        <w:t> </w:t>
      </w:r>
    </w:p>
    <w:p w:rsidR="00E04826" w:rsidRDefault="00E04826" w:rsidP="00E04826">
      <w:pPr>
        <w:suppressAutoHyphens/>
        <w:spacing w:after="0" w:line="240" w:lineRule="auto"/>
        <w:rPr>
          <w:rFonts w:ascii="Times New Roman" w:eastAsia="Times New Roman" w:hAnsi="Times New Roman"/>
          <w:b/>
          <w:sz w:val="20"/>
          <w:szCs w:val="20"/>
          <w:lang w:eastAsia="ar-SA"/>
        </w:rPr>
      </w:pPr>
      <w:r>
        <w:rPr>
          <w:rFonts w:ascii="Times New Roman" w:eastAsia="Times New Roman" w:hAnsi="Times New Roman"/>
          <w:b/>
          <w:sz w:val="20"/>
          <w:szCs w:val="20"/>
          <w:lang w:eastAsia="ar-SA"/>
        </w:rPr>
        <w:t>Информационный бюллетень</w:t>
      </w:r>
      <w:r>
        <w:rPr>
          <w:rFonts w:ascii="Times New Roman" w:eastAsia="Times New Roman" w:hAnsi="Times New Roman"/>
          <w:b/>
          <w:bCs/>
          <w:sz w:val="20"/>
          <w:szCs w:val="20"/>
          <w:lang w:eastAsia="ar-SA"/>
        </w:rPr>
        <w:t xml:space="preserve"> </w:t>
      </w:r>
      <w:proofErr w:type="spellStart"/>
      <w:r>
        <w:rPr>
          <w:rFonts w:ascii="Times New Roman" w:eastAsia="Times New Roman" w:hAnsi="Times New Roman"/>
          <w:b/>
          <w:bCs/>
          <w:sz w:val="20"/>
          <w:szCs w:val="20"/>
          <w:lang w:eastAsia="ar-SA"/>
        </w:rPr>
        <w:t>Поводимовского</w:t>
      </w:r>
      <w:proofErr w:type="spellEnd"/>
      <w:r>
        <w:rPr>
          <w:rFonts w:ascii="Times New Roman" w:eastAsia="Times New Roman" w:hAnsi="Times New Roman"/>
          <w:b/>
          <w:bCs/>
          <w:sz w:val="20"/>
          <w:szCs w:val="20"/>
          <w:lang w:eastAsia="ar-SA"/>
        </w:rPr>
        <w:t xml:space="preserve"> </w:t>
      </w:r>
      <w:r>
        <w:rPr>
          <w:rFonts w:ascii="Times New Roman" w:eastAsia="Times New Roman" w:hAnsi="Times New Roman"/>
          <w:b/>
          <w:sz w:val="20"/>
          <w:szCs w:val="20"/>
          <w:lang w:eastAsia="ar-SA"/>
        </w:rPr>
        <w:t xml:space="preserve">сельского поселения </w:t>
      </w:r>
      <w:r>
        <w:rPr>
          <w:rFonts w:ascii="Times New Roman" w:eastAsia="Times New Roman" w:hAnsi="Times New Roman"/>
          <w:b/>
          <w:bCs/>
          <w:sz w:val="20"/>
          <w:szCs w:val="20"/>
          <w:lang w:eastAsia="ar-SA"/>
        </w:rPr>
        <w:t xml:space="preserve">Дубенского </w:t>
      </w:r>
      <w:r>
        <w:rPr>
          <w:rFonts w:ascii="Times New Roman" w:eastAsia="Times New Roman" w:hAnsi="Times New Roman"/>
          <w:b/>
          <w:sz w:val="20"/>
          <w:szCs w:val="20"/>
          <w:lang w:eastAsia="ar-SA"/>
        </w:rPr>
        <w:t xml:space="preserve">муниципального района Республики Мордовия, № </w:t>
      </w:r>
      <w:r>
        <w:rPr>
          <w:rFonts w:ascii="Times New Roman" w:eastAsia="Times New Roman" w:hAnsi="Times New Roman"/>
          <w:b/>
          <w:sz w:val="20"/>
          <w:szCs w:val="20"/>
          <w:u w:val="single"/>
          <w:lang w:eastAsia="ar-SA"/>
        </w:rPr>
        <w:t>61</w:t>
      </w:r>
      <w:r>
        <w:rPr>
          <w:rFonts w:ascii="Times New Roman" w:eastAsia="Times New Roman" w:hAnsi="Times New Roman"/>
          <w:b/>
          <w:sz w:val="20"/>
          <w:szCs w:val="20"/>
          <w:u w:val="single"/>
          <w:lang w:eastAsia="ar-SA"/>
        </w:rPr>
        <w:t xml:space="preserve"> </w:t>
      </w:r>
      <w:r>
        <w:rPr>
          <w:rFonts w:ascii="Times New Roman" w:eastAsia="Times New Roman" w:hAnsi="Times New Roman"/>
          <w:b/>
          <w:sz w:val="20"/>
          <w:szCs w:val="20"/>
          <w:lang w:eastAsia="ar-SA"/>
        </w:rPr>
        <w:t>(61</w:t>
      </w:r>
      <w:r>
        <w:rPr>
          <w:rFonts w:ascii="Times New Roman" w:eastAsia="Times New Roman" w:hAnsi="Times New Roman"/>
          <w:b/>
          <w:sz w:val="20"/>
          <w:szCs w:val="20"/>
          <w:lang w:eastAsia="ar-SA"/>
        </w:rPr>
        <w:t>) от «</w:t>
      </w:r>
      <w:r>
        <w:rPr>
          <w:rFonts w:ascii="Times New Roman" w:eastAsia="Times New Roman" w:hAnsi="Times New Roman"/>
          <w:b/>
          <w:sz w:val="20"/>
          <w:szCs w:val="20"/>
          <w:u w:val="single"/>
          <w:lang w:eastAsia="ar-SA"/>
        </w:rPr>
        <w:t>28</w:t>
      </w:r>
      <w:r>
        <w:rPr>
          <w:rFonts w:ascii="Times New Roman" w:eastAsia="Times New Roman" w:hAnsi="Times New Roman"/>
          <w:b/>
          <w:sz w:val="20"/>
          <w:szCs w:val="20"/>
          <w:lang w:eastAsia="ar-SA"/>
        </w:rPr>
        <w:t>»</w:t>
      </w:r>
      <w:r>
        <w:rPr>
          <w:rFonts w:ascii="Times New Roman" w:eastAsia="Times New Roman" w:hAnsi="Times New Roman"/>
          <w:b/>
          <w:sz w:val="20"/>
          <w:szCs w:val="20"/>
          <w:u w:val="single"/>
          <w:lang w:eastAsia="ar-SA"/>
        </w:rPr>
        <w:t xml:space="preserve">июня </w:t>
      </w:r>
      <w:r>
        <w:rPr>
          <w:rFonts w:ascii="Times New Roman" w:eastAsia="Times New Roman" w:hAnsi="Times New Roman"/>
          <w:b/>
          <w:sz w:val="20"/>
          <w:szCs w:val="20"/>
          <w:lang w:eastAsia="ar-SA"/>
        </w:rPr>
        <w:t xml:space="preserve"> </w:t>
      </w:r>
      <w:r>
        <w:rPr>
          <w:rFonts w:ascii="Times New Roman" w:eastAsia="Times New Roman" w:hAnsi="Times New Roman"/>
          <w:b/>
          <w:sz w:val="20"/>
          <w:szCs w:val="20"/>
          <w:u w:val="single"/>
          <w:lang w:eastAsia="ar-SA"/>
        </w:rPr>
        <w:t>2021</w:t>
      </w:r>
      <w:r>
        <w:rPr>
          <w:rFonts w:ascii="Times New Roman" w:eastAsia="Times New Roman" w:hAnsi="Times New Roman"/>
          <w:b/>
          <w:sz w:val="20"/>
          <w:szCs w:val="20"/>
          <w:lang w:eastAsia="ar-SA"/>
        </w:rPr>
        <w:t xml:space="preserve"> г.</w:t>
      </w:r>
    </w:p>
    <w:p w:rsidR="00E04826" w:rsidRDefault="00E04826" w:rsidP="00E04826">
      <w:pPr>
        <w:suppressAutoHyphens/>
        <w:spacing w:after="0" w:line="240" w:lineRule="auto"/>
        <w:rPr>
          <w:rFonts w:ascii="Times New Roman" w:eastAsia="Times New Roman" w:hAnsi="Times New Roman"/>
          <w:b/>
          <w:sz w:val="20"/>
          <w:szCs w:val="20"/>
          <w:lang w:eastAsia="ar-SA"/>
        </w:rPr>
      </w:pPr>
      <w:r>
        <w:rPr>
          <w:rFonts w:ascii="Times New Roman" w:eastAsia="Times New Roman" w:hAnsi="Times New Roman"/>
          <w:b/>
          <w:sz w:val="20"/>
          <w:szCs w:val="20"/>
          <w:lang w:eastAsia="ar-SA"/>
        </w:rPr>
        <w:t>Учредитель: Совет депутатов</w:t>
      </w:r>
      <w:r>
        <w:rPr>
          <w:rFonts w:ascii="Times New Roman" w:eastAsia="Times New Roman" w:hAnsi="Times New Roman"/>
          <w:b/>
          <w:bCs/>
          <w:sz w:val="20"/>
          <w:szCs w:val="20"/>
          <w:lang w:eastAsia="ar-SA"/>
        </w:rPr>
        <w:t xml:space="preserve"> </w:t>
      </w:r>
      <w:proofErr w:type="spellStart"/>
      <w:r>
        <w:rPr>
          <w:rFonts w:ascii="Times New Roman" w:eastAsia="Times New Roman" w:hAnsi="Times New Roman"/>
          <w:b/>
          <w:bCs/>
          <w:sz w:val="20"/>
          <w:szCs w:val="20"/>
          <w:lang w:eastAsia="ar-SA"/>
        </w:rPr>
        <w:t>Поводимовского</w:t>
      </w:r>
      <w:proofErr w:type="spellEnd"/>
      <w:r>
        <w:rPr>
          <w:rFonts w:ascii="Times New Roman" w:eastAsia="Times New Roman" w:hAnsi="Times New Roman"/>
          <w:b/>
          <w:bCs/>
          <w:sz w:val="20"/>
          <w:szCs w:val="20"/>
          <w:lang w:eastAsia="ar-SA"/>
        </w:rPr>
        <w:t xml:space="preserve"> </w:t>
      </w:r>
      <w:r>
        <w:rPr>
          <w:rFonts w:ascii="Times New Roman" w:eastAsia="Times New Roman" w:hAnsi="Times New Roman"/>
          <w:b/>
          <w:sz w:val="20"/>
          <w:szCs w:val="20"/>
          <w:lang w:eastAsia="ar-SA"/>
        </w:rPr>
        <w:t xml:space="preserve">сельского поселения </w:t>
      </w:r>
      <w:r>
        <w:rPr>
          <w:rFonts w:ascii="Times New Roman" w:eastAsia="Times New Roman" w:hAnsi="Times New Roman"/>
          <w:b/>
          <w:bCs/>
          <w:sz w:val="20"/>
          <w:szCs w:val="20"/>
          <w:lang w:eastAsia="ar-SA"/>
        </w:rPr>
        <w:t xml:space="preserve">Дубенского </w:t>
      </w:r>
      <w:r>
        <w:rPr>
          <w:rFonts w:ascii="Times New Roman" w:eastAsia="Times New Roman" w:hAnsi="Times New Roman"/>
          <w:b/>
          <w:sz w:val="20"/>
          <w:szCs w:val="20"/>
          <w:lang w:eastAsia="ar-SA"/>
        </w:rPr>
        <w:t>муниципального района Республики Мордовия</w:t>
      </w:r>
    </w:p>
    <w:p w:rsidR="00E04826" w:rsidRDefault="00E04826" w:rsidP="00E04826">
      <w:pPr>
        <w:suppressAutoHyphens/>
        <w:spacing w:after="0" w:line="240" w:lineRule="auto"/>
        <w:rPr>
          <w:rFonts w:ascii="Times New Roman" w:eastAsia="Times New Roman" w:hAnsi="Times New Roman"/>
          <w:b/>
          <w:sz w:val="20"/>
          <w:szCs w:val="20"/>
          <w:lang w:eastAsia="ar-SA"/>
        </w:rPr>
      </w:pPr>
      <w:r>
        <w:rPr>
          <w:rFonts w:ascii="Times New Roman" w:eastAsia="Times New Roman" w:hAnsi="Times New Roman"/>
          <w:b/>
          <w:sz w:val="20"/>
          <w:szCs w:val="20"/>
          <w:lang w:eastAsia="ar-SA"/>
        </w:rPr>
        <w:t>Тираж 10 экз.</w:t>
      </w:r>
    </w:p>
    <w:p w:rsidR="007D28F5" w:rsidRDefault="007D28F5"/>
    <w:sectPr w:rsidR="007D28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012"/>
    <w:rsid w:val="007D28F5"/>
    <w:rsid w:val="00E04826"/>
    <w:rsid w:val="00FA0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8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8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2021-06-28T12:51:00Z</dcterms:created>
  <dcterms:modified xsi:type="dcterms:W3CDTF">2021-06-28T12:53:00Z</dcterms:modified>
</cp:coreProperties>
</file>