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CC3" w:rsidRPr="000B1A27" w:rsidRDefault="00A06CC3" w:rsidP="00A06CC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</w:pPr>
      <w:r w:rsidRPr="000B1A27">
        <w:rPr>
          <w:rFonts w:ascii="Times New Roman" w:eastAsia="Times New Roman" w:hAnsi="Times New Roman" w:cs="Times New Roman"/>
          <w:b/>
          <w:caps/>
          <w:sz w:val="32"/>
          <w:szCs w:val="32"/>
          <w:lang w:eastAsia="ar-SA"/>
        </w:rPr>
        <w:t xml:space="preserve">информационный бюллетень </w:t>
      </w:r>
    </w:p>
    <w:p w:rsidR="00A06CC3" w:rsidRPr="000B1A27" w:rsidRDefault="00A06CC3" w:rsidP="00A06CC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spellStart"/>
      <w:r w:rsidRPr="000B1A2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Поводимовского</w:t>
      </w:r>
      <w:proofErr w:type="spellEnd"/>
      <w:r w:rsidRPr="000B1A2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</w:t>
      </w:r>
      <w:r w:rsidRPr="000B1A2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сельского поселения </w:t>
      </w:r>
    </w:p>
    <w:p w:rsidR="00A06CC3" w:rsidRPr="000B1A27" w:rsidRDefault="00A06CC3" w:rsidP="00A06CC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B1A27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Дубенского </w:t>
      </w:r>
      <w:r w:rsidRPr="000B1A2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муниципального района</w:t>
      </w:r>
    </w:p>
    <w:p w:rsidR="00A06CC3" w:rsidRPr="000B1A27" w:rsidRDefault="00A06CC3" w:rsidP="00A06CC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B1A2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Республики Мордовия</w:t>
      </w:r>
    </w:p>
    <w:p w:rsidR="00A06CC3" w:rsidRPr="000B1A27" w:rsidRDefault="00A06CC3" w:rsidP="00A06CC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8"/>
          <w:lang w:eastAsia="ar-SA"/>
        </w:rPr>
      </w:pPr>
    </w:p>
    <w:p w:rsidR="00A06CC3" w:rsidRPr="000B1A27" w:rsidRDefault="00A06CC3" w:rsidP="00A06CC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8"/>
          <w:lang w:eastAsia="ar-SA"/>
        </w:rPr>
      </w:pPr>
    </w:p>
    <w:p w:rsidR="00A06CC3" w:rsidRPr="000B1A27" w:rsidRDefault="00A06CC3" w:rsidP="00A06CC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0B1A27">
        <w:rPr>
          <w:rFonts w:ascii="Times New Roman" w:eastAsia="Times New Roman" w:hAnsi="Times New Roman" w:cs="Times New Roman"/>
          <w:b/>
          <w:lang w:eastAsia="ar-SA"/>
        </w:rPr>
        <w:t xml:space="preserve">Является официальным печатным </w:t>
      </w:r>
    </w:p>
    <w:p w:rsidR="00A06CC3" w:rsidRPr="000B1A27" w:rsidRDefault="00A06CC3" w:rsidP="00A06CC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0B1A27">
        <w:rPr>
          <w:rFonts w:ascii="Times New Roman" w:eastAsia="Times New Roman" w:hAnsi="Times New Roman" w:cs="Times New Roman"/>
          <w:b/>
          <w:lang w:eastAsia="ar-SA"/>
        </w:rPr>
        <w:t>Изданием</w:t>
      </w:r>
      <w:r w:rsidRPr="000B1A27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spellStart"/>
      <w:r w:rsidRPr="000B1A27">
        <w:rPr>
          <w:rFonts w:ascii="Times New Roman" w:eastAsia="Times New Roman" w:hAnsi="Times New Roman" w:cs="Times New Roman"/>
          <w:b/>
          <w:bCs/>
          <w:lang w:eastAsia="ar-SA"/>
        </w:rPr>
        <w:t>Поводимовского</w:t>
      </w:r>
      <w:proofErr w:type="spellEnd"/>
      <w:r w:rsidRPr="000B1A27">
        <w:rPr>
          <w:rFonts w:ascii="Times New Roman" w:eastAsia="Times New Roman" w:hAnsi="Times New Roman" w:cs="Times New Roman"/>
          <w:b/>
          <w:bCs/>
          <w:lang w:eastAsia="ar-SA"/>
        </w:rPr>
        <w:t xml:space="preserve"> </w:t>
      </w:r>
      <w:proofErr w:type="gramStart"/>
      <w:r w:rsidRPr="000B1A27">
        <w:rPr>
          <w:rFonts w:ascii="Times New Roman" w:eastAsia="Times New Roman" w:hAnsi="Times New Roman" w:cs="Times New Roman"/>
          <w:b/>
          <w:lang w:eastAsia="ar-SA"/>
        </w:rPr>
        <w:t>сельского</w:t>
      </w:r>
      <w:proofErr w:type="gramEnd"/>
    </w:p>
    <w:p w:rsidR="00A06CC3" w:rsidRPr="000B1A27" w:rsidRDefault="00A06CC3" w:rsidP="00A06CC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0B1A27">
        <w:rPr>
          <w:rFonts w:ascii="Times New Roman" w:eastAsia="Times New Roman" w:hAnsi="Times New Roman" w:cs="Times New Roman"/>
          <w:b/>
          <w:lang w:eastAsia="ar-SA"/>
        </w:rPr>
        <w:t xml:space="preserve">поселения </w:t>
      </w:r>
      <w:r w:rsidRPr="000B1A27">
        <w:rPr>
          <w:rFonts w:ascii="Times New Roman" w:eastAsia="Times New Roman" w:hAnsi="Times New Roman" w:cs="Times New Roman"/>
          <w:b/>
          <w:bCs/>
          <w:lang w:eastAsia="ar-SA"/>
        </w:rPr>
        <w:t>Дубенского</w:t>
      </w:r>
    </w:p>
    <w:p w:rsidR="00A06CC3" w:rsidRPr="000B1A27" w:rsidRDefault="00A06CC3" w:rsidP="00A06CC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0B1A27">
        <w:rPr>
          <w:rFonts w:ascii="Times New Roman" w:eastAsia="Times New Roman" w:hAnsi="Times New Roman" w:cs="Times New Roman"/>
          <w:b/>
          <w:lang w:eastAsia="ar-SA"/>
        </w:rPr>
        <w:t>муниципального района</w:t>
      </w:r>
    </w:p>
    <w:p w:rsidR="00A06CC3" w:rsidRPr="000B1A27" w:rsidRDefault="00A06CC3" w:rsidP="00A06CC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0B1A27">
        <w:rPr>
          <w:rFonts w:ascii="Times New Roman" w:eastAsia="Times New Roman" w:hAnsi="Times New Roman" w:cs="Times New Roman"/>
          <w:b/>
          <w:lang w:eastAsia="ar-SA"/>
        </w:rPr>
        <w:t>Республики Мордовия</w:t>
      </w:r>
    </w:p>
    <w:p w:rsidR="00A06CC3" w:rsidRDefault="00A06CC3" w:rsidP="00A06CC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aps/>
          <w:u w:val="single"/>
          <w:lang w:eastAsia="ar-SA"/>
        </w:rPr>
      </w:pPr>
      <w:r w:rsidRPr="000B1A27">
        <w:rPr>
          <w:rFonts w:ascii="Times New Roman" w:eastAsia="Times New Roman" w:hAnsi="Times New Roman" w:cs="Times New Roman"/>
          <w:b/>
          <w:caps/>
          <w:lang w:eastAsia="ar-SA"/>
        </w:rPr>
        <w:t>«</w:t>
      </w:r>
      <w:r w:rsidRPr="000B1A27"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28</w:t>
      </w:r>
      <w:r w:rsidRPr="000B1A27">
        <w:rPr>
          <w:rFonts w:ascii="Times New Roman" w:eastAsia="Times New Roman" w:hAnsi="Times New Roman" w:cs="Times New Roman"/>
          <w:b/>
          <w:caps/>
          <w:lang w:eastAsia="ar-SA"/>
        </w:rPr>
        <w:t xml:space="preserve">» </w:t>
      </w:r>
      <w:r w:rsidRPr="000B1A27">
        <w:rPr>
          <w:rFonts w:ascii="Times New Roman" w:eastAsia="Times New Roman" w:hAnsi="Times New Roman" w:cs="Times New Roman"/>
          <w:b/>
          <w:u w:val="single"/>
          <w:lang w:eastAsia="ar-SA"/>
        </w:rPr>
        <w:t>июня 2021</w:t>
      </w:r>
      <w:r w:rsidRPr="000B1A27">
        <w:rPr>
          <w:rFonts w:ascii="Times New Roman" w:eastAsia="Times New Roman" w:hAnsi="Times New Roman" w:cs="Times New Roman"/>
          <w:b/>
          <w:lang w:eastAsia="ar-SA"/>
        </w:rPr>
        <w:t xml:space="preserve"> г</w:t>
      </w:r>
      <w:r w:rsidRPr="000B1A27">
        <w:rPr>
          <w:rFonts w:ascii="Times New Roman" w:eastAsia="Times New Roman" w:hAnsi="Times New Roman" w:cs="Times New Roman"/>
          <w:b/>
          <w:caps/>
          <w:lang w:eastAsia="ar-SA"/>
        </w:rPr>
        <w:t xml:space="preserve">. № </w:t>
      </w:r>
      <w:r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60 (60</w:t>
      </w:r>
      <w:r w:rsidRPr="000B1A27">
        <w:rPr>
          <w:rFonts w:ascii="Times New Roman" w:eastAsia="Times New Roman" w:hAnsi="Times New Roman" w:cs="Times New Roman"/>
          <w:b/>
          <w:caps/>
          <w:u w:val="single"/>
          <w:lang w:eastAsia="ar-SA"/>
        </w:rPr>
        <w:t>)</w:t>
      </w:r>
    </w:p>
    <w:p w:rsidR="00A06CC3" w:rsidRPr="000B1A27" w:rsidRDefault="00A06CC3" w:rsidP="00A06CC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aps/>
          <w:lang w:eastAsia="ar-SA"/>
        </w:rPr>
      </w:pPr>
    </w:p>
    <w:p w:rsidR="00A06CC3" w:rsidRPr="00A06CC3" w:rsidRDefault="00A06CC3" w:rsidP="00A06CC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hd w:val="clear" w:color="auto" w:fill="FFFFFF"/>
          <w:lang w:eastAsia="ru-RU"/>
        </w:rPr>
      </w:pPr>
      <w:r w:rsidRPr="00A06CC3">
        <w:rPr>
          <w:rFonts w:ascii="Times New Roman" w:eastAsia="Times New Roman" w:hAnsi="Times New Roman" w:cs="Times New Roman"/>
          <w:b/>
          <w:bCs/>
          <w:color w:val="333333"/>
          <w:shd w:val="clear" w:color="auto" w:fill="FFFFFF"/>
          <w:lang w:eastAsia="ru-RU"/>
        </w:rPr>
        <w:t>Прокуратура Дубенского района разъясняет:</w:t>
      </w:r>
      <w:bookmarkStart w:id="0" w:name="_GoBack"/>
      <w:bookmarkEnd w:id="0"/>
    </w:p>
    <w:p w:rsidR="00A06CC3" w:rsidRPr="00A06CC3" w:rsidRDefault="00A06CC3" w:rsidP="00A06CC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lang w:eastAsia="ru-RU"/>
        </w:rPr>
      </w:pPr>
      <w:r w:rsidRPr="00A06CC3">
        <w:rPr>
          <w:rFonts w:ascii="Times New Roman" w:eastAsia="Times New Roman" w:hAnsi="Times New Roman" w:cs="Times New Roman"/>
          <w:b/>
          <w:bCs/>
          <w:color w:val="333333"/>
          <w:lang w:eastAsia="ru-RU"/>
        </w:rPr>
        <w:t>Уголовная ответственность за вовлечение несовершеннолетнего в совершение преступления.</w:t>
      </w:r>
    </w:p>
    <w:p w:rsidR="00A06CC3" w:rsidRPr="00A06CC3" w:rsidRDefault="00A06CC3" w:rsidP="00A06CC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lang w:eastAsia="ru-RU"/>
        </w:rPr>
      </w:pPr>
    </w:p>
    <w:p w:rsidR="00A06CC3" w:rsidRPr="00A06CC3" w:rsidRDefault="00A06CC3" w:rsidP="00A06CC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A06CC3">
        <w:rPr>
          <w:rFonts w:ascii="Times New Roman" w:eastAsia="Times New Roman" w:hAnsi="Times New Roman" w:cs="Times New Roman"/>
          <w:color w:val="333333"/>
          <w:lang w:eastAsia="ru-RU"/>
        </w:rPr>
        <w:t>Уголовным кодексом Российской Федерации предусмотрена ответственность за вовлечение несовершеннолетнего в совершение преступления (ст. 150 Уголовного кодекса РФ).</w:t>
      </w:r>
    </w:p>
    <w:p w:rsidR="00A06CC3" w:rsidRPr="00A06CC3" w:rsidRDefault="00A06CC3" w:rsidP="00A06CC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A06CC3">
        <w:rPr>
          <w:rFonts w:ascii="Times New Roman" w:eastAsia="Times New Roman" w:hAnsi="Times New Roman" w:cs="Times New Roman"/>
          <w:color w:val="333333"/>
          <w:lang w:eastAsia="ru-RU"/>
        </w:rPr>
        <w:t>Преступлением признаются действия лица, достигшего 18 лет, направленные на возбуждение у несовершеннолетнего желания совершить преступление, путем обещаний, обмана, угроз или иным способом.</w:t>
      </w:r>
    </w:p>
    <w:p w:rsidR="00A06CC3" w:rsidRPr="00A06CC3" w:rsidRDefault="00A06CC3" w:rsidP="00A06CC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A06CC3">
        <w:rPr>
          <w:rFonts w:ascii="Times New Roman" w:eastAsia="Times New Roman" w:hAnsi="Times New Roman" w:cs="Times New Roman"/>
          <w:color w:val="333333"/>
          <w:lang w:eastAsia="ru-RU"/>
        </w:rPr>
        <w:t>Под иным способом вовлечения несовершеннолетнего в совершение преступления могут быть предложение совершить преступление, разжигание у несовершеннолетнего чувства зависти, мести и других низменных побуждений, дачу совета о мести и способах совершения или сокрытия следов преступления, обещание оказать содействие в реализации похищенного, уговоры, лесть, подкуп, уверение в безнаказанности.</w:t>
      </w:r>
    </w:p>
    <w:p w:rsidR="00A06CC3" w:rsidRPr="00A06CC3" w:rsidRDefault="00A06CC3" w:rsidP="00A06CC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A06CC3">
        <w:rPr>
          <w:rFonts w:ascii="Times New Roman" w:eastAsia="Times New Roman" w:hAnsi="Times New Roman" w:cs="Times New Roman"/>
          <w:color w:val="333333"/>
          <w:lang w:eastAsia="ru-RU"/>
        </w:rPr>
        <w:t>К уголовной ответственности по части 1 статьи 150 Уголовного кодекса РФ может быть привлечено совершеннолетнее лицо и совершившие указанное преступление умышленно. Для установления умышленного характера действий лица необходимо установить, что взрослый осознавал либо допускал, что своими действиями он вовлекает именно несовершеннолетнего в совершение преступления.</w:t>
      </w:r>
    </w:p>
    <w:p w:rsidR="00A06CC3" w:rsidRPr="00A06CC3" w:rsidRDefault="00A06CC3" w:rsidP="00A06CC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A06CC3">
        <w:rPr>
          <w:rFonts w:ascii="Times New Roman" w:eastAsia="Times New Roman" w:hAnsi="Times New Roman" w:cs="Times New Roman"/>
          <w:color w:val="333333"/>
          <w:lang w:eastAsia="ru-RU"/>
        </w:rPr>
        <w:t>За совершение вовлечения несовершеннолетнего в совершение преступления (ч. 1 ст. 150 Уголовного кодекса РФ) уголовным законом предусмотрено наказание в виде лишения свободы сроком до 5 лет.</w:t>
      </w:r>
    </w:p>
    <w:p w:rsidR="00A06CC3" w:rsidRPr="00A06CC3" w:rsidRDefault="00A06CC3" w:rsidP="00A06CC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proofErr w:type="gramStart"/>
      <w:r w:rsidRPr="00A06CC3">
        <w:rPr>
          <w:rFonts w:ascii="Times New Roman" w:eastAsia="Times New Roman" w:hAnsi="Times New Roman" w:cs="Times New Roman"/>
          <w:color w:val="333333"/>
          <w:lang w:eastAsia="ru-RU"/>
        </w:rPr>
        <w:t>Вместе с тем, если действия по вовлечению несовершеннолетнего в совершение преступления совершены родителем, педагогическим работником либо иным лицом, на которое законом возложены обязанности по воспитанию несовершеннолетнего, то уголовная ответственность наступает по части 2 статьи 150 Уголовного кодекса РФ, предусматривающей наказание в виде лишения свободы сроком до 6 лет с возможностью лишения права занимать определенные должности или заниматься определенной деятельностью на</w:t>
      </w:r>
      <w:proofErr w:type="gramEnd"/>
      <w:r w:rsidRPr="00A06CC3">
        <w:rPr>
          <w:rFonts w:ascii="Times New Roman" w:eastAsia="Times New Roman" w:hAnsi="Times New Roman" w:cs="Times New Roman"/>
          <w:color w:val="333333"/>
          <w:lang w:eastAsia="ru-RU"/>
        </w:rPr>
        <w:t xml:space="preserve"> срок до трех лет.</w:t>
      </w:r>
    </w:p>
    <w:p w:rsidR="00A06CC3" w:rsidRPr="00A06CC3" w:rsidRDefault="00A06CC3" w:rsidP="00A06CC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r w:rsidRPr="00A06CC3">
        <w:rPr>
          <w:rFonts w:ascii="Times New Roman" w:eastAsia="Times New Roman" w:hAnsi="Times New Roman" w:cs="Times New Roman"/>
          <w:color w:val="333333"/>
          <w:lang w:eastAsia="ru-RU"/>
        </w:rPr>
        <w:t>Деяния, предусмотренные частями 1 или 2 статьи 150 Уголовного кодекса РФ, совершенные с применением насилия или с угрозой его применения, наказываются лишением свободы на срок от 2 до 7 лет с ограничением свободы на срок до 2 лет либо без такового.</w:t>
      </w:r>
    </w:p>
    <w:p w:rsidR="00A06CC3" w:rsidRPr="00A06CC3" w:rsidRDefault="00A06CC3" w:rsidP="00A06CC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lang w:eastAsia="ru-RU"/>
        </w:rPr>
      </w:pPr>
      <w:proofErr w:type="gramStart"/>
      <w:r w:rsidRPr="00A06CC3">
        <w:rPr>
          <w:rFonts w:ascii="Times New Roman" w:eastAsia="Times New Roman" w:hAnsi="Times New Roman" w:cs="Times New Roman"/>
          <w:color w:val="333333"/>
          <w:lang w:eastAsia="ru-RU"/>
        </w:rPr>
        <w:t>Те же деяния, связанные с вовлечением несовершеннолетнего в преступную группу либо в совершение тяжкого или особо тяжкого преступления, а также в совершение преступления по мотивам политической, идеологической, расовой, национальной или религиозной ненависти или вражды либо по мотивам ненависти или вражды в отношении какой-либо социальной группы, повлекут лишение свободы на срок от 5 до 8 лет с ограничением свободы на срок</w:t>
      </w:r>
      <w:proofErr w:type="gramEnd"/>
      <w:r w:rsidRPr="00A06CC3">
        <w:rPr>
          <w:rFonts w:ascii="Times New Roman" w:eastAsia="Times New Roman" w:hAnsi="Times New Roman" w:cs="Times New Roman"/>
          <w:color w:val="333333"/>
          <w:lang w:eastAsia="ru-RU"/>
        </w:rPr>
        <w:t xml:space="preserve"> до двух лет либо без такового.</w:t>
      </w:r>
    </w:p>
    <w:p w:rsidR="00A06CC3" w:rsidRPr="00A06CC3" w:rsidRDefault="00A06CC3" w:rsidP="00A06CC3">
      <w:pPr>
        <w:tabs>
          <w:tab w:val="left" w:pos="6720"/>
        </w:tabs>
        <w:rPr>
          <w:rFonts w:ascii="Roboto" w:eastAsia="Times New Roman" w:hAnsi="Roboto" w:cs="Times New Roman"/>
          <w:color w:val="333333"/>
          <w:lang w:eastAsia="ru-RU"/>
        </w:rPr>
      </w:pPr>
    </w:p>
    <w:p w:rsidR="00A06CC3" w:rsidRPr="000B1A27" w:rsidRDefault="00A06CC3" w:rsidP="00A06CC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Информационный бюллетень</w:t>
      </w:r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proofErr w:type="spellStart"/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Поводимовского</w:t>
      </w:r>
      <w:proofErr w:type="spellEnd"/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муниципального района Республики Мордовия, №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60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(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60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) от «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28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»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 xml:space="preserve">июня 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>2021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г.</w:t>
      </w:r>
    </w:p>
    <w:p w:rsidR="00A06CC3" w:rsidRPr="000B1A27" w:rsidRDefault="00A06CC3" w:rsidP="00A06CC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Учредитель: Совет депутатов</w:t>
      </w:r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proofErr w:type="spellStart"/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Поводимовского</w:t>
      </w:r>
      <w:proofErr w:type="spellEnd"/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 w:rsidRPr="000B1A27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муниципального района Республики Мордовия</w:t>
      </w:r>
    </w:p>
    <w:p w:rsidR="00A06CC3" w:rsidRPr="000B1A27" w:rsidRDefault="00A06CC3" w:rsidP="00A06CC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0B1A27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Тираж 10 экз.</w:t>
      </w:r>
    </w:p>
    <w:p w:rsidR="00A163D0" w:rsidRDefault="00A163D0"/>
    <w:sectPr w:rsidR="00A163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EBE"/>
    <w:rsid w:val="00604EBE"/>
    <w:rsid w:val="00A06CC3"/>
    <w:rsid w:val="00A16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C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C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9B981D-B956-4DB6-BC58-779F0B466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476</Words>
  <Characters>2716</Characters>
  <Application>Microsoft Office Word</Application>
  <DocSecurity>0</DocSecurity>
  <Lines>22</Lines>
  <Paragraphs>6</Paragraphs>
  <ScaleCrop>false</ScaleCrop>
  <Company/>
  <LinksUpToDate>false</LinksUpToDate>
  <CharactersWithSpaces>3186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2021-06-28T12:48:00Z</dcterms:created>
  <dcterms:modified xsi:type="dcterms:W3CDTF">2021-06-28T12:50:00Z</dcterms:modified>
</cp:coreProperties>
</file>