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W w:w="152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896"/>
        <w:gridCol w:w="4143"/>
        <w:gridCol w:w="6237"/>
      </w:tblGrid>
      <w:tr w:rsidR="00557D83" w:rsidTr="00555B18">
        <w:tc>
          <w:tcPr>
            <w:tcW w:w="4896" w:type="dxa"/>
          </w:tcPr>
          <w:p w:rsidR="00557D83" w:rsidRDefault="00557D83" w:rsidP="00557D83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7D83">
              <w:rPr>
                <w:rFonts w:ascii="Times New Roman" w:hAnsi="Times New Roman" w:cs="Times New Roman"/>
                <w:sz w:val="28"/>
                <w:szCs w:val="28"/>
              </w:rPr>
              <w:t>По законам РФ гражданам, не достигшим 18-летия, дан шанс устроиться на работу при условии соблюдения важных ограничений и льгот. Положения об этом четко отражены в ТК РФ и направлены на защиту юных граждан от чрезмерного напряжения и вредного воздействия на здоровье. Прием на работу несовершеннолетних на пред</w:t>
            </w:r>
            <w:r w:rsidR="00A66A33">
              <w:rPr>
                <w:rFonts w:ascii="Times New Roman" w:hAnsi="Times New Roman" w:cs="Times New Roman"/>
                <w:sz w:val="28"/>
                <w:szCs w:val="28"/>
              </w:rPr>
              <w:t>приятие имеет свои особенности.</w:t>
            </w:r>
            <w:r w:rsidR="00A66A33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962275" cy="2962275"/>
                  <wp:effectExtent l="0" t="0" r="9525" b="9525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-29-10-19-12-01-1.jpe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0693" cy="29606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57D83" w:rsidRPr="00557D83" w:rsidRDefault="00557D83" w:rsidP="00557D83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3" w:type="dxa"/>
          </w:tcPr>
          <w:p w:rsidR="00A66A33" w:rsidRDefault="00A66A33" w:rsidP="00A66A33">
            <w:pPr>
              <w:ind w:firstLine="4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6A33">
              <w:rPr>
                <w:rFonts w:ascii="Times New Roman" w:hAnsi="Times New Roman" w:cs="Times New Roman"/>
                <w:sz w:val="28"/>
                <w:szCs w:val="28"/>
              </w:rPr>
              <w:t xml:space="preserve">Государство заботится о том, чтобы детский труд был направлен на благо и исключал негативное влияние на развитие несовершеннолетнего. </w:t>
            </w:r>
          </w:p>
          <w:p w:rsidR="00A66A33" w:rsidRDefault="00A66A33" w:rsidP="00A66A33">
            <w:pPr>
              <w:ind w:firstLine="4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6A33">
              <w:rPr>
                <w:rFonts w:ascii="Times New Roman" w:hAnsi="Times New Roman" w:cs="Times New Roman"/>
                <w:sz w:val="28"/>
                <w:szCs w:val="28"/>
              </w:rPr>
              <w:t>К обязательным усл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овиям трудоустройства, относят:</w:t>
            </w:r>
          </w:p>
          <w:p w:rsidR="00A66A33" w:rsidRDefault="00A66A33" w:rsidP="00A66A33">
            <w:pPr>
              <w:pStyle w:val="a3"/>
              <w:numPr>
                <w:ilvl w:val="0"/>
                <w:numId w:val="1"/>
              </w:numPr>
              <w:ind w:left="0" w:firstLine="425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A66A33">
              <w:rPr>
                <w:rFonts w:ascii="Times New Roman" w:hAnsi="Times New Roman" w:cs="Times New Roman"/>
                <w:sz w:val="28"/>
                <w:szCs w:val="28"/>
              </w:rPr>
              <w:t>аличие разрешения от родителей или иных законных представителей в письм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енном виде.</w:t>
            </w:r>
          </w:p>
          <w:p w:rsidR="00A66A33" w:rsidRDefault="00A66A33" w:rsidP="00A66A33">
            <w:pPr>
              <w:pStyle w:val="a3"/>
              <w:numPr>
                <w:ilvl w:val="0"/>
                <w:numId w:val="1"/>
              </w:numPr>
              <w:ind w:left="0" w:firstLine="425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A66A33">
              <w:rPr>
                <w:rFonts w:ascii="Times New Roman" w:hAnsi="Times New Roman" w:cs="Times New Roman"/>
                <w:sz w:val="28"/>
                <w:szCs w:val="28"/>
              </w:rPr>
              <w:t>олучение минимального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базового среднего образования.</w:t>
            </w:r>
          </w:p>
          <w:p w:rsidR="00A66A33" w:rsidRDefault="00A66A33" w:rsidP="00A66A33">
            <w:pPr>
              <w:pStyle w:val="a3"/>
              <w:numPr>
                <w:ilvl w:val="0"/>
                <w:numId w:val="1"/>
              </w:numPr>
              <w:ind w:left="0" w:firstLine="425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A66A33">
              <w:rPr>
                <w:rFonts w:ascii="Times New Roman" w:hAnsi="Times New Roman" w:cs="Times New Roman"/>
                <w:sz w:val="28"/>
                <w:szCs w:val="28"/>
              </w:rPr>
              <w:t>озраст не меньше разрешенного по законодатель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ству, исходя из условий работы.</w:t>
            </w:r>
          </w:p>
          <w:p w:rsidR="00A66A33" w:rsidRDefault="00A66A33" w:rsidP="00A66A33">
            <w:pPr>
              <w:pStyle w:val="a3"/>
              <w:numPr>
                <w:ilvl w:val="0"/>
                <w:numId w:val="1"/>
              </w:numPr>
              <w:ind w:left="0" w:firstLine="425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A66A33">
              <w:rPr>
                <w:rFonts w:ascii="Times New Roman" w:hAnsi="Times New Roman" w:cs="Times New Roman"/>
                <w:sz w:val="28"/>
                <w:szCs w:val="28"/>
              </w:rPr>
              <w:t>тсутствие риска негативных последствий для здоровья при выполнении обязанностей.</w:t>
            </w:r>
          </w:p>
          <w:p w:rsidR="00A66A33" w:rsidRDefault="00A66A33" w:rsidP="00A66A33">
            <w:pPr>
              <w:pStyle w:val="a3"/>
              <w:ind w:left="425"/>
              <w:contextualSpacing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66A33" w:rsidRPr="00A66A33" w:rsidRDefault="00A66A33" w:rsidP="00A66A33">
            <w:pPr>
              <w:pStyle w:val="a3"/>
              <w:ind w:left="425"/>
              <w:contextualSpacing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6A3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Прокуратура </w:t>
            </w:r>
            <w:r w:rsidR="00EE49FC">
              <w:rPr>
                <w:rFonts w:ascii="Times New Roman" w:hAnsi="Times New Roman" w:cs="Times New Roman"/>
                <w:b/>
                <w:sz w:val="28"/>
                <w:szCs w:val="28"/>
              </w:rPr>
              <w:t>Дубенского района</w:t>
            </w:r>
          </w:p>
          <w:p w:rsidR="00A66A33" w:rsidRDefault="00A66A33" w:rsidP="00A66A33">
            <w:pPr>
              <w:pStyle w:val="a3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Адрес:</w:t>
            </w:r>
            <w:r w:rsidR="00630E7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E49FC">
              <w:rPr>
                <w:rFonts w:ascii="Times New Roman" w:hAnsi="Times New Roman" w:cs="Times New Roman"/>
                <w:sz w:val="28"/>
                <w:szCs w:val="28"/>
              </w:rPr>
              <w:t>Республика Мордовия, с. Дубенки, ул. Центральная д. 26</w:t>
            </w:r>
          </w:p>
          <w:p w:rsidR="00557D83" w:rsidRPr="00A66A33" w:rsidRDefault="00A66A33" w:rsidP="00EE49FC">
            <w:pPr>
              <w:pStyle w:val="a3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Тел.: 8 (</w:t>
            </w:r>
            <w:r w:rsidR="00EE49FC">
              <w:rPr>
                <w:rFonts w:ascii="Times New Roman" w:hAnsi="Times New Roman" w:cs="Times New Roman"/>
                <w:sz w:val="28"/>
                <w:szCs w:val="28"/>
              </w:rPr>
              <w:t>83447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r w:rsidR="00630E7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EE49FC">
              <w:rPr>
                <w:rFonts w:ascii="Times New Roman" w:hAnsi="Times New Roman" w:cs="Times New Roman"/>
                <w:sz w:val="28"/>
                <w:szCs w:val="28"/>
              </w:rPr>
              <w:t>16-66</w:t>
            </w:r>
          </w:p>
        </w:tc>
        <w:tc>
          <w:tcPr>
            <w:tcW w:w="6237" w:type="dxa"/>
          </w:tcPr>
          <w:p w:rsidR="00557D83" w:rsidRDefault="00557D83">
            <w:pPr>
              <w:rPr>
                <w:rFonts w:asciiTheme="minorHAnsi" w:hAnsiTheme="minorHAnsi"/>
              </w:rPr>
            </w:pPr>
            <w:r>
              <w:rPr>
                <w:rFonts w:ascii="Blackadder ITC" w:hAnsi="Blackadder ITC"/>
                <w:noProof/>
                <w:lang w:eastAsia="ru-RU"/>
              </w:rPr>
              <w:drawing>
                <wp:inline distT="0" distB="0" distL="0" distR="0">
                  <wp:extent cx="4002068" cy="26670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Xwe52Bi6Z4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004635" cy="26687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57D83" w:rsidRPr="00557D83" w:rsidRDefault="00557D83" w:rsidP="00557D83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557D83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Прокуратура </w:t>
            </w:r>
            <w:r w:rsidRPr="00557D83">
              <w:rPr>
                <w:rFonts w:ascii="Times New Roman" w:hAnsi="Times New Roman" w:cs="Times New Roman"/>
                <w:b/>
                <w:sz w:val="36"/>
                <w:szCs w:val="36"/>
              </w:rPr>
              <w:br/>
            </w:r>
            <w:r w:rsidR="00EE49FC">
              <w:rPr>
                <w:rFonts w:ascii="Times New Roman" w:hAnsi="Times New Roman" w:cs="Times New Roman"/>
                <w:b/>
                <w:sz w:val="36"/>
                <w:szCs w:val="36"/>
              </w:rPr>
              <w:t>Дубенского</w:t>
            </w:r>
            <w:r w:rsidRPr="00557D83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района</w:t>
            </w:r>
          </w:p>
          <w:p w:rsidR="00557D83" w:rsidRDefault="00557D83" w:rsidP="00557D8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557D83" w:rsidRDefault="00557D83" w:rsidP="00557D8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557D83" w:rsidRDefault="00557D83" w:rsidP="00557D8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557D83" w:rsidRDefault="00557D83" w:rsidP="00557D83">
            <w:pPr>
              <w:jc w:val="center"/>
              <w:rPr>
                <w:rFonts w:ascii="Times New Roman" w:hAnsi="Times New Roman" w:cs="Times New Roman"/>
                <w:b/>
                <w:color w:val="FFC000"/>
                <w:sz w:val="44"/>
                <w:szCs w:val="44"/>
              </w:rPr>
            </w:pPr>
            <w:r w:rsidRPr="00557D83">
              <w:rPr>
                <w:rFonts w:ascii="Times New Roman" w:hAnsi="Times New Roman" w:cs="Times New Roman"/>
                <w:b/>
                <w:color w:val="FFC000"/>
                <w:sz w:val="44"/>
                <w:szCs w:val="44"/>
              </w:rPr>
              <w:t>Трудоустройство несовершеннолетних</w:t>
            </w:r>
          </w:p>
          <w:p w:rsidR="00557D83" w:rsidRDefault="00557D83" w:rsidP="00557D83">
            <w:pPr>
              <w:jc w:val="center"/>
              <w:rPr>
                <w:rFonts w:ascii="Times New Roman" w:hAnsi="Times New Roman" w:cs="Times New Roman"/>
                <w:b/>
                <w:color w:val="FFC000"/>
                <w:sz w:val="44"/>
                <w:szCs w:val="44"/>
              </w:rPr>
            </w:pPr>
          </w:p>
          <w:p w:rsidR="00557D83" w:rsidRDefault="00557D83" w:rsidP="00557D83">
            <w:pPr>
              <w:jc w:val="center"/>
              <w:rPr>
                <w:rFonts w:ascii="Times New Roman" w:hAnsi="Times New Roman" w:cs="Times New Roman"/>
                <w:b/>
                <w:color w:val="FFC000"/>
                <w:sz w:val="44"/>
                <w:szCs w:val="44"/>
              </w:rPr>
            </w:pPr>
          </w:p>
          <w:p w:rsidR="00557D83" w:rsidRDefault="00557D83" w:rsidP="00557D83">
            <w:pPr>
              <w:jc w:val="center"/>
              <w:rPr>
                <w:rFonts w:ascii="Times New Roman" w:hAnsi="Times New Roman" w:cs="Times New Roman"/>
                <w:b/>
                <w:color w:val="FFC000"/>
                <w:sz w:val="44"/>
                <w:szCs w:val="44"/>
              </w:rPr>
            </w:pPr>
          </w:p>
          <w:p w:rsidR="00557D83" w:rsidRPr="00557D83" w:rsidRDefault="00557D83" w:rsidP="00557D8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bookmarkStart w:id="0" w:name="_GoBack"/>
            <w:bookmarkEnd w:id="0"/>
          </w:p>
        </w:tc>
      </w:tr>
    </w:tbl>
    <w:p w:rsidR="00A37E5F" w:rsidRDefault="009F61B2">
      <w:pPr>
        <w:rPr>
          <w:rFonts w:asciiTheme="minorHAnsi" w:hAnsiTheme="minorHAnsi"/>
        </w:rPr>
      </w:pPr>
    </w:p>
    <w:tbl>
      <w:tblPr>
        <w:tblStyle w:val="a4"/>
        <w:tblW w:w="152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83"/>
        <w:gridCol w:w="4221"/>
        <w:gridCol w:w="5372"/>
      </w:tblGrid>
      <w:tr w:rsidR="00962E75" w:rsidRPr="00962E75" w:rsidTr="00555B18">
        <w:tc>
          <w:tcPr>
            <w:tcW w:w="4928" w:type="dxa"/>
          </w:tcPr>
          <w:p w:rsidR="00A66A33" w:rsidRPr="00A66A33" w:rsidRDefault="00A66A33" w:rsidP="00A66A33">
            <w:pPr>
              <w:jc w:val="center"/>
              <w:rPr>
                <w:rFonts w:ascii="Times New Roman" w:hAnsi="Times New Roman" w:cs="Times New Roman"/>
                <w:b/>
                <w:i/>
                <w:color w:val="FFC000"/>
                <w:sz w:val="28"/>
                <w:szCs w:val="28"/>
              </w:rPr>
            </w:pPr>
            <w:r w:rsidRPr="00A66A33">
              <w:rPr>
                <w:rFonts w:ascii="Times New Roman" w:hAnsi="Times New Roman" w:cs="Times New Roman"/>
                <w:b/>
                <w:i/>
                <w:color w:val="FFC000"/>
                <w:sz w:val="28"/>
                <w:szCs w:val="28"/>
              </w:rPr>
              <w:lastRenderedPageBreak/>
              <w:t>Временное трудоустройство несовершеннолетних граждан.</w:t>
            </w:r>
          </w:p>
          <w:p w:rsidR="00A66A33" w:rsidRDefault="00A66A33" w:rsidP="00A66A33">
            <w:pPr>
              <w:ind w:firstLine="4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6A33">
              <w:rPr>
                <w:rFonts w:ascii="Times New Roman" w:hAnsi="Times New Roman" w:cs="Times New Roman"/>
                <w:sz w:val="28"/>
                <w:szCs w:val="28"/>
              </w:rPr>
              <w:t>Основной задачей временного трудоустройства несовершеннолетних граждан является их приобщение к труду, получение профессиональных навыков, адаптация к трудовой деятельности, материальная поддержка семьи. Занятость подростков в свободное от учебы время является одним из самых эффективных способов профилактики преступности в подростковой среде и способствует ослаблению криминогенной напряженности.</w:t>
            </w:r>
          </w:p>
          <w:p w:rsidR="00962E75" w:rsidRDefault="00962E75" w:rsidP="00A66A33">
            <w:pPr>
              <w:ind w:firstLine="4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2E75" w:rsidRDefault="00962E75" w:rsidP="00A66A33">
            <w:pPr>
              <w:ind w:firstLine="4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2E75" w:rsidRDefault="00962E75" w:rsidP="00962E7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471367" cy="2313559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-29-10-19-12-01.jpe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72396" cy="23142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62E75" w:rsidRPr="00A66A33" w:rsidRDefault="00962E75" w:rsidP="00A66A33">
            <w:pPr>
              <w:ind w:firstLine="4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9" w:type="dxa"/>
          </w:tcPr>
          <w:p w:rsidR="00A66A33" w:rsidRDefault="00962E75" w:rsidP="00962E75">
            <w:pPr>
              <w:jc w:val="center"/>
              <w:rPr>
                <w:rFonts w:ascii="Times New Roman" w:hAnsi="Times New Roman" w:cs="Times New Roman"/>
                <w:b/>
                <w:i/>
                <w:color w:val="FFC000"/>
                <w:sz w:val="28"/>
                <w:szCs w:val="28"/>
              </w:rPr>
            </w:pPr>
            <w:r w:rsidRPr="00962E75">
              <w:rPr>
                <w:rFonts w:ascii="Times New Roman" w:hAnsi="Times New Roman" w:cs="Times New Roman"/>
                <w:b/>
                <w:i/>
                <w:color w:val="FFC000"/>
                <w:sz w:val="28"/>
                <w:szCs w:val="28"/>
              </w:rPr>
              <w:t>Временные рабочие места могут быть организованы для выполнения подростками следующих видов работ:</w:t>
            </w:r>
          </w:p>
          <w:p w:rsidR="00962E75" w:rsidRPr="00962E75" w:rsidRDefault="00962E75" w:rsidP="00962E75">
            <w:pPr>
              <w:ind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2E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1) подготовка школ к новому учебному году (ремонт наглядно-учебных пособий и книг, благоустройство территорий школ);</w:t>
            </w:r>
          </w:p>
          <w:p w:rsidR="00962E75" w:rsidRPr="00962E75" w:rsidRDefault="00962E75" w:rsidP="00962E75">
            <w:pPr>
              <w:ind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2E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2) социальная работа (работа вожатыми, помощь персоналу в детских садах и медицинских учреждениях);</w:t>
            </w:r>
          </w:p>
          <w:p w:rsidR="00962E75" w:rsidRPr="00962E75" w:rsidRDefault="00962E75" w:rsidP="00962E75">
            <w:pPr>
              <w:ind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2E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3) сельскохозяйственные работы (выполнение подсобных работ при выращивании овощей, заготовке кормов, уборке урожая, уходе за животными);</w:t>
            </w:r>
          </w:p>
          <w:p w:rsidR="00962E75" w:rsidRPr="00962E75" w:rsidRDefault="00962E75" w:rsidP="00962E75">
            <w:pPr>
              <w:ind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2E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4) благоустройство городов, сел и поселков (уборка территорий сел и поселков, поддержание сохранности памятников и мемориалов и др.);</w:t>
            </w:r>
          </w:p>
          <w:p w:rsidR="00962E75" w:rsidRPr="00962E75" w:rsidRDefault="00962E75" w:rsidP="00962E75">
            <w:pPr>
              <w:ind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2E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5) подсобная работа на промышленных предприятиях, в строительных организациях;</w:t>
            </w:r>
          </w:p>
          <w:p w:rsidR="00962E75" w:rsidRPr="00962E75" w:rsidRDefault="00962E75" w:rsidP="00962E7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19" w:type="dxa"/>
          </w:tcPr>
          <w:p w:rsidR="00A66A33" w:rsidRDefault="00962E75" w:rsidP="00962E75">
            <w:pPr>
              <w:jc w:val="center"/>
              <w:rPr>
                <w:rFonts w:ascii="Times New Roman" w:hAnsi="Times New Roman" w:cs="Times New Roman"/>
                <w:b/>
                <w:i/>
                <w:color w:val="FFC000"/>
                <w:sz w:val="28"/>
                <w:szCs w:val="28"/>
              </w:rPr>
            </w:pPr>
            <w:r w:rsidRPr="00962E75">
              <w:rPr>
                <w:rFonts w:ascii="Times New Roman" w:hAnsi="Times New Roman" w:cs="Times New Roman"/>
                <w:b/>
                <w:i/>
                <w:color w:val="FFC000"/>
                <w:sz w:val="28"/>
                <w:szCs w:val="28"/>
              </w:rPr>
              <w:t>Оплататруда</w:t>
            </w:r>
            <w:r>
              <w:rPr>
                <w:rFonts w:asciiTheme="minorHAnsi" w:hAnsiTheme="minorHAnsi"/>
                <w:b/>
                <w:i/>
                <w:color w:val="FFC000"/>
                <w:sz w:val="28"/>
                <w:szCs w:val="28"/>
              </w:rPr>
              <w:br/>
            </w:r>
            <w:r w:rsidRPr="00962E75">
              <w:rPr>
                <w:rFonts w:ascii="Times New Roman" w:hAnsi="Times New Roman" w:cs="Times New Roman"/>
                <w:b/>
                <w:i/>
                <w:color w:val="FFC000"/>
                <w:sz w:val="28"/>
                <w:szCs w:val="28"/>
              </w:rPr>
              <w:t>несовершеннолетних</w:t>
            </w:r>
          </w:p>
          <w:p w:rsidR="00962E75" w:rsidRDefault="00962E75" w:rsidP="00962E75">
            <w:pPr>
              <w:ind w:firstLine="4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2E75">
              <w:rPr>
                <w:rFonts w:ascii="Times New Roman" w:hAnsi="Times New Roman" w:cs="Times New Roman"/>
                <w:sz w:val="28"/>
                <w:szCs w:val="28"/>
              </w:rPr>
              <w:t xml:space="preserve">Принципы начисления заработанных средств согласуются со ст.271 трудового законодательства, устанавливающей оплату с учетом законного сокращения продолжительности работы, если на предприятии предусмотрена повременная оплата. </w:t>
            </w:r>
          </w:p>
          <w:p w:rsidR="00962E75" w:rsidRDefault="00962E75" w:rsidP="00962E75">
            <w:pPr>
              <w:ind w:firstLine="4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2E75">
              <w:rPr>
                <w:rFonts w:ascii="Times New Roman" w:hAnsi="Times New Roman" w:cs="Times New Roman"/>
                <w:sz w:val="28"/>
                <w:szCs w:val="28"/>
              </w:rPr>
              <w:t>Оплата учащихся при сокращенном дне осуществляется согласно отработанному периоду, а сокращенные часы подлежат доплате организацией за собственный счет.</w:t>
            </w:r>
          </w:p>
          <w:p w:rsidR="00962E75" w:rsidRDefault="00962E75" w:rsidP="00962E75">
            <w:pPr>
              <w:ind w:firstLine="4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2E75" w:rsidRPr="00962E75" w:rsidRDefault="00962E75" w:rsidP="00962E7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209925" cy="2139950"/>
                  <wp:effectExtent l="0" t="0" r="9525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-29-10-19-12-01-2.jpe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9925" cy="2139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66A33" w:rsidRPr="00962E75" w:rsidRDefault="00A66A33">
      <w:pPr>
        <w:rPr>
          <w:rFonts w:asciiTheme="minorHAnsi" w:hAnsiTheme="minorHAnsi"/>
        </w:rPr>
      </w:pPr>
    </w:p>
    <w:sectPr w:rsidR="00A66A33" w:rsidRPr="00962E75" w:rsidSect="00557D8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lackadder ITC">
    <w:panose1 w:val="04020505051007020D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B82B70"/>
    <w:multiLevelType w:val="hybridMultilevel"/>
    <w:tmpl w:val="8C12371A"/>
    <w:lvl w:ilvl="0" w:tplc="9BA2316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884367E"/>
    <w:multiLevelType w:val="multilevel"/>
    <w:tmpl w:val="8A429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557D83"/>
    <w:rsid w:val="002856B0"/>
    <w:rsid w:val="005165CD"/>
    <w:rsid w:val="00555B18"/>
    <w:rsid w:val="00557D83"/>
    <w:rsid w:val="00630E71"/>
    <w:rsid w:val="00632614"/>
    <w:rsid w:val="00962E75"/>
    <w:rsid w:val="009F61B2"/>
    <w:rsid w:val="00A66A33"/>
    <w:rsid w:val="00AB50C8"/>
    <w:rsid w:val="00E3703F"/>
    <w:rsid w:val="00EE49FC"/>
    <w:rsid w:val="00FB01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2614"/>
    <w:rPr>
      <w:rFonts w:ascii="Calibri" w:hAnsi="Calibri"/>
    </w:rPr>
  </w:style>
  <w:style w:type="paragraph" w:styleId="1">
    <w:name w:val="heading 1"/>
    <w:basedOn w:val="a"/>
    <w:link w:val="10"/>
    <w:uiPriority w:val="9"/>
    <w:qFormat/>
    <w:rsid w:val="0063261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3261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List Paragraph"/>
    <w:basedOn w:val="a"/>
    <w:uiPriority w:val="34"/>
    <w:qFormat/>
    <w:rsid w:val="00632614"/>
    <w:pPr>
      <w:ind w:left="720"/>
      <w:contextualSpacing/>
    </w:pPr>
    <w:rPr>
      <w:rFonts w:asciiTheme="minorHAnsi" w:eastAsiaTheme="minorHAnsi" w:hAnsiTheme="minorHAnsi"/>
    </w:rPr>
  </w:style>
  <w:style w:type="table" w:styleId="a4">
    <w:name w:val="Table Grid"/>
    <w:basedOn w:val="a1"/>
    <w:uiPriority w:val="59"/>
    <w:rsid w:val="00557D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557D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7D8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45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381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Eugenia Marchuk</dc:creator>
  <cp:lastModifiedBy>Галина-КАБАЕВО</cp:lastModifiedBy>
  <cp:revision>2</cp:revision>
  <dcterms:created xsi:type="dcterms:W3CDTF">2021-06-29T07:02:00Z</dcterms:created>
  <dcterms:modified xsi:type="dcterms:W3CDTF">2021-06-29T07:02:00Z</dcterms:modified>
</cp:coreProperties>
</file>