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ABE" w:rsidRPr="00D33ABE" w:rsidRDefault="00D33ABE" w:rsidP="00D33AB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33ABE">
        <w:rPr>
          <w:rFonts w:ascii="Times New Roman" w:hAnsi="Times New Roman" w:cs="Times New Roman"/>
          <w:sz w:val="28"/>
          <w:szCs w:val="28"/>
          <w:lang w:val="ru-RU"/>
        </w:rPr>
        <w:t>Новое в газификации жилых домов.</w:t>
      </w:r>
    </w:p>
    <w:p w:rsidR="00D33ABE" w:rsidRPr="00D33ABE" w:rsidRDefault="00D33ABE" w:rsidP="00D33AB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D33ABE">
        <w:rPr>
          <w:rFonts w:ascii="Times New Roman" w:hAnsi="Times New Roman" w:cs="Times New Roman"/>
          <w:sz w:val="28"/>
          <w:szCs w:val="28"/>
          <w:lang w:val="ru-RU"/>
        </w:rPr>
        <w:t>Согласно поручения</w:t>
      </w:r>
      <w:proofErr w:type="gramEnd"/>
      <w:r w:rsidRPr="00D33ABE">
        <w:rPr>
          <w:rFonts w:ascii="Times New Roman" w:hAnsi="Times New Roman" w:cs="Times New Roman"/>
          <w:sz w:val="28"/>
          <w:szCs w:val="28"/>
          <w:lang w:val="ru-RU"/>
        </w:rPr>
        <w:t xml:space="preserve"> Президента Российской Федерации </w:t>
      </w:r>
      <w:proofErr w:type="spellStart"/>
      <w:r w:rsidRPr="00D33ABE">
        <w:rPr>
          <w:rFonts w:ascii="Times New Roman" w:hAnsi="Times New Roman" w:cs="Times New Roman"/>
          <w:sz w:val="28"/>
          <w:szCs w:val="28"/>
          <w:lang w:val="ru-RU"/>
        </w:rPr>
        <w:t>В.В.Путина</w:t>
      </w:r>
      <w:proofErr w:type="spellEnd"/>
      <w:r w:rsidRPr="00D33ABE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</w:p>
    <w:p w:rsidR="00D33ABE" w:rsidRDefault="00D33ABE" w:rsidP="00D33AB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33ABE">
        <w:rPr>
          <w:rFonts w:ascii="Times New Roman" w:hAnsi="Times New Roman" w:cs="Times New Roman"/>
          <w:sz w:val="28"/>
          <w:szCs w:val="28"/>
          <w:lang w:val="ru-RU"/>
        </w:rPr>
        <w:t>распоряжения Правительства Российской Федерации от 30.04.2021 № 1152-р, в Республике Мордовия начинаются мероприятия по реализации бесплатной подводки газа до границ земельного участка</w:t>
      </w:r>
      <w:proofErr w:type="gramStart"/>
      <w:r w:rsidRPr="00D33ABE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D33ABE">
        <w:rPr>
          <w:rFonts w:ascii="Times New Roman" w:hAnsi="Times New Roman" w:cs="Times New Roman"/>
          <w:sz w:val="28"/>
          <w:szCs w:val="28"/>
          <w:lang w:val="ru-RU"/>
        </w:rPr>
        <w:t xml:space="preserve"> в рамках которых собственники жилых домов могут бесплатно провести газ до границы своего земельного участка.</w:t>
      </w:r>
    </w:p>
    <w:p w:rsidR="00D33ABE" w:rsidRPr="00D33ABE" w:rsidRDefault="00D33ABE" w:rsidP="00D33AB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Основные вопросы и ответы можно найти в следующей памятке.</w:t>
      </w:r>
      <w:bookmarkStart w:id="0" w:name="_GoBack"/>
      <w:bookmarkEnd w:id="0"/>
    </w:p>
    <w:p w:rsidR="00B12379" w:rsidRDefault="00B12379" w:rsidP="00D33ABE">
      <w:pPr>
        <w:rPr>
          <w:b/>
          <w:bCs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чем разница между газификацией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распространяется на бесплатное подключение индивидуальных жилых домов, принадлежащих на праве собственности заявителям – физическим лицам, в населенных пунктах, в которых уже проложены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сети, и требуется, как правило, достроить газопроводы до границ земельных участков, на которых расположены такие </w:t>
      </w:r>
      <w:r w:rsidR="002B64E3">
        <w:rPr>
          <w:rFonts w:ascii="Times New Roman" w:hAnsi="Times New Roman" w:cs="Times New Roman"/>
          <w:sz w:val="28"/>
          <w:szCs w:val="28"/>
          <w:lang w:val="ru-RU"/>
        </w:rPr>
        <w:t>дома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Газификация же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касается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-первых, не только граждан, но и бизнеса, которые должны платить за это, во-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вторых,газификаци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строительство магистральных и (или) межпоселковых газопроводов,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газопровод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  <w:lang w:val="ru-RU"/>
        </w:rPr>
        <w:t>,а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уже потом строительство газопровода до границ земельных участков заявителей.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узнать в какую программу я попадаю?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у Вас есть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документы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подтверждающие права собственности на земельный участок и на индивидуальный жилой дом, расположенный в населенном пункте, который уже газифицирован, Вы попадете в программу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Поэтому сначала необходимо оформить право собственности на земельный участок и</w:t>
      </w:r>
      <w:r w:rsidR="0034757B" w:rsidRPr="003475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дом, а уже после подать заявку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Дома, которые расположены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населенных пунктах, попадают в региональную программу газификации, в целях создания условий для газификации без использования сре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аждан.</w:t>
      </w:r>
    </w:p>
    <w:p w:rsidR="00B12379" w:rsidRPr="00413321" w:rsidRDefault="0011391C" w:rsidP="0041332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Если домовладение расположено в границах садоводческих или огороднических некоммерческих товариществ (далее – СНТ), а само СНТ расположено в границах газифицированного населенного пункта, доведение газопровода до границ таких СНТ будет бесплатно. В границах СНТ граждане самостоятельно осуществляют строительство газораспределительной сети (с привлечением газораспределительной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организации или иной строительной организации). Впоследствии подключение домовладений осуществляет только газораспределительная организация,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стоимость подключения будет по-прежнему регулироваться государством.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Какой уровень газификации является целевым? Почему это не 100%?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Президентом Российской Федерации В.В. Путиным (поручение от 31.05.2020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№ Пр-907) поставлена цель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обеспечить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поэтапное завершение газификации России к 2024 и к 2030 году.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текущими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топливно-энергетическим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балансами регионов потенциальный уровень газификации оценивается 82,9 %.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определении уровня потенциальной газификации не учитывается ветхий и аварийный жилищный фонд, не подлежащий газификации, а также квартиры или домовладения, обеспеченные: электроплитами, автономным и централизованным горячим водоснабжением, автономным и централизованным отоплением.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Что такое топливно-энергетические балансы (ТЭБ)? Почему меня это должно заботить?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топливно-энергетических балансах регионов должны быть учтены прогнозные уровни энергопотребления с учетом перспектив развития регионов, а также возможности использования альтернативных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сетевому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источника газа (сжиженный природный или углеводородный газ) или иных видов топлива. Такие балансы позволят, в частности, комплексно прогнозировать спрос на газ и другие энергоносители, обеспечат сбалансированность всех секторов энергетики.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ТЭБ позволит оценить перспективность перевода на газ тех или иных населенных пунктов с других источников энергии.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Сколько стоит «бесплатная газификация?»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подключение до (границы земельного участка)?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если Вы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физическое лицо, имеющее на праве собственности или ином законном основании индивидуальный жилой дом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границах газифицированного населенного пункта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 и намеревающиеся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то стоимость технологического присоединения для вас равно нулю.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провести газ внутри участка?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Это зависит от объема работ по строительству газопровода внутри земельного участка, от способа прокладки газопровода. Вместе с тем в случае, если Вы приняли решение по газификации в пределах границ земельного участка силами газораспределительной организации, то стоимость таких услуг регулируется государством, если воспользоваться сторонней организацией, то услуги оказываются на договорной основе.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А внутридомовое газовое оборудование? </w:t>
      </w:r>
    </w:p>
    <w:p w:rsidR="00B12379" w:rsidRPr="00413321" w:rsidRDefault="0011391C" w:rsidP="0041332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Стоимость внутридомового газового оборудования (плита, котел, водонагреватель и т.д.) и стоимость его монтажа зависит от мощности, марки производителя оборудования, а также от пожеланий заявителя и приобретается дополнительно. Газораспределительные организации помогут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подборать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оборудование.  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избежать обмана при подключении? 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сегодняшний день подключение (технологическое присоединение) осуществляют только газораспределительные организации, деятельность которых регулируется государством. В случае нарушения газораспределительными организациями условий договора о подключении либо получения необоснованного отказа в подключении целесообразно обращаться в Федеральную антимонопольную службу. 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мне нужно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сделать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чтобы получить газ?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первую очередь необходимо подать заявку, для этого можно воспользоваться сайтом газораспределительной организации или прийти в один из центров (офисов) газораспределительной организации, с сентября текущего года будет доступна возможность подать заявление через портал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МФЦ, или с помощью единого портала единого оператора газификации СОЦГАЗ.РФ.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Я подал заявку – когда мне проведут газ?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договоре будут указаны предельные сроки осуществления подключения, в зависимости от протяженности газопровода, который требуется построить газораспределительной организации до границы 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 xml:space="preserve">Вашего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земельного участка. Срок  подключения также учитывает время, требующееся для выполнения мероприятий в границах Вашего земельного участка, а именно: прокладку сети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газопотребления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внутреннего газопровода по дому, монтаж газоиспользующего оборудования.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Могут ли мне отказать после того как я подал заявку?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Могут, если Вы представите не полный комплект документов или данные будут заполнены некорректно.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Также, если параметры подключения Вашего индивидуального жилого дома не будут соответствовать критериям, а именно дом не зарегистрирован или расположен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населенном пункте.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будет стоить газ? Есть ли скрытые платежи за пользование газом?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Стоимость поставки газа регулируется государством и для граждан устанавливается региональными властями в зависимости от направления использования газа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пищеприготовление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горячее водоснабжение, отопление).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Скрытых платежей нет, после подключения будут дополнительные затраты на техническое обслуживание внутридомового газоиспользующего оборудования, необходимое для обеспечения безопасной эксплуатации.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Вырастет ли тариф?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Рост тарифов проходит только в соответствие с инфляцией, дополнительного увеличения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связи с подключением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граждан не будет.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подать заявку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Куда обращаться?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 можете обратиться на сайт газораспределительной организации или прийти в один из центров (офисов) газораспределительной организации, также с августа текущего года будет доступна возможность подать заявку на бесплатную газификацию через порталы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МФЦ, или единого оператора газификации – </w:t>
      </w:r>
      <w:hyperlink r:id="rId9" w:history="1">
        <w:r>
          <w:rPr>
            <w:rFonts w:ascii="Times New Roman" w:hAnsi="Times New Roman" w:cs="Times New Roman"/>
            <w:sz w:val="28"/>
            <w:szCs w:val="28"/>
            <w:lang w:val="ru-RU"/>
          </w:rPr>
          <w:t>СОЦГАЗ</w:t>
        </w:r>
        <w:proofErr w:type="gramStart"/>
        <w:r>
          <w:rPr>
            <w:rFonts w:ascii="Times New Roman" w:hAnsi="Times New Roman" w:cs="Times New Roman"/>
            <w:sz w:val="28"/>
            <w:szCs w:val="28"/>
            <w:lang w:val="ru-RU"/>
          </w:rPr>
          <w:t>.Р</w:t>
        </w:r>
        <w:proofErr w:type="gramEnd"/>
        <w:r>
          <w:rPr>
            <w:rFonts w:ascii="Times New Roman" w:hAnsi="Times New Roman" w:cs="Times New Roman"/>
            <w:sz w:val="28"/>
            <w:szCs w:val="28"/>
            <w:lang w:val="ru-RU"/>
          </w:rPr>
          <w:t>Ф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Какие документы нужны?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Правоустанавливающие документы на земельный участок и индивидуальный жилой дом, ситуационный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план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аспорт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СНИЛС и контактные данные. На сайтах или офисах газораспределительных организаций Вам будет доступна типовая форма заявки, с описью необходимых документов. </w:t>
      </w:r>
    </w:p>
    <w:p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Какие критерии для соответствия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ваш индивидуальный жилой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земельный участок зарегистрированы в установленном порядке, и дом расположен в населенном пункте,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который уже газифицирован, Вы попадете в программу ускоренной социальной газификации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Если я подал заявку в марте или мае я попадаю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под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бесплатную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:rsidR="00413321" w:rsidRPr="00345806" w:rsidRDefault="00413321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Условия бесплатной </w:t>
      </w:r>
      <w:proofErr w:type="spell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распространяются на случаи подачи заявки и заключения </w:t>
      </w:r>
      <w:proofErr w:type="gram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договора</w:t>
      </w:r>
      <w:proofErr w:type="gram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о подключении начиная с 21 апреля 2021 года. Так, если договор о подключении заключен после 21 апреля 2021 года, оплата Вами была осуществлена, то Вы можете 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обратиться в газораспределительную организацию для заключения дополнительного соглашения о бесплатности оказания услуг по </w:t>
      </w:r>
      <w:proofErr w:type="spell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подключению</w:t>
      </w:r>
      <w:proofErr w:type="gram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таком случае Вам вернут уплаченные денежные средства, однако срок договора о подключении может быть скорректирован. </w:t>
      </w:r>
    </w:p>
    <w:p w:rsidR="00B12379" w:rsidRPr="00345806" w:rsidRDefault="0011391C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>В случае если договор о подключении заключен до 21 апреля 2021 года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возврат уплаченных (полностью или частично) денежных средств газораспределительной организацией не осуществляется. Вместе с тем Вы имеете право расторгнуть договор о подключении, не вносить оставшеюся часть платы, и подать новую заявку </w:t>
      </w:r>
      <w:proofErr w:type="gram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бесплатную </w:t>
      </w:r>
      <w:proofErr w:type="spell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меня остались вопросы. С кем я могу обсудить их? 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Единый оператор газификации и региональные операторы газификации должны не только организовывать строительство газопроводов, но и осуществлять коммуникацию с гражданами посредством организации горячей линии, создания технической возможности подачи вопросов и ответа на них в онлайн режиме специалистами на их официальных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сайтах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каждом субъекте будут сформированы региональные штабы, отвечающие за координацию деятельности операторов. Также Вы можете обратиться в газораспределительную организацию с интересующим вопросом.</w:t>
      </w:r>
    </w:p>
    <w:p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такое ЕОГ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РОГа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Единый оператор газификации (ЕОГ), который, по сути, станет единым центром ответственности по вопросам газификации и по обеспечению бесплатного подключения домовладений к сетям газораспределения.</w:t>
      </w:r>
    </w:p>
    <w:p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Региональный оператор газификации (РОГ) – это компания, являющаяся таким же центром ответственности, как и ЕОГ, на той территории субъекта, где ее сетей больше, чем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ЕОГа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2379" w:rsidRDefault="00B1237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12379" w:rsidRDefault="00B12379">
      <w:pPr>
        <w:rPr>
          <w:lang w:val="ru-RU"/>
        </w:rPr>
      </w:pPr>
    </w:p>
    <w:sectPr w:rsidR="00B12379" w:rsidSect="000824D8">
      <w:headerReference w:type="default" r:id="rId10"/>
      <w:pgSz w:w="12240" w:h="15840"/>
      <w:pgMar w:top="1134" w:right="567" w:bottom="1134" w:left="1134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B805FB" w16cid:durableId="24A307D9"/>
  <w16cid:commentId w16cid:paraId="73CA4B6E" w16cid:durableId="24A307DA"/>
  <w16cid:commentId w16cid:paraId="6BF4631E" w16cid:durableId="24A307DB"/>
  <w16cid:commentId w16cid:paraId="5498449A" w16cid:durableId="24A307DC"/>
  <w16cid:commentId w16cid:paraId="5182CEC0" w16cid:durableId="24A307D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423" w:rsidRDefault="00421423">
      <w:pPr>
        <w:spacing w:after="0" w:line="240" w:lineRule="auto"/>
      </w:pPr>
      <w:r>
        <w:separator/>
      </w:r>
    </w:p>
  </w:endnote>
  <w:endnote w:type="continuationSeparator" w:id="0">
    <w:p w:rsidR="00421423" w:rsidRDefault="00421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423" w:rsidRDefault="00421423">
      <w:pPr>
        <w:spacing w:after="0" w:line="240" w:lineRule="auto"/>
      </w:pPr>
      <w:r>
        <w:separator/>
      </w:r>
    </w:p>
  </w:footnote>
  <w:footnote w:type="continuationSeparator" w:id="0">
    <w:p w:rsidR="00421423" w:rsidRDefault="00421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1320693221"/>
      <w:docPartObj>
        <w:docPartGallery w:val="Page Numbers (Top of Page)"/>
        <w:docPartUnique/>
      </w:docPartObj>
    </w:sdtPr>
    <w:sdtEndPr/>
    <w:sdtContent>
      <w:p w:rsidR="00B12379" w:rsidRDefault="000824D8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 w:rsidR="0011391C"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D33ABE" w:rsidRPr="00D33ABE">
          <w:rPr>
            <w:rFonts w:ascii="Times New Roman" w:hAnsi="Times New Roman" w:cs="Times New Roman"/>
            <w:noProof/>
            <w:sz w:val="24"/>
            <w:lang w:val="ru-RU"/>
          </w:rPr>
          <w:t>6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12379" w:rsidRDefault="00B1237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047E4"/>
    <w:multiLevelType w:val="hybridMultilevel"/>
    <w:tmpl w:val="E572F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2379"/>
    <w:rsid w:val="000824D8"/>
    <w:rsid w:val="0011391C"/>
    <w:rsid w:val="002B64E3"/>
    <w:rsid w:val="00345806"/>
    <w:rsid w:val="0034757B"/>
    <w:rsid w:val="00413321"/>
    <w:rsid w:val="00421423"/>
    <w:rsid w:val="006D2E59"/>
    <w:rsid w:val="00757AD1"/>
    <w:rsid w:val="00A864FB"/>
    <w:rsid w:val="00B12379"/>
    <w:rsid w:val="00C85C0E"/>
    <w:rsid w:val="00D33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4D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824D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824D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824D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824D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824D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24D8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0824D8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24D8"/>
  </w:style>
  <w:style w:type="paragraph" w:styleId="ae">
    <w:name w:val="footer"/>
    <w:basedOn w:val="a"/>
    <w:link w:val="af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24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nectgas.ru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E60B1-2E3E-4C4B-A07C-9948F1B5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1495</Words>
  <Characters>8525</Characters>
  <Application>Microsoft Office Word</Application>
  <DocSecurity>0</DocSecurity>
  <Lines>71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 Pavel</dc:creator>
  <cp:lastModifiedBy>admin</cp:lastModifiedBy>
  <cp:revision>3</cp:revision>
  <dcterms:created xsi:type="dcterms:W3CDTF">2021-08-13T07:06:00Z</dcterms:created>
  <dcterms:modified xsi:type="dcterms:W3CDTF">2021-08-13T07:34:00Z</dcterms:modified>
</cp:coreProperties>
</file>